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5B2" w:rsidRDefault="000705B2" w:rsidP="000705B2">
      <w:pPr>
        <w:rPr>
          <w:b/>
          <w:sz w:val="28"/>
        </w:rPr>
      </w:pPr>
    </w:p>
    <w:p w:rsidR="000705B2" w:rsidRDefault="000705B2" w:rsidP="000705B2"/>
    <w:p w:rsidR="000705B2" w:rsidRDefault="000705B2" w:rsidP="000705B2"/>
    <w:p w:rsidR="000705B2" w:rsidRDefault="000705B2" w:rsidP="000705B2"/>
    <w:p w:rsidR="000705B2" w:rsidRDefault="000705B2" w:rsidP="000705B2">
      <w:pPr>
        <w:jc w:val="center"/>
        <w:rPr>
          <w:rFonts w:eastAsia="黑体"/>
          <w:sz w:val="44"/>
          <w:szCs w:val="44"/>
        </w:rPr>
      </w:pPr>
    </w:p>
    <w:p w:rsidR="000705B2" w:rsidRDefault="000705B2" w:rsidP="000705B2">
      <w:pPr>
        <w:jc w:val="center"/>
        <w:rPr>
          <w:rFonts w:eastAsia="黑体"/>
          <w:sz w:val="44"/>
          <w:szCs w:val="44"/>
        </w:rPr>
      </w:pPr>
    </w:p>
    <w:p w:rsidR="000705B2" w:rsidRDefault="000705B2" w:rsidP="000705B2">
      <w:pPr>
        <w:jc w:val="center"/>
        <w:rPr>
          <w:rFonts w:eastAsia="华文中宋"/>
          <w:b/>
          <w:sz w:val="52"/>
          <w:szCs w:val="52"/>
        </w:rPr>
      </w:pPr>
      <w:r>
        <w:rPr>
          <w:rFonts w:eastAsia="华文中宋"/>
          <w:b/>
          <w:sz w:val="52"/>
          <w:szCs w:val="52"/>
        </w:rPr>
        <w:t>生产建设项目水土保持设施</w:t>
      </w:r>
    </w:p>
    <w:p w:rsidR="000705B2" w:rsidRDefault="000705B2" w:rsidP="000705B2">
      <w:pPr>
        <w:jc w:val="center"/>
        <w:rPr>
          <w:rFonts w:eastAsia="楷体_GB2312"/>
          <w:b/>
          <w:sz w:val="84"/>
          <w:szCs w:val="84"/>
        </w:rPr>
      </w:pPr>
      <w:r>
        <w:rPr>
          <w:rFonts w:eastAsia="楷体_GB2312"/>
          <w:b/>
          <w:sz w:val="84"/>
          <w:szCs w:val="84"/>
        </w:rPr>
        <w:t>验收鉴定书</w:t>
      </w:r>
    </w:p>
    <w:p w:rsidR="000705B2" w:rsidRDefault="000705B2" w:rsidP="00AD5867">
      <w:pPr>
        <w:spacing w:beforeLines="50" w:before="156" w:afterLines="50" w:after="156" w:line="360" w:lineRule="auto"/>
        <w:rPr>
          <w:sz w:val="28"/>
          <w:szCs w:val="28"/>
        </w:rPr>
      </w:pPr>
    </w:p>
    <w:p w:rsidR="000705B2" w:rsidRDefault="000705B2" w:rsidP="00AD5867">
      <w:pPr>
        <w:spacing w:beforeLines="50" w:before="156" w:afterLines="50" w:after="156" w:line="360" w:lineRule="auto"/>
        <w:rPr>
          <w:sz w:val="28"/>
          <w:szCs w:val="28"/>
        </w:rPr>
      </w:pPr>
    </w:p>
    <w:p w:rsidR="000705B2" w:rsidRDefault="000705B2" w:rsidP="00AD5867">
      <w:pPr>
        <w:spacing w:beforeLines="50" w:before="156" w:afterLines="50" w:after="156" w:line="360" w:lineRule="auto"/>
        <w:rPr>
          <w:sz w:val="28"/>
          <w:szCs w:val="28"/>
        </w:rPr>
      </w:pPr>
    </w:p>
    <w:p w:rsidR="00934977" w:rsidRPr="009F48F7" w:rsidRDefault="00934977" w:rsidP="00AD5867">
      <w:pPr>
        <w:spacing w:beforeLines="50" w:before="156" w:afterLines="50" w:after="156" w:line="360" w:lineRule="auto"/>
        <w:rPr>
          <w:sz w:val="28"/>
          <w:szCs w:val="28"/>
        </w:rPr>
      </w:pPr>
    </w:p>
    <w:p w:rsidR="00616F50" w:rsidRDefault="000705B2" w:rsidP="00934977">
      <w:pPr>
        <w:spacing w:line="360" w:lineRule="auto"/>
        <w:ind w:leftChars="331" w:left="2546" w:hangingChars="661" w:hanging="1851"/>
        <w:jc w:val="left"/>
        <w:rPr>
          <w:rFonts w:ascii="宋体" w:hAnsi="宋体"/>
          <w:b/>
          <w:sz w:val="28"/>
          <w:szCs w:val="28"/>
          <w:u w:val="single"/>
        </w:rPr>
      </w:pPr>
      <w:r>
        <w:rPr>
          <w:rFonts w:eastAsia="黑体"/>
          <w:sz w:val="28"/>
          <w:szCs w:val="28"/>
        </w:rPr>
        <w:t>项目名称</w:t>
      </w:r>
      <w:r>
        <w:rPr>
          <w:rFonts w:eastAsia="黑体" w:hint="eastAsia"/>
          <w:sz w:val="28"/>
          <w:szCs w:val="28"/>
        </w:rPr>
        <w:t>：</w:t>
      </w:r>
      <w:r w:rsidR="00EE379D">
        <w:rPr>
          <w:rFonts w:ascii="宋体" w:hAnsi="宋体" w:hint="eastAsia"/>
          <w:b/>
          <w:sz w:val="28"/>
          <w:szCs w:val="28"/>
          <w:u w:val="single"/>
        </w:rPr>
        <w:t>复兴拌合站建设项目</w:t>
      </w:r>
      <w:r w:rsidR="002E3F03">
        <w:rPr>
          <w:rFonts w:ascii="宋体" w:hAnsi="宋体" w:hint="eastAsia"/>
          <w:b/>
          <w:sz w:val="28"/>
          <w:szCs w:val="28"/>
          <w:u w:val="single"/>
        </w:rPr>
        <w:t xml:space="preserve">         </w:t>
      </w:r>
      <w:r w:rsidR="00CD41A3">
        <w:rPr>
          <w:rFonts w:ascii="宋体" w:hAnsi="宋体" w:hint="eastAsia"/>
          <w:b/>
          <w:sz w:val="28"/>
          <w:szCs w:val="28"/>
          <w:u w:val="single"/>
        </w:rPr>
        <w:t xml:space="preserve">       </w:t>
      </w:r>
      <w:r w:rsidR="002E3F03">
        <w:rPr>
          <w:rFonts w:ascii="宋体" w:hAnsi="宋体" w:hint="eastAsia"/>
          <w:b/>
          <w:sz w:val="28"/>
          <w:szCs w:val="28"/>
          <w:u w:val="single"/>
        </w:rPr>
        <w:t xml:space="preserve"> </w:t>
      </w:r>
      <w:r w:rsidR="00EE379D">
        <w:rPr>
          <w:rFonts w:ascii="宋体" w:hAnsi="宋体" w:hint="eastAsia"/>
          <w:b/>
          <w:sz w:val="28"/>
          <w:szCs w:val="28"/>
          <w:u w:val="single"/>
        </w:rPr>
        <w:t xml:space="preserve"> </w:t>
      </w:r>
      <w:r w:rsidR="002E3F03">
        <w:rPr>
          <w:rFonts w:ascii="宋体" w:hAnsi="宋体" w:hint="eastAsia"/>
          <w:b/>
          <w:sz w:val="28"/>
          <w:szCs w:val="28"/>
          <w:u w:val="single"/>
        </w:rPr>
        <w:t xml:space="preserve">  </w:t>
      </w:r>
      <w:r w:rsidR="00EE379D">
        <w:rPr>
          <w:rFonts w:ascii="宋体" w:hAnsi="宋体" w:hint="eastAsia"/>
          <w:b/>
          <w:sz w:val="28"/>
          <w:szCs w:val="28"/>
          <w:u w:val="single"/>
        </w:rPr>
        <w:t xml:space="preserve"> </w:t>
      </w:r>
    </w:p>
    <w:p w:rsidR="00EE379D" w:rsidRPr="00EE379D" w:rsidRDefault="000705B2" w:rsidP="00EE379D">
      <w:pPr>
        <w:spacing w:line="360" w:lineRule="auto"/>
        <w:ind w:left="2520" w:hanging="1820"/>
        <w:jc w:val="left"/>
        <w:rPr>
          <w:rFonts w:eastAsiaTheme="minorEastAsia"/>
          <w:b/>
          <w:sz w:val="28"/>
          <w:szCs w:val="28"/>
          <w:u w:val="single"/>
        </w:rPr>
      </w:pPr>
      <w:r>
        <w:rPr>
          <w:rFonts w:eastAsia="黑体" w:hint="eastAsia"/>
          <w:sz w:val="28"/>
          <w:szCs w:val="28"/>
        </w:rPr>
        <w:t>项目编号：</w:t>
      </w:r>
      <w:r w:rsidR="00EE379D" w:rsidRPr="00EE379D">
        <w:rPr>
          <w:rFonts w:asciiTheme="minorEastAsia" w:eastAsiaTheme="minorEastAsia" w:hAnsiTheme="minorEastAsia" w:hint="eastAsia"/>
          <w:b/>
          <w:sz w:val="28"/>
          <w:szCs w:val="28"/>
          <w:u w:val="single"/>
        </w:rPr>
        <w:t>川投资备</w:t>
      </w:r>
      <w:r w:rsidR="00EE379D" w:rsidRPr="00EE379D">
        <w:rPr>
          <w:rFonts w:eastAsiaTheme="minorEastAsia"/>
          <w:b/>
          <w:sz w:val="28"/>
          <w:szCs w:val="28"/>
          <w:u w:val="single"/>
        </w:rPr>
        <w:t xml:space="preserve">[2019-511324-54-03-413877]    </w:t>
      </w:r>
      <w:r w:rsidR="00EE379D">
        <w:rPr>
          <w:rFonts w:eastAsiaTheme="minorEastAsia" w:hint="eastAsia"/>
          <w:b/>
          <w:sz w:val="28"/>
          <w:szCs w:val="28"/>
          <w:u w:val="single"/>
        </w:rPr>
        <w:t xml:space="preserve">   </w:t>
      </w:r>
    </w:p>
    <w:p w:rsidR="000705B2" w:rsidRPr="00CD41A3" w:rsidRDefault="00EE379D" w:rsidP="00EE379D">
      <w:pPr>
        <w:spacing w:line="360" w:lineRule="auto"/>
        <w:ind w:leftChars="100" w:left="210" w:firstLineChars="700" w:firstLine="1968"/>
        <w:jc w:val="left"/>
        <w:rPr>
          <w:rFonts w:asciiTheme="minorEastAsia" w:eastAsiaTheme="minorEastAsia" w:hAnsiTheme="minorEastAsia"/>
          <w:b/>
          <w:sz w:val="28"/>
          <w:szCs w:val="28"/>
          <w:u w:val="single"/>
        </w:rPr>
      </w:pPr>
      <w:r w:rsidRPr="00EE379D">
        <w:rPr>
          <w:rFonts w:eastAsiaTheme="minorEastAsia"/>
          <w:b/>
          <w:sz w:val="28"/>
          <w:szCs w:val="28"/>
          <w:u w:val="single"/>
        </w:rPr>
        <w:t>FGQB-0184</w:t>
      </w:r>
      <w:r w:rsidRPr="00EE379D">
        <w:rPr>
          <w:rFonts w:asciiTheme="minorEastAsia" w:eastAsiaTheme="minorEastAsia" w:hAnsiTheme="minorEastAsia" w:hint="eastAsia"/>
          <w:b/>
          <w:sz w:val="28"/>
          <w:szCs w:val="28"/>
          <w:u w:val="single"/>
        </w:rPr>
        <w:t>号</w:t>
      </w:r>
      <w:r>
        <w:rPr>
          <w:rFonts w:asciiTheme="minorEastAsia" w:eastAsiaTheme="minorEastAsia" w:hAnsiTheme="minorEastAsia" w:hint="eastAsia"/>
          <w:b/>
          <w:sz w:val="28"/>
          <w:szCs w:val="28"/>
          <w:u w:val="single"/>
        </w:rPr>
        <w:t xml:space="preserve">                          </w:t>
      </w:r>
    </w:p>
    <w:p w:rsidR="000705B2" w:rsidRDefault="000705B2" w:rsidP="000705B2">
      <w:pPr>
        <w:spacing w:line="360" w:lineRule="auto"/>
        <w:ind w:firstLineChars="250" w:firstLine="700"/>
        <w:rPr>
          <w:rFonts w:eastAsia="黑体"/>
          <w:sz w:val="28"/>
          <w:szCs w:val="28"/>
          <w:u w:val="single"/>
        </w:rPr>
      </w:pPr>
      <w:r>
        <w:rPr>
          <w:rFonts w:eastAsia="黑体"/>
          <w:sz w:val="28"/>
          <w:szCs w:val="28"/>
        </w:rPr>
        <w:t>建设地点</w:t>
      </w:r>
      <w:r>
        <w:rPr>
          <w:rFonts w:eastAsia="黑体" w:hint="eastAsia"/>
          <w:sz w:val="28"/>
          <w:szCs w:val="28"/>
        </w:rPr>
        <w:t>：</w:t>
      </w:r>
      <w:r w:rsidR="00EE379D" w:rsidRPr="00EE379D">
        <w:rPr>
          <w:rFonts w:hint="eastAsia"/>
          <w:b/>
          <w:spacing w:val="-1"/>
          <w:sz w:val="28"/>
          <w:szCs w:val="28"/>
          <w:u w:val="single"/>
        </w:rPr>
        <w:t>南充市仪陇县复兴镇</w:t>
      </w:r>
      <w:r w:rsidRPr="00564451">
        <w:rPr>
          <w:rFonts w:hint="eastAsia"/>
          <w:spacing w:val="-1"/>
          <w:sz w:val="28"/>
          <w:szCs w:val="28"/>
          <w:u w:val="single"/>
        </w:rPr>
        <w:t xml:space="preserve"> </w:t>
      </w:r>
      <w:r w:rsidR="00EE379D">
        <w:rPr>
          <w:rFonts w:hint="eastAsia"/>
          <w:spacing w:val="-1"/>
          <w:sz w:val="28"/>
          <w:szCs w:val="28"/>
          <w:u w:val="single"/>
        </w:rPr>
        <w:t xml:space="preserve">                     </w:t>
      </w:r>
    </w:p>
    <w:p w:rsidR="000705B2" w:rsidRDefault="000705B2" w:rsidP="000705B2">
      <w:pPr>
        <w:spacing w:line="360" w:lineRule="auto"/>
        <w:ind w:firstLineChars="250" w:firstLine="700"/>
        <w:rPr>
          <w:rFonts w:eastAsia="楷体_GB2312"/>
          <w:sz w:val="32"/>
          <w:szCs w:val="32"/>
        </w:rPr>
      </w:pPr>
      <w:r>
        <w:rPr>
          <w:rFonts w:eastAsia="黑体" w:hint="eastAsia"/>
          <w:sz w:val="28"/>
          <w:szCs w:val="28"/>
        </w:rPr>
        <w:t>验收单位：</w:t>
      </w:r>
      <w:r w:rsidR="00EE379D">
        <w:rPr>
          <w:rFonts w:ascii="宋体" w:hAnsi="宋体" w:hint="eastAsia"/>
          <w:b/>
          <w:sz w:val="28"/>
          <w:szCs w:val="28"/>
          <w:u w:val="single"/>
        </w:rPr>
        <w:t>四川</w:t>
      </w:r>
      <w:bookmarkStart w:id="0" w:name="_GoBack"/>
      <w:r w:rsidR="00022A6C">
        <w:rPr>
          <w:rFonts w:ascii="宋体" w:hAnsi="宋体" w:hint="eastAsia"/>
          <w:b/>
          <w:sz w:val="28"/>
          <w:szCs w:val="28"/>
          <w:u w:val="single"/>
        </w:rPr>
        <w:t>德憬</w:t>
      </w:r>
      <w:bookmarkEnd w:id="0"/>
      <w:r w:rsidR="00EE379D">
        <w:rPr>
          <w:rFonts w:ascii="宋体" w:hAnsi="宋体" w:hint="eastAsia"/>
          <w:b/>
          <w:sz w:val="28"/>
          <w:szCs w:val="28"/>
          <w:u w:val="single"/>
        </w:rPr>
        <w:t>交通建设投资有限公司</w:t>
      </w:r>
      <w:r>
        <w:rPr>
          <w:rFonts w:hint="eastAsia"/>
          <w:spacing w:val="-1"/>
          <w:sz w:val="28"/>
          <w:szCs w:val="28"/>
          <w:u w:val="single"/>
        </w:rPr>
        <w:t xml:space="preserve">     </w:t>
      </w:r>
      <w:r>
        <w:rPr>
          <w:spacing w:val="-1"/>
          <w:sz w:val="28"/>
          <w:szCs w:val="28"/>
          <w:u w:val="single"/>
        </w:rPr>
        <w:t xml:space="preserve"> </w:t>
      </w:r>
      <w:r w:rsidR="00616F50">
        <w:rPr>
          <w:rFonts w:hint="eastAsia"/>
          <w:spacing w:val="-1"/>
          <w:sz w:val="28"/>
          <w:szCs w:val="28"/>
          <w:u w:val="single"/>
        </w:rPr>
        <w:t xml:space="preserve"> </w:t>
      </w:r>
      <w:r w:rsidR="00934977">
        <w:rPr>
          <w:rFonts w:hint="eastAsia"/>
          <w:spacing w:val="-1"/>
          <w:sz w:val="28"/>
          <w:szCs w:val="28"/>
          <w:u w:val="single"/>
        </w:rPr>
        <w:t xml:space="preserve">  </w:t>
      </w:r>
      <w:r w:rsidR="00EE379D">
        <w:rPr>
          <w:rFonts w:hint="eastAsia"/>
          <w:spacing w:val="-1"/>
          <w:sz w:val="28"/>
          <w:szCs w:val="28"/>
          <w:u w:val="single"/>
        </w:rPr>
        <w:t xml:space="preserve">   </w:t>
      </w:r>
      <w:r w:rsidRPr="000C0AC4">
        <w:rPr>
          <w:rFonts w:eastAsia="楷体_GB2312" w:hint="eastAsia"/>
          <w:sz w:val="32"/>
          <w:szCs w:val="32"/>
        </w:rPr>
        <w:t xml:space="preserve">                </w:t>
      </w:r>
    </w:p>
    <w:p w:rsidR="000705B2" w:rsidRDefault="000705B2" w:rsidP="000705B2"/>
    <w:p w:rsidR="000705B2" w:rsidRPr="002E775C" w:rsidRDefault="000705B2" w:rsidP="000705B2"/>
    <w:p w:rsidR="000705B2" w:rsidRDefault="000705B2" w:rsidP="000705B2"/>
    <w:p w:rsidR="000705B2" w:rsidRDefault="000705B2" w:rsidP="000705B2"/>
    <w:p w:rsidR="000705B2" w:rsidRDefault="000705B2" w:rsidP="00AD5867">
      <w:pPr>
        <w:spacing w:beforeLines="50" w:before="156" w:afterLines="50" w:after="156"/>
        <w:jc w:val="center"/>
        <w:rPr>
          <w:rFonts w:eastAsia="楷体_GB2312"/>
          <w:sz w:val="28"/>
          <w:szCs w:val="28"/>
        </w:rPr>
      </w:pPr>
      <w:r w:rsidRPr="00634C83">
        <w:rPr>
          <w:rFonts w:eastAsia="楷体_GB2312"/>
          <w:sz w:val="28"/>
          <w:szCs w:val="28"/>
          <w:u w:val="single"/>
        </w:rPr>
        <w:t>20</w:t>
      </w:r>
      <w:r w:rsidR="00934977">
        <w:rPr>
          <w:rFonts w:eastAsia="楷体_GB2312" w:hint="eastAsia"/>
          <w:sz w:val="28"/>
          <w:szCs w:val="28"/>
          <w:u w:val="single"/>
        </w:rPr>
        <w:t>20</w:t>
      </w:r>
      <w:r w:rsidRPr="00634C83">
        <w:rPr>
          <w:rFonts w:eastAsia="楷体_GB2312" w:hint="eastAsia"/>
          <w:sz w:val="28"/>
          <w:szCs w:val="28"/>
        </w:rPr>
        <w:t>年</w:t>
      </w:r>
      <w:r w:rsidR="00CD41A3">
        <w:rPr>
          <w:rFonts w:eastAsia="楷体_GB2312" w:hint="eastAsia"/>
          <w:sz w:val="28"/>
          <w:szCs w:val="28"/>
          <w:u w:val="single"/>
        </w:rPr>
        <w:t>10</w:t>
      </w:r>
      <w:r w:rsidRPr="00634C83">
        <w:rPr>
          <w:rFonts w:eastAsia="楷体_GB2312" w:hint="eastAsia"/>
          <w:sz w:val="28"/>
          <w:szCs w:val="28"/>
        </w:rPr>
        <w:t>月</w:t>
      </w:r>
      <w:r w:rsidR="00EE379D">
        <w:rPr>
          <w:rFonts w:eastAsia="楷体_GB2312" w:hint="eastAsia"/>
          <w:sz w:val="28"/>
          <w:szCs w:val="28"/>
          <w:u w:val="single"/>
        </w:rPr>
        <w:t>20</w:t>
      </w:r>
      <w:r w:rsidRPr="00634C83">
        <w:rPr>
          <w:rFonts w:eastAsia="楷体_GB2312" w:hint="eastAsia"/>
          <w:sz w:val="28"/>
          <w:szCs w:val="28"/>
        </w:rPr>
        <w:t>日</w:t>
      </w:r>
    </w:p>
    <w:p w:rsidR="000705B2" w:rsidRDefault="000705B2" w:rsidP="00FB1BCD">
      <w:pPr>
        <w:widowControl/>
        <w:jc w:val="left"/>
        <w:rPr>
          <w:rFonts w:eastAsia="黑体"/>
          <w:sz w:val="30"/>
          <w:szCs w:val="30"/>
        </w:rPr>
      </w:pPr>
    </w:p>
    <w:p w:rsidR="00D92B04" w:rsidRDefault="00D81FFD" w:rsidP="009F61EB">
      <w:pPr>
        <w:widowControl/>
        <w:jc w:val="left"/>
        <w:outlineLvl w:val="0"/>
        <w:rPr>
          <w:rFonts w:eastAsia="黑体"/>
          <w:sz w:val="30"/>
          <w:szCs w:val="30"/>
        </w:rPr>
      </w:pPr>
      <w:r>
        <w:rPr>
          <w:rFonts w:eastAsia="黑体"/>
          <w:sz w:val="30"/>
          <w:szCs w:val="30"/>
        </w:rPr>
        <w:t>一、生产建设项目水土保持设施验收基本情况表</w:t>
      </w:r>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670"/>
        <w:gridCol w:w="3224"/>
        <w:gridCol w:w="1454"/>
        <w:gridCol w:w="1602"/>
      </w:tblGrid>
      <w:tr w:rsidR="00D92B04" w:rsidRPr="00D636CF" w:rsidTr="00934977">
        <w:trPr>
          <w:trHeight w:hRule="exact" w:val="1021"/>
          <w:jc w:val="center"/>
        </w:trPr>
        <w:tc>
          <w:tcPr>
            <w:tcW w:w="2670" w:type="dxa"/>
            <w:vAlign w:val="center"/>
          </w:tcPr>
          <w:p w:rsidR="00D92B04" w:rsidRPr="00D636CF" w:rsidRDefault="00D81FFD" w:rsidP="004D2A36">
            <w:pPr>
              <w:jc w:val="center"/>
              <w:rPr>
                <w:rFonts w:asciiTheme="minorEastAsia" w:eastAsiaTheme="minorEastAsia" w:hAnsiTheme="minorEastAsia"/>
                <w:sz w:val="24"/>
              </w:rPr>
            </w:pPr>
            <w:r w:rsidRPr="00D636CF">
              <w:rPr>
                <w:rFonts w:asciiTheme="minorEastAsia" w:eastAsiaTheme="minorEastAsia" w:hAnsiTheme="minorEastAsia"/>
                <w:sz w:val="24"/>
              </w:rPr>
              <w:t>项目名称</w:t>
            </w:r>
          </w:p>
        </w:tc>
        <w:tc>
          <w:tcPr>
            <w:tcW w:w="3224" w:type="dxa"/>
            <w:vAlign w:val="center"/>
          </w:tcPr>
          <w:p w:rsidR="00D92B04" w:rsidRPr="00800B5D" w:rsidRDefault="00EE379D" w:rsidP="000B2BB6">
            <w:pPr>
              <w:ind w:leftChars="57" w:left="120"/>
              <w:jc w:val="center"/>
              <w:rPr>
                <w:rFonts w:ascii="仿宋_GB2312" w:eastAsia="仿宋_GB2312" w:hAnsiTheme="minorEastAsia"/>
                <w:sz w:val="24"/>
              </w:rPr>
            </w:pPr>
            <w:r>
              <w:rPr>
                <w:rFonts w:ascii="仿宋_GB2312" w:eastAsia="仿宋_GB2312" w:hAnsiTheme="minorEastAsia" w:hint="eastAsia"/>
                <w:sz w:val="24"/>
              </w:rPr>
              <w:t>复兴拌合站建设项目</w:t>
            </w:r>
          </w:p>
        </w:tc>
        <w:tc>
          <w:tcPr>
            <w:tcW w:w="1454" w:type="dxa"/>
            <w:vAlign w:val="center"/>
          </w:tcPr>
          <w:p w:rsidR="00D92B04" w:rsidRPr="00D636CF" w:rsidRDefault="00D81FFD" w:rsidP="004D2A36">
            <w:pPr>
              <w:jc w:val="center"/>
              <w:rPr>
                <w:rFonts w:asciiTheme="minorEastAsia" w:eastAsiaTheme="minorEastAsia" w:hAnsiTheme="minorEastAsia"/>
                <w:sz w:val="24"/>
              </w:rPr>
            </w:pPr>
            <w:r w:rsidRPr="00D636CF">
              <w:rPr>
                <w:rFonts w:asciiTheme="minorEastAsia" w:eastAsiaTheme="minorEastAsia" w:hAnsiTheme="minorEastAsia"/>
                <w:sz w:val="24"/>
              </w:rPr>
              <w:t>行业类别</w:t>
            </w:r>
          </w:p>
        </w:tc>
        <w:tc>
          <w:tcPr>
            <w:tcW w:w="1602" w:type="dxa"/>
            <w:vAlign w:val="center"/>
          </w:tcPr>
          <w:p w:rsidR="00D92B04" w:rsidRPr="00800B5D" w:rsidRDefault="00EE379D" w:rsidP="004D2A36">
            <w:pPr>
              <w:jc w:val="center"/>
              <w:rPr>
                <w:rFonts w:ascii="仿宋_GB2312" w:eastAsia="仿宋_GB2312" w:hAnsiTheme="minorEastAsia"/>
                <w:sz w:val="24"/>
              </w:rPr>
            </w:pPr>
            <w:r>
              <w:rPr>
                <w:rFonts w:ascii="仿宋_GB2312" w:eastAsia="仿宋_GB2312" w:hAnsiTheme="minorEastAsia" w:hint="eastAsia"/>
                <w:sz w:val="24"/>
              </w:rPr>
              <w:t>加工制造类</w:t>
            </w:r>
          </w:p>
        </w:tc>
      </w:tr>
      <w:tr w:rsidR="00D92B04" w:rsidRPr="00D636CF" w:rsidTr="00934977">
        <w:trPr>
          <w:trHeight w:hRule="exact" w:val="1021"/>
          <w:jc w:val="center"/>
        </w:trPr>
        <w:tc>
          <w:tcPr>
            <w:tcW w:w="2670" w:type="dxa"/>
            <w:vAlign w:val="center"/>
          </w:tcPr>
          <w:p w:rsidR="00D92B04" w:rsidRPr="00D636CF" w:rsidRDefault="00D81FFD" w:rsidP="004D2A36">
            <w:pPr>
              <w:jc w:val="center"/>
              <w:rPr>
                <w:rFonts w:asciiTheme="minorEastAsia" w:eastAsiaTheme="minorEastAsia" w:hAnsiTheme="minorEastAsia"/>
                <w:sz w:val="24"/>
              </w:rPr>
            </w:pPr>
            <w:r w:rsidRPr="00D636CF">
              <w:rPr>
                <w:rFonts w:asciiTheme="minorEastAsia" w:eastAsiaTheme="minorEastAsia" w:hAnsiTheme="minorEastAsia"/>
                <w:sz w:val="24"/>
              </w:rPr>
              <w:t>主管部门</w:t>
            </w:r>
          </w:p>
          <w:p w:rsidR="00D92B04" w:rsidRPr="00D636CF" w:rsidRDefault="00D81FFD" w:rsidP="004D2A36">
            <w:pPr>
              <w:jc w:val="center"/>
              <w:rPr>
                <w:rFonts w:asciiTheme="minorEastAsia" w:eastAsiaTheme="minorEastAsia" w:hAnsiTheme="minorEastAsia"/>
                <w:sz w:val="24"/>
              </w:rPr>
            </w:pPr>
            <w:r w:rsidRPr="00D636CF">
              <w:rPr>
                <w:rFonts w:asciiTheme="minorEastAsia" w:eastAsiaTheme="minorEastAsia" w:hAnsiTheme="minorEastAsia"/>
                <w:sz w:val="24"/>
              </w:rPr>
              <w:t>（或主要投资人）</w:t>
            </w:r>
          </w:p>
        </w:tc>
        <w:tc>
          <w:tcPr>
            <w:tcW w:w="3224" w:type="dxa"/>
            <w:vAlign w:val="center"/>
          </w:tcPr>
          <w:p w:rsidR="00D92B04" w:rsidRPr="00800B5D" w:rsidRDefault="00EE379D" w:rsidP="000D05AB">
            <w:pPr>
              <w:ind w:firstLineChars="50" w:firstLine="120"/>
              <w:jc w:val="center"/>
              <w:rPr>
                <w:rFonts w:ascii="仿宋_GB2312" w:eastAsia="仿宋_GB2312" w:hAnsiTheme="minorEastAsia"/>
                <w:sz w:val="24"/>
              </w:rPr>
            </w:pPr>
            <w:r>
              <w:rPr>
                <w:rFonts w:ascii="仿宋_GB2312" w:eastAsia="仿宋_GB2312" w:hAnsiTheme="minorEastAsia" w:hint="eastAsia"/>
                <w:sz w:val="24"/>
              </w:rPr>
              <w:t>四川</w:t>
            </w:r>
            <w:r w:rsidR="00022A6C">
              <w:rPr>
                <w:rFonts w:ascii="仿宋_GB2312" w:eastAsia="仿宋_GB2312" w:hAnsiTheme="minorEastAsia" w:hint="eastAsia"/>
                <w:sz w:val="24"/>
              </w:rPr>
              <w:t>德憬</w:t>
            </w:r>
            <w:r>
              <w:rPr>
                <w:rFonts w:ascii="仿宋_GB2312" w:eastAsia="仿宋_GB2312" w:hAnsiTheme="minorEastAsia" w:hint="eastAsia"/>
                <w:sz w:val="24"/>
              </w:rPr>
              <w:t>交通建设投资有限公司</w:t>
            </w:r>
          </w:p>
        </w:tc>
        <w:tc>
          <w:tcPr>
            <w:tcW w:w="1454" w:type="dxa"/>
            <w:vAlign w:val="center"/>
          </w:tcPr>
          <w:p w:rsidR="00D92B04" w:rsidRPr="00D636CF" w:rsidRDefault="00D81FFD" w:rsidP="004D2A36">
            <w:pPr>
              <w:jc w:val="center"/>
              <w:rPr>
                <w:rFonts w:asciiTheme="minorEastAsia" w:eastAsiaTheme="minorEastAsia" w:hAnsiTheme="minorEastAsia"/>
                <w:sz w:val="24"/>
              </w:rPr>
            </w:pPr>
            <w:r w:rsidRPr="00D636CF">
              <w:rPr>
                <w:rFonts w:asciiTheme="minorEastAsia" w:eastAsiaTheme="minorEastAsia" w:hAnsiTheme="minorEastAsia"/>
                <w:sz w:val="24"/>
              </w:rPr>
              <w:t>项目性质</w:t>
            </w:r>
          </w:p>
        </w:tc>
        <w:tc>
          <w:tcPr>
            <w:tcW w:w="1602" w:type="dxa"/>
            <w:vAlign w:val="center"/>
          </w:tcPr>
          <w:p w:rsidR="00D92B04" w:rsidRPr="00800B5D" w:rsidRDefault="00D81FFD" w:rsidP="004D2A36">
            <w:pPr>
              <w:jc w:val="center"/>
              <w:rPr>
                <w:rFonts w:ascii="仿宋_GB2312" w:eastAsia="仿宋_GB2312" w:hAnsiTheme="minorEastAsia"/>
                <w:sz w:val="24"/>
              </w:rPr>
            </w:pPr>
            <w:r w:rsidRPr="00800B5D">
              <w:rPr>
                <w:rFonts w:ascii="仿宋_GB2312" w:eastAsia="仿宋_GB2312" w:hAnsiTheme="minorEastAsia" w:hint="eastAsia"/>
                <w:sz w:val="24"/>
              </w:rPr>
              <w:t>新建</w:t>
            </w:r>
          </w:p>
        </w:tc>
      </w:tr>
      <w:tr w:rsidR="00D92B04" w:rsidRPr="00D636CF" w:rsidTr="000047D8">
        <w:trPr>
          <w:trHeight w:hRule="exact" w:val="1021"/>
          <w:jc w:val="center"/>
        </w:trPr>
        <w:tc>
          <w:tcPr>
            <w:tcW w:w="2670" w:type="dxa"/>
            <w:vAlign w:val="center"/>
          </w:tcPr>
          <w:p w:rsidR="00D92B04" w:rsidRPr="00D636CF" w:rsidRDefault="00D81FFD" w:rsidP="004D2A36">
            <w:pPr>
              <w:jc w:val="center"/>
              <w:rPr>
                <w:rFonts w:asciiTheme="minorEastAsia" w:eastAsiaTheme="minorEastAsia" w:hAnsiTheme="minorEastAsia"/>
                <w:sz w:val="24"/>
              </w:rPr>
            </w:pPr>
            <w:r w:rsidRPr="00D636CF">
              <w:rPr>
                <w:rFonts w:asciiTheme="minorEastAsia" w:eastAsiaTheme="minorEastAsia" w:hAnsiTheme="minorEastAsia"/>
                <w:sz w:val="24"/>
              </w:rPr>
              <w:t>水土保持方案</w:t>
            </w:r>
            <w:r w:rsidR="00225D12" w:rsidRPr="00D636CF">
              <w:rPr>
                <w:rFonts w:asciiTheme="minorEastAsia" w:eastAsiaTheme="minorEastAsia" w:hAnsiTheme="minorEastAsia" w:hint="eastAsia"/>
                <w:sz w:val="24"/>
              </w:rPr>
              <w:t>批复机关</w:t>
            </w:r>
            <w:r w:rsidRPr="00D636CF">
              <w:rPr>
                <w:rFonts w:asciiTheme="minorEastAsia" w:eastAsiaTheme="minorEastAsia" w:hAnsiTheme="minorEastAsia"/>
                <w:sz w:val="24"/>
              </w:rPr>
              <w:t>、文号及时间</w:t>
            </w:r>
          </w:p>
        </w:tc>
        <w:tc>
          <w:tcPr>
            <w:tcW w:w="6280" w:type="dxa"/>
            <w:gridSpan w:val="3"/>
            <w:vAlign w:val="center"/>
          </w:tcPr>
          <w:p w:rsidR="00120B17" w:rsidRDefault="00120B17" w:rsidP="00302C57">
            <w:pPr>
              <w:jc w:val="center"/>
              <w:rPr>
                <w:rFonts w:eastAsia="仿宋_GB2312"/>
                <w:sz w:val="24"/>
              </w:rPr>
            </w:pPr>
            <w:r w:rsidRPr="00120B17">
              <w:rPr>
                <w:rFonts w:eastAsia="仿宋_GB2312" w:hint="eastAsia"/>
                <w:sz w:val="24"/>
              </w:rPr>
              <w:t>仪陇县行政审批局</w:t>
            </w:r>
            <w:r w:rsidRPr="00120B17">
              <w:rPr>
                <w:rFonts w:eastAsia="仿宋_GB2312"/>
                <w:sz w:val="24"/>
              </w:rPr>
              <w:t>，</w:t>
            </w:r>
            <w:r w:rsidRPr="00120B17">
              <w:rPr>
                <w:rFonts w:eastAsia="仿宋_GB2312"/>
                <w:sz w:val="24"/>
              </w:rPr>
              <w:t>2020</w:t>
            </w:r>
            <w:r w:rsidRPr="00120B17">
              <w:rPr>
                <w:rFonts w:eastAsia="仿宋_GB2312"/>
                <w:sz w:val="24"/>
              </w:rPr>
              <w:t>年</w:t>
            </w:r>
            <w:r w:rsidRPr="00120B17">
              <w:rPr>
                <w:rFonts w:eastAsia="仿宋_GB2312"/>
                <w:sz w:val="24"/>
              </w:rPr>
              <w:t>8</w:t>
            </w:r>
            <w:r w:rsidRPr="00120B17">
              <w:rPr>
                <w:rFonts w:eastAsia="仿宋_GB2312"/>
                <w:sz w:val="24"/>
              </w:rPr>
              <w:t>月</w:t>
            </w:r>
            <w:r w:rsidRPr="00120B17">
              <w:rPr>
                <w:rFonts w:eastAsia="仿宋_GB2312"/>
                <w:sz w:val="24"/>
              </w:rPr>
              <w:t>3</w:t>
            </w:r>
            <w:r w:rsidRPr="00120B17">
              <w:rPr>
                <w:rFonts w:eastAsia="仿宋_GB2312"/>
                <w:sz w:val="24"/>
              </w:rPr>
              <w:t>日，</w:t>
            </w:r>
          </w:p>
          <w:p w:rsidR="00D92B04" w:rsidRPr="00800B5D" w:rsidRDefault="00120B17" w:rsidP="00302C57">
            <w:pPr>
              <w:jc w:val="center"/>
              <w:rPr>
                <w:rFonts w:eastAsia="仿宋_GB2312"/>
                <w:sz w:val="24"/>
              </w:rPr>
            </w:pPr>
            <w:r w:rsidRPr="00120B17">
              <w:rPr>
                <w:rFonts w:eastAsia="仿宋_GB2312"/>
                <w:sz w:val="24"/>
              </w:rPr>
              <w:t>仪审批〔</w:t>
            </w:r>
            <w:r w:rsidRPr="00120B17">
              <w:rPr>
                <w:rFonts w:eastAsia="仿宋_GB2312"/>
                <w:sz w:val="24"/>
              </w:rPr>
              <w:t>2020</w:t>
            </w:r>
            <w:r w:rsidRPr="00120B17">
              <w:rPr>
                <w:rFonts w:eastAsia="仿宋_GB2312"/>
                <w:sz w:val="24"/>
              </w:rPr>
              <w:t>〕</w:t>
            </w:r>
            <w:r w:rsidRPr="00120B17">
              <w:rPr>
                <w:rFonts w:eastAsia="仿宋_GB2312"/>
                <w:sz w:val="24"/>
              </w:rPr>
              <w:t>314</w:t>
            </w:r>
            <w:r w:rsidRPr="00120B17">
              <w:rPr>
                <w:rFonts w:eastAsia="仿宋_GB2312"/>
                <w:sz w:val="24"/>
              </w:rPr>
              <w:t>号</w:t>
            </w:r>
          </w:p>
        </w:tc>
      </w:tr>
      <w:tr w:rsidR="00D92B04" w:rsidRPr="00D636CF" w:rsidTr="000047D8">
        <w:trPr>
          <w:trHeight w:hRule="exact" w:val="1021"/>
          <w:jc w:val="center"/>
        </w:trPr>
        <w:tc>
          <w:tcPr>
            <w:tcW w:w="2670" w:type="dxa"/>
            <w:vAlign w:val="center"/>
          </w:tcPr>
          <w:p w:rsidR="00225D12" w:rsidRPr="00D636CF" w:rsidRDefault="00225D12" w:rsidP="004D2A36">
            <w:pPr>
              <w:jc w:val="center"/>
              <w:rPr>
                <w:rFonts w:asciiTheme="minorEastAsia" w:eastAsiaTheme="minorEastAsia" w:hAnsiTheme="minorEastAsia"/>
                <w:sz w:val="24"/>
              </w:rPr>
            </w:pPr>
            <w:r w:rsidRPr="00D636CF">
              <w:rPr>
                <w:rFonts w:asciiTheme="minorEastAsia" w:eastAsiaTheme="minorEastAsia" w:hAnsiTheme="minorEastAsia" w:hint="eastAsia"/>
                <w:sz w:val="24"/>
              </w:rPr>
              <w:t>水土保持方案变更批复</w:t>
            </w:r>
          </w:p>
          <w:p w:rsidR="00D92B04" w:rsidRPr="00D636CF" w:rsidRDefault="00225D12" w:rsidP="004D2A36">
            <w:pPr>
              <w:jc w:val="center"/>
              <w:rPr>
                <w:rFonts w:asciiTheme="minorEastAsia" w:eastAsiaTheme="minorEastAsia" w:hAnsiTheme="minorEastAsia"/>
                <w:sz w:val="24"/>
              </w:rPr>
            </w:pPr>
            <w:r w:rsidRPr="00D636CF">
              <w:rPr>
                <w:rFonts w:asciiTheme="minorEastAsia" w:eastAsiaTheme="minorEastAsia" w:hAnsiTheme="minorEastAsia" w:hint="eastAsia"/>
                <w:sz w:val="24"/>
              </w:rPr>
              <w:t>机关</w:t>
            </w:r>
            <w:r w:rsidR="00D81FFD" w:rsidRPr="00D636CF">
              <w:rPr>
                <w:rFonts w:asciiTheme="minorEastAsia" w:eastAsiaTheme="minorEastAsia" w:hAnsiTheme="minorEastAsia"/>
                <w:sz w:val="24"/>
              </w:rPr>
              <w:t>、文号及时间</w:t>
            </w:r>
          </w:p>
        </w:tc>
        <w:tc>
          <w:tcPr>
            <w:tcW w:w="6280" w:type="dxa"/>
            <w:gridSpan w:val="3"/>
            <w:vAlign w:val="center"/>
          </w:tcPr>
          <w:p w:rsidR="00D92B04" w:rsidRPr="00800B5D" w:rsidRDefault="00EE3727" w:rsidP="004D2A36">
            <w:pPr>
              <w:jc w:val="center"/>
              <w:rPr>
                <w:rFonts w:eastAsia="仿宋_GB2312"/>
                <w:sz w:val="24"/>
              </w:rPr>
            </w:pPr>
            <w:r w:rsidRPr="00800B5D">
              <w:rPr>
                <w:rFonts w:eastAsia="仿宋_GB2312"/>
                <w:sz w:val="24"/>
              </w:rPr>
              <w:t>\</w:t>
            </w:r>
          </w:p>
        </w:tc>
      </w:tr>
      <w:tr w:rsidR="00225D12" w:rsidRPr="00D636CF" w:rsidTr="000047D8">
        <w:trPr>
          <w:trHeight w:hRule="exact" w:val="1021"/>
          <w:jc w:val="center"/>
        </w:trPr>
        <w:tc>
          <w:tcPr>
            <w:tcW w:w="2670" w:type="dxa"/>
            <w:vAlign w:val="center"/>
          </w:tcPr>
          <w:p w:rsidR="00225D12" w:rsidRPr="00D636CF" w:rsidRDefault="00225D12" w:rsidP="004D2A36">
            <w:pPr>
              <w:jc w:val="center"/>
              <w:rPr>
                <w:rFonts w:asciiTheme="minorEastAsia" w:eastAsiaTheme="minorEastAsia" w:hAnsiTheme="minorEastAsia"/>
                <w:sz w:val="24"/>
              </w:rPr>
            </w:pPr>
            <w:r w:rsidRPr="00D636CF">
              <w:rPr>
                <w:rFonts w:asciiTheme="minorEastAsia" w:eastAsiaTheme="minorEastAsia" w:hAnsiTheme="minorEastAsia" w:hint="eastAsia"/>
                <w:sz w:val="24"/>
              </w:rPr>
              <w:t>水土保持初步设计批复机关、文号及时间</w:t>
            </w:r>
          </w:p>
        </w:tc>
        <w:tc>
          <w:tcPr>
            <w:tcW w:w="6280" w:type="dxa"/>
            <w:gridSpan w:val="3"/>
            <w:vAlign w:val="center"/>
          </w:tcPr>
          <w:p w:rsidR="00225D12" w:rsidRPr="00800B5D" w:rsidRDefault="00EE3727" w:rsidP="004D2A36">
            <w:pPr>
              <w:jc w:val="center"/>
              <w:rPr>
                <w:rFonts w:eastAsia="仿宋_GB2312"/>
                <w:sz w:val="24"/>
              </w:rPr>
            </w:pPr>
            <w:r w:rsidRPr="00800B5D">
              <w:rPr>
                <w:rFonts w:eastAsia="仿宋_GB2312"/>
                <w:sz w:val="24"/>
              </w:rPr>
              <w:t>\</w:t>
            </w:r>
          </w:p>
        </w:tc>
      </w:tr>
      <w:tr w:rsidR="00225D12" w:rsidRPr="00D636CF" w:rsidTr="000047D8">
        <w:trPr>
          <w:trHeight w:hRule="exact" w:val="1021"/>
          <w:jc w:val="center"/>
        </w:trPr>
        <w:tc>
          <w:tcPr>
            <w:tcW w:w="2670" w:type="dxa"/>
            <w:vAlign w:val="center"/>
          </w:tcPr>
          <w:p w:rsidR="00225D12" w:rsidRPr="00D636CF" w:rsidRDefault="00225D12" w:rsidP="004D2A36">
            <w:pPr>
              <w:jc w:val="center"/>
              <w:rPr>
                <w:rFonts w:asciiTheme="minorEastAsia" w:eastAsiaTheme="minorEastAsia" w:hAnsiTheme="minorEastAsia"/>
                <w:sz w:val="24"/>
              </w:rPr>
            </w:pPr>
            <w:r w:rsidRPr="00D636CF">
              <w:rPr>
                <w:rFonts w:asciiTheme="minorEastAsia" w:eastAsiaTheme="minorEastAsia" w:hAnsiTheme="minorEastAsia" w:hint="eastAsia"/>
                <w:sz w:val="24"/>
              </w:rPr>
              <w:t>项目</w:t>
            </w:r>
            <w:r w:rsidR="001D6249">
              <w:rPr>
                <w:rFonts w:asciiTheme="minorEastAsia" w:eastAsiaTheme="minorEastAsia" w:hAnsiTheme="minorEastAsia" w:hint="eastAsia"/>
                <w:sz w:val="24"/>
              </w:rPr>
              <w:t>建设</w:t>
            </w:r>
            <w:r w:rsidRPr="00D636CF">
              <w:rPr>
                <w:rFonts w:asciiTheme="minorEastAsia" w:eastAsiaTheme="minorEastAsia" w:hAnsiTheme="minorEastAsia" w:hint="eastAsia"/>
                <w:sz w:val="24"/>
              </w:rPr>
              <w:t>起止时间</w:t>
            </w:r>
          </w:p>
        </w:tc>
        <w:tc>
          <w:tcPr>
            <w:tcW w:w="6280" w:type="dxa"/>
            <w:gridSpan w:val="3"/>
            <w:vAlign w:val="center"/>
          </w:tcPr>
          <w:p w:rsidR="00225D12" w:rsidRPr="00800B5D" w:rsidRDefault="004D2A36" w:rsidP="00120B17">
            <w:pPr>
              <w:jc w:val="center"/>
              <w:rPr>
                <w:rFonts w:eastAsia="仿宋_GB2312"/>
                <w:sz w:val="24"/>
              </w:rPr>
            </w:pPr>
            <w:r w:rsidRPr="00800B5D">
              <w:rPr>
                <w:rFonts w:eastAsia="仿宋_GB2312"/>
                <w:sz w:val="24"/>
              </w:rPr>
              <w:t>本工程</w:t>
            </w:r>
            <w:r w:rsidR="00AD3AAD" w:rsidRPr="00800B5D">
              <w:rPr>
                <w:rFonts w:eastAsia="仿宋_GB2312"/>
                <w:sz w:val="24"/>
              </w:rPr>
              <w:t>201</w:t>
            </w:r>
            <w:r w:rsidR="00120B17">
              <w:rPr>
                <w:rFonts w:eastAsia="仿宋_GB2312" w:hint="eastAsia"/>
                <w:sz w:val="24"/>
              </w:rPr>
              <w:t>9</w:t>
            </w:r>
            <w:r w:rsidR="00BB280B" w:rsidRPr="00800B5D">
              <w:rPr>
                <w:rFonts w:eastAsia="仿宋_GB2312"/>
                <w:sz w:val="24"/>
              </w:rPr>
              <w:t>年</w:t>
            </w:r>
            <w:r w:rsidR="00120B17">
              <w:rPr>
                <w:rFonts w:eastAsia="仿宋_GB2312" w:hint="eastAsia"/>
                <w:sz w:val="24"/>
              </w:rPr>
              <w:t>4</w:t>
            </w:r>
            <w:r w:rsidR="00BB280B" w:rsidRPr="00800B5D">
              <w:rPr>
                <w:rFonts w:eastAsia="仿宋_GB2312"/>
                <w:sz w:val="24"/>
              </w:rPr>
              <w:t>月开工，</w:t>
            </w:r>
            <w:r w:rsidR="00EA5888" w:rsidRPr="00800B5D">
              <w:rPr>
                <w:rFonts w:eastAsia="仿宋_GB2312"/>
                <w:sz w:val="24"/>
              </w:rPr>
              <w:t>20</w:t>
            </w:r>
            <w:r w:rsidR="00120B17">
              <w:rPr>
                <w:rFonts w:eastAsia="仿宋_GB2312" w:hint="eastAsia"/>
                <w:sz w:val="24"/>
              </w:rPr>
              <w:t>19</w:t>
            </w:r>
            <w:r w:rsidR="00BB280B" w:rsidRPr="00800B5D">
              <w:rPr>
                <w:rFonts w:eastAsia="仿宋_GB2312"/>
                <w:sz w:val="24"/>
              </w:rPr>
              <w:t>年</w:t>
            </w:r>
            <w:r w:rsidR="00120B17">
              <w:rPr>
                <w:rFonts w:eastAsia="仿宋_GB2312" w:hint="eastAsia"/>
                <w:sz w:val="24"/>
              </w:rPr>
              <w:t>8</w:t>
            </w:r>
            <w:r w:rsidR="00BB280B" w:rsidRPr="00800B5D">
              <w:rPr>
                <w:rFonts w:eastAsia="仿宋_GB2312"/>
                <w:sz w:val="24"/>
              </w:rPr>
              <w:t>月完工</w:t>
            </w:r>
          </w:p>
        </w:tc>
      </w:tr>
      <w:tr w:rsidR="00225D12" w:rsidRPr="00D636CF" w:rsidTr="00BB280B">
        <w:trPr>
          <w:trHeight w:hRule="exact" w:val="609"/>
          <w:jc w:val="center"/>
        </w:trPr>
        <w:tc>
          <w:tcPr>
            <w:tcW w:w="2670" w:type="dxa"/>
            <w:vAlign w:val="center"/>
          </w:tcPr>
          <w:p w:rsidR="00225D12" w:rsidRPr="00D636CF" w:rsidRDefault="00225D12" w:rsidP="004D2A36">
            <w:pPr>
              <w:jc w:val="center"/>
              <w:rPr>
                <w:rFonts w:asciiTheme="minorEastAsia" w:eastAsiaTheme="minorEastAsia" w:hAnsiTheme="minorEastAsia"/>
                <w:sz w:val="24"/>
              </w:rPr>
            </w:pPr>
            <w:r w:rsidRPr="00D636CF">
              <w:rPr>
                <w:rFonts w:asciiTheme="minorEastAsia" w:eastAsiaTheme="minorEastAsia" w:hAnsiTheme="minorEastAsia" w:hint="eastAsia"/>
                <w:sz w:val="24"/>
              </w:rPr>
              <w:t>水土保持方案编制单位</w:t>
            </w:r>
          </w:p>
        </w:tc>
        <w:tc>
          <w:tcPr>
            <w:tcW w:w="6280" w:type="dxa"/>
            <w:gridSpan w:val="3"/>
            <w:vAlign w:val="center"/>
          </w:tcPr>
          <w:p w:rsidR="00225D12" w:rsidRPr="00800B5D" w:rsidRDefault="002B1645" w:rsidP="004D2A36">
            <w:pPr>
              <w:jc w:val="center"/>
              <w:rPr>
                <w:rFonts w:eastAsia="仿宋_GB2312"/>
                <w:sz w:val="24"/>
              </w:rPr>
            </w:pPr>
            <w:r>
              <w:rPr>
                <w:rFonts w:eastAsia="仿宋_GB2312"/>
                <w:sz w:val="24"/>
              </w:rPr>
              <w:t>四川恒越工程管理咨询有限公司</w:t>
            </w:r>
          </w:p>
        </w:tc>
      </w:tr>
      <w:tr w:rsidR="00225D12" w:rsidRPr="00D636CF" w:rsidTr="00BB280B">
        <w:trPr>
          <w:trHeight w:hRule="exact" w:val="722"/>
          <w:jc w:val="center"/>
        </w:trPr>
        <w:tc>
          <w:tcPr>
            <w:tcW w:w="2670" w:type="dxa"/>
            <w:vAlign w:val="center"/>
          </w:tcPr>
          <w:p w:rsidR="00225D12" w:rsidRPr="00D636CF" w:rsidRDefault="00225D12" w:rsidP="004D2A36">
            <w:pPr>
              <w:jc w:val="center"/>
              <w:rPr>
                <w:rFonts w:asciiTheme="minorEastAsia" w:eastAsiaTheme="minorEastAsia" w:hAnsiTheme="minorEastAsia"/>
                <w:sz w:val="24"/>
              </w:rPr>
            </w:pPr>
            <w:r w:rsidRPr="00D636CF">
              <w:rPr>
                <w:rFonts w:asciiTheme="minorEastAsia" w:eastAsiaTheme="minorEastAsia" w:hAnsiTheme="minorEastAsia" w:hint="eastAsia"/>
                <w:sz w:val="24"/>
              </w:rPr>
              <w:t>水土保持初步设计单位</w:t>
            </w:r>
          </w:p>
        </w:tc>
        <w:tc>
          <w:tcPr>
            <w:tcW w:w="6280" w:type="dxa"/>
            <w:gridSpan w:val="3"/>
            <w:vAlign w:val="center"/>
          </w:tcPr>
          <w:p w:rsidR="00225D12" w:rsidRPr="00800B5D" w:rsidRDefault="00EE3727" w:rsidP="00BB280B">
            <w:pPr>
              <w:jc w:val="center"/>
              <w:rPr>
                <w:rFonts w:eastAsia="仿宋_GB2312"/>
                <w:sz w:val="24"/>
              </w:rPr>
            </w:pPr>
            <w:r w:rsidRPr="00800B5D">
              <w:rPr>
                <w:rFonts w:eastAsia="仿宋_GB2312"/>
                <w:sz w:val="24"/>
              </w:rPr>
              <w:t>\</w:t>
            </w:r>
          </w:p>
        </w:tc>
      </w:tr>
      <w:tr w:rsidR="00225D12" w:rsidRPr="00D636CF" w:rsidTr="00934977">
        <w:trPr>
          <w:trHeight w:hRule="exact" w:val="867"/>
          <w:jc w:val="center"/>
        </w:trPr>
        <w:tc>
          <w:tcPr>
            <w:tcW w:w="2670" w:type="dxa"/>
            <w:vAlign w:val="center"/>
          </w:tcPr>
          <w:p w:rsidR="00225D12" w:rsidRPr="00D636CF" w:rsidRDefault="00225D12" w:rsidP="004D2A36">
            <w:pPr>
              <w:jc w:val="center"/>
              <w:rPr>
                <w:rFonts w:asciiTheme="minorEastAsia" w:eastAsiaTheme="minorEastAsia" w:hAnsiTheme="minorEastAsia"/>
                <w:sz w:val="24"/>
              </w:rPr>
            </w:pPr>
            <w:r w:rsidRPr="00D636CF">
              <w:rPr>
                <w:rFonts w:asciiTheme="minorEastAsia" w:eastAsiaTheme="minorEastAsia" w:hAnsiTheme="minorEastAsia" w:hint="eastAsia"/>
                <w:sz w:val="24"/>
              </w:rPr>
              <w:t>水土保持监测单位</w:t>
            </w:r>
          </w:p>
        </w:tc>
        <w:tc>
          <w:tcPr>
            <w:tcW w:w="6280" w:type="dxa"/>
            <w:gridSpan w:val="3"/>
            <w:vAlign w:val="center"/>
          </w:tcPr>
          <w:p w:rsidR="00225D12" w:rsidRPr="00AD5867" w:rsidRDefault="00886994" w:rsidP="004D2A36">
            <w:pPr>
              <w:jc w:val="center"/>
              <w:rPr>
                <w:rFonts w:eastAsia="仿宋_GB2312"/>
                <w:sz w:val="24"/>
              </w:rPr>
            </w:pPr>
            <w:r>
              <w:rPr>
                <w:rFonts w:eastAsia="仿宋_GB2312" w:hint="eastAsia"/>
                <w:bCs/>
                <w:sz w:val="24"/>
              </w:rPr>
              <w:t>四川渝泽润工程勘察设计有限公司</w:t>
            </w:r>
          </w:p>
        </w:tc>
      </w:tr>
      <w:tr w:rsidR="00225D12" w:rsidRPr="00D636CF" w:rsidTr="00934977">
        <w:trPr>
          <w:trHeight w:hRule="exact" w:val="1442"/>
          <w:jc w:val="center"/>
        </w:trPr>
        <w:tc>
          <w:tcPr>
            <w:tcW w:w="2670" w:type="dxa"/>
            <w:vAlign w:val="center"/>
          </w:tcPr>
          <w:p w:rsidR="00225D12" w:rsidRPr="00D636CF" w:rsidRDefault="00225D12" w:rsidP="004D2A36">
            <w:pPr>
              <w:jc w:val="center"/>
              <w:rPr>
                <w:rFonts w:asciiTheme="minorEastAsia" w:eastAsiaTheme="minorEastAsia" w:hAnsiTheme="minorEastAsia"/>
                <w:sz w:val="24"/>
              </w:rPr>
            </w:pPr>
            <w:r w:rsidRPr="00D636CF">
              <w:rPr>
                <w:rFonts w:asciiTheme="minorEastAsia" w:eastAsiaTheme="minorEastAsia" w:hAnsiTheme="minorEastAsia" w:hint="eastAsia"/>
                <w:sz w:val="24"/>
              </w:rPr>
              <w:t>水土保持施工单位</w:t>
            </w:r>
          </w:p>
        </w:tc>
        <w:tc>
          <w:tcPr>
            <w:tcW w:w="6280" w:type="dxa"/>
            <w:gridSpan w:val="3"/>
            <w:vAlign w:val="center"/>
          </w:tcPr>
          <w:p w:rsidR="00225D12" w:rsidRPr="00AD5867" w:rsidRDefault="00AD5867" w:rsidP="00B906B2">
            <w:pPr>
              <w:jc w:val="center"/>
              <w:rPr>
                <w:rFonts w:eastAsia="仿宋_GB2312"/>
                <w:sz w:val="24"/>
              </w:rPr>
            </w:pPr>
            <w:r w:rsidRPr="00AD5867">
              <w:rPr>
                <w:rFonts w:eastAsia="仿宋_GB2312" w:hint="eastAsia"/>
                <w:sz w:val="24"/>
              </w:rPr>
              <w:t>四川</w:t>
            </w:r>
            <w:r w:rsidR="00022A6C">
              <w:rPr>
                <w:rFonts w:eastAsia="仿宋_GB2312" w:hint="eastAsia"/>
                <w:sz w:val="24"/>
              </w:rPr>
              <w:t>德憬</w:t>
            </w:r>
            <w:r w:rsidRPr="00AD5867">
              <w:rPr>
                <w:rFonts w:eastAsia="仿宋_GB2312" w:hint="eastAsia"/>
                <w:sz w:val="24"/>
              </w:rPr>
              <w:t>交通建设投资有限公司</w:t>
            </w:r>
          </w:p>
        </w:tc>
      </w:tr>
      <w:tr w:rsidR="00225D12" w:rsidRPr="00D636CF" w:rsidTr="000047D8">
        <w:trPr>
          <w:trHeight w:hRule="exact" w:val="1021"/>
          <w:jc w:val="center"/>
        </w:trPr>
        <w:tc>
          <w:tcPr>
            <w:tcW w:w="2670" w:type="dxa"/>
            <w:vAlign w:val="center"/>
          </w:tcPr>
          <w:p w:rsidR="00225D12" w:rsidRPr="00D636CF" w:rsidRDefault="00225D12" w:rsidP="004D2A36">
            <w:pPr>
              <w:jc w:val="center"/>
              <w:rPr>
                <w:rFonts w:asciiTheme="minorEastAsia" w:eastAsiaTheme="minorEastAsia" w:hAnsiTheme="minorEastAsia"/>
                <w:sz w:val="24"/>
              </w:rPr>
            </w:pPr>
            <w:r w:rsidRPr="00D636CF">
              <w:rPr>
                <w:rFonts w:asciiTheme="minorEastAsia" w:eastAsiaTheme="minorEastAsia" w:hAnsiTheme="minorEastAsia" w:hint="eastAsia"/>
                <w:sz w:val="24"/>
              </w:rPr>
              <w:t>水土保持监理单位</w:t>
            </w:r>
          </w:p>
        </w:tc>
        <w:tc>
          <w:tcPr>
            <w:tcW w:w="6280" w:type="dxa"/>
            <w:gridSpan w:val="3"/>
            <w:vAlign w:val="center"/>
          </w:tcPr>
          <w:p w:rsidR="00225D12" w:rsidRPr="00AD5867" w:rsidRDefault="00AD5867" w:rsidP="00EA5888">
            <w:pPr>
              <w:jc w:val="center"/>
              <w:rPr>
                <w:rFonts w:eastAsia="仿宋_GB2312"/>
                <w:sz w:val="24"/>
              </w:rPr>
            </w:pPr>
            <w:r w:rsidRPr="00AD5867">
              <w:rPr>
                <w:rFonts w:eastAsia="仿宋_GB2312"/>
                <w:sz w:val="24"/>
              </w:rPr>
              <w:t>河南路星工程管理有限公司</w:t>
            </w:r>
          </w:p>
        </w:tc>
      </w:tr>
      <w:tr w:rsidR="00225D12" w:rsidRPr="00D636CF" w:rsidTr="000047D8">
        <w:trPr>
          <w:trHeight w:hRule="exact" w:val="1021"/>
          <w:jc w:val="center"/>
        </w:trPr>
        <w:tc>
          <w:tcPr>
            <w:tcW w:w="2670" w:type="dxa"/>
            <w:vAlign w:val="center"/>
          </w:tcPr>
          <w:p w:rsidR="00225D12" w:rsidRPr="00D636CF" w:rsidRDefault="00225D12" w:rsidP="004D2A36">
            <w:pPr>
              <w:jc w:val="center"/>
              <w:rPr>
                <w:rFonts w:asciiTheme="minorEastAsia" w:eastAsiaTheme="minorEastAsia" w:hAnsiTheme="minorEastAsia"/>
                <w:sz w:val="24"/>
              </w:rPr>
            </w:pPr>
            <w:r w:rsidRPr="00D636CF">
              <w:rPr>
                <w:rFonts w:asciiTheme="minorEastAsia" w:eastAsiaTheme="minorEastAsia" w:hAnsiTheme="minorEastAsia" w:hint="eastAsia"/>
                <w:sz w:val="24"/>
              </w:rPr>
              <w:t>水土保持设施验收报告编制单位</w:t>
            </w:r>
          </w:p>
        </w:tc>
        <w:tc>
          <w:tcPr>
            <w:tcW w:w="6280" w:type="dxa"/>
            <w:gridSpan w:val="3"/>
            <w:vAlign w:val="center"/>
          </w:tcPr>
          <w:p w:rsidR="00225D12" w:rsidRPr="00AD5867" w:rsidRDefault="00223AF2" w:rsidP="008E26D7">
            <w:pPr>
              <w:jc w:val="center"/>
              <w:rPr>
                <w:rFonts w:eastAsia="仿宋_GB2312"/>
                <w:sz w:val="24"/>
              </w:rPr>
            </w:pPr>
            <w:r>
              <w:rPr>
                <w:rFonts w:eastAsia="仿宋_GB2312" w:hint="eastAsia"/>
                <w:bCs/>
                <w:sz w:val="24"/>
              </w:rPr>
              <w:t>四川恒越工程管理咨询有限公司</w:t>
            </w:r>
          </w:p>
        </w:tc>
      </w:tr>
    </w:tbl>
    <w:p w:rsidR="00D92B04" w:rsidRDefault="00225D12" w:rsidP="009F61EB">
      <w:pPr>
        <w:widowControl/>
        <w:jc w:val="left"/>
        <w:outlineLvl w:val="0"/>
      </w:pPr>
      <w:r>
        <w:rPr>
          <w:rFonts w:eastAsia="黑体"/>
          <w:sz w:val="30"/>
          <w:szCs w:val="30"/>
        </w:rPr>
        <w:br w:type="page"/>
      </w:r>
      <w:r w:rsidR="00D81FFD">
        <w:rPr>
          <w:rFonts w:eastAsia="黑体"/>
          <w:sz w:val="30"/>
          <w:szCs w:val="30"/>
        </w:rPr>
        <w:lastRenderedPageBreak/>
        <w:t>二、验收意见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6"/>
      </w:tblGrid>
      <w:tr w:rsidR="00D92B04" w:rsidTr="00C61AEE">
        <w:trPr>
          <w:trHeight w:val="12611"/>
        </w:trPr>
        <w:tc>
          <w:tcPr>
            <w:tcW w:w="5000" w:type="pct"/>
          </w:tcPr>
          <w:p w:rsidR="00D92B04" w:rsidRDefault="00653F5B" w:rsidP="004F2610">
            <w:pPr>
              <w:spacing w:line="580" w:lineRule="exact"/>
              <w:ind w:firstLineChars="200" w:firstLine="600"/>
              <w:rPr>
                <w:rFonts w:eastAsia="仿宋_GB2312"/>
                <w:sz w:val="30"/>
                <w:szCs w:val="30"/>
              </w:rPr>
            </w:pPr>
            <w:r>
              <w:rPr>
                <w:rFonts w:eastAsia="仿宋_GB2312"/>
                <w:sz w:val="30"/>
                <w:szCs w:val="30"/>
              </w:rPr>
              <w:t>根据水土保持法</w:t>
            </w:r>
            <w:proofErr w:type="gramStart"/>
            <w:r>
              <w:rPr>
                <w:rFonts w:eastAsia="仿宋_GB2312"/>
                <w:sz w:val="30"/>
                <w:szCs w:val="30"/>
              </w:rPr>
              <w:t>律法规</w:t>
            </w:r>
            <w:proofErr w:type="gramEnd"/>
            <w:r>
              <w:rPr>
                <w:rFonts w:eastAsia="仿宋_GB2312"/>
                <w:sz w:val="30"/>
                <w:szCs w:val="30"/>
              </w:rPr>
              <w:t>和</w:t>
            </w:r>
            <w:r w:rsidRPr="00434C32">
              <w:rPr>
                <w:rFonts w:eastAsia="仿宋_GB2312"/>
                <w:sz w:val="30"/>
                <w:szCs w:val="30"/>
              </w:rPr>
              <w:t>《水利部关于加强事中事后监管规范生产建设项目水土保持设施自主验收的通知》（水保〔</w:t>
            </w:r>
            <w:r w:rsidRPr="00434C32">
              <w:rPr>
                <w:rFonts w:eastAsia="仿宋_GB2312"/>
                <w:sz w:val="30"/>
                <w:szCs w:val="30"/>
              </w:rPr>
              <w:t>2017</w:t>
            </w:r>
            <w:r w:rsidRPr="00434C32">
              <w:rPr>
                <w:rFonts w:eastAsia="仿宋_GB2312"/>
                <w:sz w:val="30"/>
                <w:szCs w:val="30"/>
              </w:rPr>
              <w:t>〕</w:t>
            </w:r>
            <w:r w:rsidRPr="00434C32">
              <w:rPr>
                <w:rFonts w:eastAsia="仿宋_GB2312"/>
                <w:sz w:val="30"/>
                <w:szCs w:val="30"/>
              </w:rPr>
              <w:t>365</w:t>
            </w:r>
            <w:r>
              <w:rPr>
                <w:rFonts w:eastAsia="仿宋_GB2312"/>
                <w:sz w:val="30"/>
                <w:szCs w:val="30"/>
              </w:rPr>
              <w:t>号）的规定，</w:t>
            </w:r>
            <w:r w:rsidR="00EE379D">
              <w:rPr>
                <w:rFonts w:eastAsia="仿宋_GB2312" w:hint="eastAsia"/>
                <w:sz w:val="30"/>
                <w:szCs w:val="30"/>
              </w:rPr>
              <w:t>四川</w:t>
            </w:r>
            <w:r w:rsidR="00022A6C">
              <w:rPr>
                <w:rFonts w:eastAsia="仿宋_GB2312" w:hint="eastAsia"/>
                <w:sz w:val="30"/>
                <w:szCs w:val="30"/>
              </w:rPr>
              <w:t>德憬</w:t>
            </w:r>
            <w:r w:rsidR="00EE379D">
              <w:rPr>
                <w:rFonts w:eastAsia="仿宋_GB2312" w:hint="eastAsia"/>
                <w:sz w:val="30"/>
                <w:szCs w:val="30"/>
              </w:rPr>
              <w:t>交通建设投资有限公司</w:t>
            </w:r>
            <w:r w:rsidR="00D81FFD" w:rsidRPr="00EE3727">
              <w:rPr>
                <w:rFonts w:eastAsia="仿宋_GB2312"/>
                <w:sz w:val="30"/>
                <w:szCs w:val="30"/>
              </w:rPr>
              <w:t>于</w:t>
            </w:r>
            <w:r w:rsidR="00D81FFD" w:rsidRPr="00634C83">
              <w:rPr>
                <w:rFonts w:eastAsia="仿宋_GB2312"/>
                <w:sz w:val="30"/>
                <w:szCs w:val="30"/>
              </w:rPr>
              <w:t>2</w:t>
            </w:r>
            <w:r w:rsidR="0032525B">
              <w:rPr>
                <w:rFonts w:eastAsia="仿宋_GB2312" w:hint="eastAsia"/>
                <w:sz w:val="30"/>
                <w:szCs w:val="30"/>
              </w:rPr>
              <w:t>020</w:t>
            </w:r>
            <w:r w:rsidR="00D81FFD" w:rsidRPr="00634C83">
              <w:rPr>
                <w:rFonts w:eastAsia="仿宋_GB2312" w:hint="eastAsia"/>
                <w:sz w:val="30"/>
                <w:szCs w:val="30"/>
              </w:rPr>
              <w:t>年</w:t>
            </w:r>
            <w:r w:rsidR="00CD41A3">
              <w:rPr>
                <w:rFonts w:eastAsia="仿宋_GB2312" w:hint="eastAsia"/>
                <w:sz w:val="30"/>
                <w:szCs w:val="30"/>
              </w:rPr>
              <w:t>10</w:t>
            </w:r>
            <w:r w:rsidR="00D81FFD" w:rsidRPr="00995EF1">
              <w:rPr>
                <w:rFonts w:eastAsia="仿宋_GB2312" w:hint="eastAsia"/>
                <w:sz w:val="30"/>
                <w:szCs w:val="30"/>
              </w:rPr>
              <w:t>月</w:t>
            </w:r>
            <w:r w:rsidR="008A6114">
              <w:rPr>
                <w:rFonts w:eastAsia="仿宋_GB2312" w:hint="eastAsia"/>
                <w:sz w:val="30"/>
                <w:szCs w:val="30"/>
              </w:rPr>
              <w:t>20</w:t>
            </w:r>
            <w:r w:rsidR="00D81FFD" w:rsidRPr="00EE3727">
              <w:rPr>
                <w:rFonts w:eastAsia="仿宋_GB2312"/>
                <w:sz w:val="30"/>
                <w:szCs w:val="30"/>
              </w:rPr>
              <w:t>日在</w:t>
            </w:r>
            <w:r w:rsidR="00C06A2C">
              <w:rPr>
                <w:rFonts w:eastAsia="仿宋_GB2312"/>
                <w:sz w:val="30"/>
                <w:szCs w:val="30"/>
              </w:rPr>
              <w:t>南充市</w:t>
            </w:r>
            <w:r w:rsidR="008A6114">
              <w:rPr>
                <w:rFonts w:eastAsia="仿宋_GB2312" w:hint="eastAsia"/>
                <w:sz w:val="30"/>
                <w:szCs w:val="30"/>
              </w:rPr>
              <w:t>仪陇县</w:t>
            </w:r>
            <w:r w:rsidR="00D81FFD" w:rsidRPr="00EE3727">
              <w:rPr>
                <w:rFonts w:eastAsia="仿宋_GB2312"/>
                <w:sz w:val="30"/>
                <w:szCs w:val="30"/>
              </w:rPr>
              <w:t>主持召开了</w:t>
            </w:r>
            <w:r w:rsidR="00EE379D">
              <w:rPr>
                <w:rFonts w:eastAsia="仿宋_GB2312" w:hint="eastAsia"/>
                <w:sz w:val="30"/>
                <w:szCs w:val="30"/>
              </w:rPr>
              <w:t>复兴拌合站建设项目</w:t>
            </w:r>
            <w:r w:rsidR="00D81FFD" w:rsidRPr="00EE3727">
              <w:rPr>
                <w:rFonts w:eastAsia="仿宋_GB2312" w:hint="eastAsia"/>
                <w:sz w:val="30"/>
                <w:szCs w:val="30"/>
              </w:rPr>
              <w:t>水土保持设施</w:t>
            </w:r>
            <w:r w:rsidR="00D81FFD" w:rsidRPr="00EE3727">
              <w:rPr>
                <w:rFonts w:eastAsia="仿宋_GB2312"/>
                <w:sz w:val="30"/>
                <w:szCs w:val="30"/>
              </w:rPr>
              <w:t>竣工</w:t>
            </w:r>
            <w:r w:rsidR="00225D12" w:rsidRPr="00EE3727">
              <w:rPr>
                <w:rFonts w:eastAsia="仿宋_GB2312" w:hint="eastAsia"/>
                <w:sz w:val="30"/>
                <w:szCs w:val="30"/>
              </w:rPr>
              <w:t>自主</w:t>
            </w:r>
            <w:r w:rsidR="00D81FFD" w:rsidRPr="00EE3727">
              <w:rPr>
                <w:rFonts w:eastAsia="仿宋_GB2312"/>
                <w:sz w:val="30"/>
                <w:szCs w:val="30"/>
              </w:rPr>
              <w:t>验收会议。参加会议的有</w:t>
            </w:r>
            <w:r w:rsidR="004D2A36" w:rsidRPr="00EE3727">
              <w:rPr>
                <w:rFonts w:eastAsia="仿宋_GB2312" w:hint="eastAsia"/>
                <w:sz w:val="30"/>
                <w:szCs w:val="30"/>
              </w:rPr>
              <w:t>水保方案</w:t>
            </w:r>
            <w:r w:rsidR="004D2A36" w:rsidRPr="00EE3727">
              <w:rPr>
                <w:rFonts w:eastAsia="仿宋_GB2312"/>
                <w:sz w:val="30"/>
                <w:szCs w:val="30"/>
              </w:rPr>
              <w:t>编制单位</w:t>
            </w:r>
            <w:r w:rsidR="002B1645">
              <w:rPr>
                <w:rFonts w:eastAsia="仿宋_GB2312" w:hint="eastAsia"/>
                <w:sz w:val="30"/>
                <w:szCs w:val="30"/>
              </w:rPr>
              <w:t>四川恒越工程管理咨询有限公司</w:t>
            </w:r>
            <w:r w:rsidR="00864389">
              <w:rPr>
                <w:rFonts w:eastAsia="仿宋_GB2312" w:hint="eastAsia"/>
                <w:sz w:val="30"/>
                <w:szCs w:val="30"/>
              </w:rPr>
              <w:t>、</w:t>
            </w:r>
            <w:r w:rsidR="004D2A36" w:rsidRPr="00EE3727">
              <w:rPr>
                <w:rFonts w:eastAsia="仿宋_GB2312"/>
                <w:sz w:val="30"/>
                <w:szCs w:val="30"/>
              </w:rPr>
              <w:t>监理单位</w:t>
            </w:r>
            <w:r w:rsidR="00AD5867">
              <w:rPr>
                <w:rFonts w:eastAsia="仿宋_GB2312" w:hint="eastAsia"/>
                <w:sz w:val="30"/>
                <w:szCs w:val="30"/>
              </w:rPr>
              <w:t>河南路星工程管理有限公司</w:t>
            </w:r>
            <w:r w:rsidR="00AE34E4">
              <w:rPr>
                <w:rFonts w:eastAsia="仿宋_GB2312" w:hint="eastAsia"/>
                <w:sz w:val="30"/>
                <w:szCs w:val="30"/>
              </w:rPr>
              <w:t>、</w:t>
            </w:r>
            <w:r w:rsidR="00CD41A3" w:rsidRPr="00EE3727">
              <w:rPr>
                <w:rFonts w:eastAsia="仿宋_GB2312" w:hint="eastAsia"/>
                <w:sz w:val="30"/>
                <w:szCs w:val="30"/>
              </w:rPr>
              <w:t>施工</w:t>
            </w:r>
            <w:r w:rsidR="00CD41A3" w:rsidRPr="00EE3727">
              <w:rPr>
                <w:rFonts w:eastAsia="仿宋_GB2312"/>
                <w:sz w:val="30"/>
                <w:szCs w:val="30"/>
              </w:rPr>
              <w:t>单位</w:t>
            </w:r>
            <w:r w:rsidR="00AD5867">
              <w:rPr>
                <w:rFonts w:eastAsia="仿宋_GB2312" w:hint="eastAsia"/>
                <w:sz w:val="30"/>
                <w:szCs w:val="30"/>
              </w:rPr>
              <w:t>四川</w:t>
            </w:r>
            <w:r w:rsidR="00022A6C">
              <w:rPr>
                <w:rFonts w:eastAsia="仿宋_GB2312" w:hint="eastAsia"/>
                <w:sz w:val="30"/>
                <w:szCs w:val="30"/>
              </w:rPr>
              <w:t>德憬</w:t>
            </w:r>
            <w:r w:rsidR="00AD5867">
              <w:rPr>
                <w:rFonts w:eastAsia="仿宋_GB2312" w:hint="eastAsia"/>
                <w:sz w:val="30"/>
                <w:szCs w:val="30"/>
              </w:rPr>
              <w:t>交通建设投资有限公司</w:t>
            </w:r>
            <w:r w:rsidR="00CD41A3">
              <w:rPr>
                <w:rFonts w:eastAsia="仿宋_GB2312" w:hint="eastAsia"/>
                <w:sz w:val="30"/>
                <w:szCs w:val="30"/>
              </w:rPr>
              <w:t>、</w:t>
            </w:r>
            <w:r w:rsidR="00AE34E4">
              <w:rPr>
                <w:rFonts w:eastAsia="仿宋_GB2312" w:hint="eastAsia"/>
                <w:sz w:val="30"/>
                <w:szCs w:val="30"/>
              </w:rPr>
              <w:t>监测单位</w:t>
            </w:r>
            <w:r w:rsidR="00886994">
              <w:rPr>
                <w:rFonts w:eastAsia="仿宋_GB2312" w:hint="eastAsia"/>
                <w:sz w:val="30"/>
                <w:szCs w:val="30"/>
              </w:rPr>
              <w:t>四川渝泽润工程勘察设计有限公司</w:t>
            </w:r>
            <w:r w:rsidR="00AD5867">
              <w:rPr>
                <w:rFonts w:eastAsia="仿宋_GB2312" w:hint="eastAsia"/>
                <w:bCs/>
                <w:sz w:val="30"/>
                <w:szCs w:val="30"/>
              </w:rPr>
              <w:t>及</w:t>
            </w:r>
            <w:r w:rsidR="00AD5867" w:rsidRPr="00EE3727">
              <w:rPr>
                <w:rFonts w:eastAsia="仿宋_GB2312"/>
                <w:sz w:val="30"/>
                <w:szCs w:val="30"/>
              </w:rPr>
              <w:t>验收报告编制单位</w:t>
            </w:r>
            <w:r w:rsidR="00223AF2">
              <w:rPr>
                <w:rFonts w:eastAsia="仿宋_GB2312" w:hint="eastAsia"/>
                <w:bCs/>
                <w:sz w:val="30"/>
                <w:szCs w:val="30"/>
              </w:rPr>
              <w:t>四川恒越工程管理咨询有限公司</w:t>
            </w:r>
            <w:r w:rsidR="00691F0C">
              <w:rPr>
                <w:rFonts w:eastAsia="仿宋_GB2312" w:hint="eastAsia"/>
                <w:sz w:val="30"/>
                <w:szCs w:val="30"/>
              </w:rPr>
              <w:t>等单位代表</w:t>
            </w:r>
            <w:r w:rsidR="00D81FFD" w:rsidRPr="00EE3727">
              <w:rPr>
                <w:rFonts w:eastAsia="仿宋_GB2312"/>
                <w:sz w:val="30"/>
                <w:szCs w:val="30"/>
              </w:rPr>
              <w:t>共</w:t>
            </w:r>
            <w:r w:rsidR="00A90D01" w:rsidRPr="00FB5646">
              <w:rPr>
                <w:rFonts w:eastAsia="仿宋_GB2312" w:hint="eastAsia"/>
                <w:sz w:val="30"/>
                <w:szCs w:val="30"/>
              </w:rPr>
              <w:t>9</w:t>
            </w:r>
            <w:r w:rsidR="00D81FFD" w:rsidRPr="00EE3727">
              <w:rPr>
                <w:rFonts w:eastAsia="仿宋_GB2312"/>
                <w:sz w:val="30"/>
                <w:szCs w:val="30"/>
              </w:rPr>
              <w:t>人，会议成立了验收组（名单附后）。</w:t>
            </w:r>
          </w:p>
          <w:p w:rsidR="00D92B04" w:rsidRPr="00EE3727" w:rsidRDefault="00D81FFD" w:rsidP="004F2610">
            <w:pPr>
              <w:spacing w:line="580" w:lineRule="exact"/>
              <w:ind w:firstLineChars="200" w:firstLine="600"/>
              <w:rPr>
                <w:rFonts w:eastAsia="仿宋_GB2312"/>
                <w:sz w:val="30"/>
                <w:szCs w:val="30"/>
              </w:rPr>
            </w:pPr>
            <w:r w:rsidRPr="00EE3727">
              <w:rPr>
                <w:rFonts w:eastAsia="仿宋_GB2312"/>
                <w:sz w:val="30"/>
                <w:szCs w:val="30"/>
              </w:rPr>
              <w:t>验收组</w:t>
            </w:r>
            <w:r w:rsidRPr="00EE3727">
              <w:rPr>
                <w:rFonts w:eastAsia="仿宋_GB2312" w:hint="eastAsia"/>
                <w:sz w:val="30"/>
                <w:szCs w:val="30"/>
              </w:rPr>
              <w:t>观看了工程影像，</w:t>
            </w:r>
            <w:r w:rsidRPr="00EE3727">
              <w:rPr>
                <w:rFonts w:eastAsia="仿宋_GB2312"/>
                <w:sz w:val="30"/>
                <w:szCs w:val="30"/>
              </w:rPr>
              <w:t>查阅了技术资料，听取了</w:t>
            </w:r>
            <w:r w:rsidR="00225D12" w:rsidRPr="00EE3727">
              <w:rPr>
                <w:rFonts w:eastAsia="仿宋_GB2312" w:hint="eastAsia"/>
                <w:sz w:val="30"/>
                <w:szCs w:val="30"/>
              </w:rPr>
              <w:t>验收</w:t>
            </w:r>
            <w:r w:rsidR="00EE235F">
              <w:rPr>
                <w:rFonts w:eastAsia="仿宋_GB2312" w:hint="eastAsia"/>
                <w:sz w:val="30"/>
                <w:szCs w:val="30"/>
              </w:rPr>
              <w:t>报告编制</w:t>
            </w:r>
            <w:r w:rsidRPr="00EE3727">
              <w:rPr>
                <w:rFonts w:eastAsia="仿宋_GB2312"/>
                <w:sz w:val="30"/>
                <w:szCs w:val="30"/>
              </w:rPr>
              <w:t>单位关于</w:t>
            </w:r>
            <w:r w:rsidR="00225D12" w:rsidRPr="00EE3727">
              <w:rPr>
                <w:rFonts w:eastAsia="仿宋_GB2312" w:hint="eastAsia"/>
                <w:sz w:val="30"/>
                <w:szCs w:val="30"/>
              </w:rPr>
              <w:t>水土保持设施验收</w:t>
            </w:r>
            <w:r w:rsidRPr="00EE3727">
              <w:rPr>
                <w:rFonts w:eastAsia="仿宋_GB2312"/>
                <w:sz w:val="30"/>
                <w:szCs w:val="30"/>
              </w:rPr>
              <w:t>情况的汇报</w:t>
            </w:r>
            <w:r w:rsidR="00BF19F5">
              <w:rPr>
                <w:rFonts w:eastAsia="仿宋_GB2312" w:hint="eastAsia"/>
                <w:sz w:val="30"/>
                <w:szCs w:val="30"/>
              </w:rPr>
              <w:t>和</w:t>
            </w:r>
            <w:r w:rsidR="00BF19F5" w:rsidRPr="00EE3727">
              <w:rPr>
                <w:rFonts w:eastAsia="仿宋_GB2312" w:hint="eastAsia"/>
                <w:sz w:val="30"/>
                <w:szCs w:val="30"/>
              </w:rPr>
              <w:t>方案编制</w:t>
            </w:r>
            <w:r w:rsidR="00BF19F5">
              <w:rPr>
                <w:rFonts w:eastAsia="仿宋_GB2312" w:hint="eastAsia"/>
                <w:sz w:val="30"/>
                <w:szCs w:val="30"/>
              </w:rPr>
              <w:t>、</w:t>
            </w:r>
            <w:r w:rsidR="003F2870">
              <w:rPr>
                <w:rFonts w:eastAsia="仿宋_GB2312" w:hint="eastAsia"/>
                <w:sz w:val="30"/>
                <w:szCs w:val="30"/>
              </w:rPr>
              <w:t>监测、</w:t>
            </w:r>
            <w:r w:rsidR="00BF19F5" w:rsidRPr="00EE3727">
              <w:rPr>
                <w:rFonts w:eastAsia="仿宋_GB2312"/>
                <w:sz w:val="30"/>
                <w:szCs w:val="30"/>
              </w:rPr>
              <w:t>监理、</w:t>
            </w:r>
            <w:r w:rsidRPr="00EE3727">
              <w:rPr>
                <w:rFonts w:eastAsia="仿宋_GB2312"/>
                <w:sz w:val="30"/>
                <w:szCs w:val="30"/>
              </w:rPr>
              <w:t>以及</w:t>
            </w:r>
            <w:r w:rsidR="00225D12" w:rsidRPr="00EE3727">
              <w:rPr>
                <w:rFonts w:eastAsia="仿宋_GB2312" w:hint="eastAsia"/>
                <w:sz w:val="30"/>
                <w:szCs w:val="30"/>
              </w:rPr>
              <w:t>施工单位</w:t>
            </w:r>
            <w:r w:rsidRPr="00EE3727">
              <w:rPr>
                <w:rFonts w:eastAsia="仿宋_GB2312"/>
                <w:sz w:val="30"/>
                <w:szCs w:val="30"/>
              </w:rPr>
              <w:t>的补充说明，</w:t>
            </w:r>
            <w:r w:rsidRPr="00EE3727">
              <w:rPr>
                <w:rFonts w:eastAsia="仿宋_GB2312" w:hint="eastAsia"/>
                <w:sz w:val="30"/>
                <w:szCs w:val="30"/>
              </w:rPr>
              <w:t>经质询、讨论和认真研究，</w:t>
            </w:r>
            <w:r w:rsidRPr="00EE3727">
              <w:rPr>
                <w:rFonts w:eastAsia="仿宋_GB2312"/>
                <w:sz w:val="30"/>
                <w:szCs w:val="30"/>
              </w:rPr>
              <w:t>形成验收意见如下：</w:t>
            </w:r>
          </w:p>
          <w:p w:rsidR="00EF6E03" w:rsidRPr="004E57AB" w:rsidRDefault="00EF6E03" w:rsidP="004F2610">
            <w:pPr>
              <w:spacing w:line="580" w:lineRule="exact"/>
              <w:ind w:firstLineChars="200" w:firstLine="600"/>
              <w:rPr>
                <w:rFonts w:eastAsia="仿宋_GB2312"/>
                <w:sz w:val="30"/>
                <w:szCs w:val="30"/>
              </w:rPr>
            </w:pPr>
            <w:r w:rsidRPr="004E57AB">
              <w:rPr>
                <w:rFonts w:eastAsia="仿宋_GB2312" w:hint="eastAsia"/>
                <w:sz w:val="30"/>
                <w:szCs w:val="30"/>
              </w:rPr>
              <w:t>（一）项目概况</w:t>
            </w:r>
          </w:p>
          <w:p w:rsidR="00EF6E03" w:rsidRPr="00EE3727" w:rsidRDefault="00EE379D" w:rsidP="004F2610">
            <w:pPr>
              <w:spacing w:line="580" w:lineRule="exact"/>
              <w:ind w:firstLineChars="200" w:firstLine="600"/>
              <w:rPr>
                <w:rFonts w:eastAsia="仿宋_GB2312"/>
                <w:sz w:val="30"/>
                <w:szCs w:val="30"/>
              </w:rPr>
            </w:pPr>
            <w:r>
              <w:rPr>
                <w:rFonts w:eastAsia="仿宋_GB2312" w:hint="eastAsia"/>
                <w:sz w:val="30"/>
                <w:szCs w:val="30"/>
              </w:rPr>
              <w:t>四川</w:t>
            </w:r>
            <w:r w:rsidR="00022A6C">
              <w:rPr>
                <w:rFonts w:eastAsia="仿宋_GB2312" w:hint="eastAsia"/>
                <w:sz w:val="30"/>
                <w:szCs w:val="30"/>
              </w:rPr>
              <w:t>德憬</w:t>
            </w:r>
            <w:r>
              <w:rPr>
                <w:rFonts w:eastAsia="仿宋_GB2312" w:hint="eastAsia"/>
                <w:sz w:val="30"/>
                <w:szCs w:val="30"/>
              </w:rPr>
              <w:t>交通建设投资有限公司</w:t>
            </w:r>
            <w:r w:rsidR="00EF6E03" w:rsidRPr="00EF6E03">
              <w:rPr>
                <w:rFonts w:eastAsia="仿宋_GB2312" w:hint="eastAsia"/>
                <w:sz w:val="30"/>
                <w:szCs w:val="30"/>
              </w:rPr>
              <w:t>投资建设的</w:t>
            </w:r>
            <w:r>
              <w:rPr>
                <w:rFonts w:eastAsia="仿宋_GB2312" w:hint="eastAsia"/>
                <w:sz w:val="30"/>
                <w:szCs w:val="30"/>
              </w:rPr>
              <w:t>复兴拌合站建设项目</w:t>
            </w:r>
            <w:r w:rsidR="00EF6E03" w:rsidRPr="00EF6E03">
              <w:rPr>
                <w:rFonts w:eastAsia="仿宋_GB2312" w:hint="eastAsia"/>
                <w:sz w:val="30"/>
                <w:szCs w:val="30"/>
              </w:rPr>
              <w:t>位于</w:t>
            </w:r>
            <w:r w:rsidR="00C06A2C" w:rsidRPr="00C06A2C">
              <w:rPr>
                <w:rFonts w:eastAsia="仿宋_GB2312" w:hint="eastAsia"/>
                <w:sz w:val="30"/>
                <w:szCs w:val="30"/>
              </w:rPr>
              <w:t>南充市仪陇县复兴镇千丘田村</w:t>
            </w:r>
            <w:r w:rsidR="00C06A2C" w:rsidRPr="00C06A2C">
              <w:rPr>
                <w:rFonts w:eastAsia="仿宋_GB2312"/>
                <w:sz w:val="30"/>
                <w:szCs w:val="30"/>
              </w:rPr>
              <w:t>，东经</w:t>
            </w:r>
            <w:r w:rsidR="00C06A2C" w:rsidRPr="00C06A2C">
              <w:rPr>
                <w:rFonts w:eastAsia="仿宋_GB2312"/>
                <w:sz w:val="30"/>
                <w:szCs w:val="30"/>
              </w:rPr>
              <w:t>106°26′46.46″</w:t>
            </w:r>
            <w:r w:rsidR="00C06A2C" w:rsidRPr="00C06A2C">
              <w:rPr>
                <w:rFonts w:eastAsia="仿宋_GB2312"/>
                <w:sz w:val="30"/>
                <w:szCs w:val="30"/>
              </w:rPr>
              <w:t>，北纬</w:t>
            </w:r>
            <w:r w:rsidR="00C06A2C" w:rsidRPr="00C06A2C">
              <w:rPr>
                <w:rFonts w:eastAsia="仿宋_GB2312"/>
                <w:sz w:val="30"/>
                <w:szCs w:val="30"/>
              </w:rPr>
              <w:t>31°19′43.13″</w:t>
            </w:r>
            <w:r w:rsidR="00C06A2C" w:rsidRPr="00C06A2C">
              <w:rPr>
                <w:rFonts w:eastAsia="仿宋_GB2312"/>
                <w:sz w:val="30"/>
                <w:szCs w:val="30"/>
              </w:rPr>
              <w:t>（项目中心点坐标，</w:t>
            </w:r>
            <w:r w:rsidR="00C06A2C" w:rsidRPr="00C06A2C">
              <w:rPr>
                <w:rFonts w:eastAsia="仿宋_GB2312"/>
                <w:sz w:val="30"/>
                <w:szCs w:val="30"/>
              </w:rPr>
              <w:t>GCJ-02</w:t>
            </w:r>
            <w:r w:rsidR="00C06A2C" w:rsidRPr="00C06A2C">
              <w:rPr>
                <w:rFonts w:eastAsia="仿宋_GB2312"/>
                <w:sz w:val="30"/>
                <w:szCs w:val="30"/>
              </w:rPr>
              <w:t>坐标系）。项目北</w:t>
            </w:r>
            <w:r w:rsidR="00C06A2C" w:rsidRPr="00C06A2C">
              <w:rPr>
                <w:rFonts w:eastAsia="仿宋_GB2312" w:hint="eastAsia"/>
                <w:sz w:val="30"/>
                <w:szCs w:val="30"/>
              </w:rPr>
              <w:t>、东和西</w:t>
            </w:r>
            <w:r w:rsidR="00C06A2C" w:rsidRPr="00C06A2C">
              <w:rPr>
                <w:rFonts w:eastAsia="仿宋_GB2312"/>
                <w:sz w:val="30"/>
                <w:szCs w:val="30"/>
              </w:rPr>
              <w:t>侧为</w:t>
            </w:r>
            <w:r w:rsidR="00C06A2C" w:rsidRPr="00C06A2C">
              <w:rPr>
                <w:rFonts w:eastAsia="仿宋_GB2312" w:hint="eastAsia"/>
                <w:sz w:val="30"/>
                <w:szCs w:val="30"/>
              </w:rPr>
              <w:t>林地</w:t>
            </w:r>
            <w:r w:rsidR="00C06A2C" w:rsidRPr="00C06A2C">
              <w:rPr>
                <w:rFonts w:eastAsia="仿宋_GB2312"/>
                <w:sz w:val="30"/>
                <w:szCs w:val="30"/>
              </w:rPr>
              <w:t>，南侧</w:t>
            </w:r>
            <w:r w:rsidR="00C06A2C" w:rsidRPr="00C06A2C">
              <w:rPr>
                <w:rFonts w:eastAsia="仿宋_GB2312" w:hint="eastAsia"/>
                <w:sz w:val="30"/>
                <w:szCs w:val="30"/>
              </w:rPr>
              <w:t>为项目出入口，直接与</w:t>
            </w:r>
            <w:proofErr w:type="gramStart"/>
            <w:r w:rsidR="00C06A2C" w:rsidRPr="00C06A2C">
              <w:rPr>
                <w:rFonts w:eastAsia="仿宋_GB2312" w:hint="eastAsia"/>
                <w:sz w:val="30"/>
                <w:szCs w:val="30"/>
              </w:rPr>
              <w:t>潆</w:t>
            </w:r>
            <w:proofErr w:type="gramEnd"/>
            <w:r w:rsidR="00C06A2C" w:rsidRPr="00C06A2C">
              <w:rPr>
                <w:rFonts w:eastAsia="仿宋_GB2312" w:hint="eastAsia"/>
                <w:sz w:val="30"/>
                <w:szCs w:val="30"/>
              </w:rPr>
              <w:t>马路（国道</w:t>
            </w:r>
            <w:r w:rsidR="00C06A2C" w:rsidRPr="00C06A2C">
              <w:rPr>
                <w:rFonts w:eastAsia="仿宋_GB2312" w:hint="eastAsia"/>
                <w:sz w:val="30"/>
                <w:szCs w:val="30"/>
              </w:rPr>
              <w:t>G</w:t>
            </w:r>
            <w:r w:rsidR="00C06A2C" w:rsidRPr="00C06A2C">
              <w:rPr>
                <w:rFonts w:eastAsia="仿宋_GB2312"/>
                <w:sz w:val="30"/>
                <w:szCs w:val="30"/>
              </w:rPr>
              <w:t>245</w:t>
            </w:r>
            <w:r w:rsidR="00C06A2C" w:rsidRPr="00C06A2C">
              <w:rPr>
                <w:rFonts w:eastAsia="仿宋_GB2312" w:hint="eastAsia"/>
                <w:sz w:val="30"/>
                <w:szCs w:val="30"/>
              </w:rPr>
              <w:t>）连通</w:t>
            </w:r>
            <w:r w:rsidR="00C06A2C" w:rsidRPr="00C06A2C">
              <w:rPr>
                <w:rFonts w:eastAsia="仿宋_GB2312"/>
                <w:sz w:val="30"/>
                <w:szCs w:val="30"/>
              </w:rPr>
              <w:t>，交通便利。</w:t>
            </w:r>
            <w:r w:rsidR="00EF6E03" w:rsidRPr="004E57AB">
              <w:rPr>
                <w:rFonts w:eastAsia="仿宋_GB2312" w:hint="eastAsia"/>
                <w:sz w:val="30"/>
                <w:szCs w:val="30"/>
              </w:rPr>
              <w:t>总用地面积</w:t>
            </w:r>
            <w:r w:rsidR="00C06A2C">
              <w:rPr>
                <w:rFonts w:eastAsia="仿宋_GB2312" w:hint="eastAsia"/>
                <w:sz w:val="30"/>
                <w:szCs w:val="30"/>
              </w:rPr>
              <w:t>2.26</w:t>
            </w:r>
            <w:r w:rsidR="00EF6E03">
              <w:rPr>
                <w:rFonts w:eastAsia="仿宋_GB2312" w:hint="eastAsia"/>
                <w:sz w:val="30"/>
                <w:szCs w:val="30"/>
              </w:rPr>
              <w:t>hm</w:t>
            </w:r>
            <w:r w:rsidR="00EF6E03" w:rsidRPr="00760139">
              <w:rPr>
                <w:rFonts w:eastAsia="仿宋_GB2312" w:hint="eastAsia"/>
                <w:sz w:val="30"/>
                <w:szCs w:val="30"/>
                <w:vertAlign w:val="superscript"/>
              </w:rPr>
              <w:t>2</w:t>
            </w:r>
            <w:r w:rsidR="004A2370" w:rsidRPr="004A2370">
              <w:rPr>
                <w:rFonts w:eastAsia="仿宋_GB2312" w:hint="eastAsia"/>
                <w:sz w:val="30"/>
                <w:szCs w:val="30"/>
              </w:rPr>
              <w:t>。</w:t>
            </w:r>
            <w:r w:rsidR="00C06A2C">
              <w:rPr>
                <w:rFonts w:eastAsia="仿宋_GB2312" w:hint="eastAsia"/>
                <w:sz w:val="30"/>
                <w:szCs w:val="30"/>
              </w:rPr>
              <w:t>项目</w:t>
            </w:r>
            <w:r w:rsidR="00C06A2C" w:rsidRPr="00C06A2C">
              <w:rPr>
                <w:rFonts w:eastAsia="仿宋_GB2312" w:hint="eastAsia"/>
                <w:sz w:val="30"/>
                <w:szCs w:val="30"/>
              </w:rPr>
              <w:t>建设过程中土石方开挖总量为</w:t>
            </w:r>
            <w:r w:rsidR="00C06A2C" w:rsidRPr="00C06A2C">
              <w:rPr>
                <w:rFonts w:eastAsia="仿宋_GB2312"/>
                <w:sz w:val="30"/>
                <w:szCs w:val="30"/>
              </w:rPr>
              <w:t>6.79</w:t>
            </w:r>
            <w:r w:rsidR="00C06A2C" w:rsidRPr="00C06A2C">
              <w:rPr>
                <w:rFonts w:eastAsia="仿宋_GB2312" w:hint="eastAsia"/>
                <w:sz w:val="30"/>
                <w:szCs w:val="30"/>
              </w:rPr>
              <w:t>万</w:t>
            </w:r>
            <w:r w:rsidR="00C06A2C" w:rsidRPr="00C06A2C">
              <w:rPr>
                <w:rFonts w:eastAsia="仿宋_GB2312" w:hint="eastAsia"/>
                <w:sz w:val="30"/>
                <w:szCs w:val="30"/>
              </w:rPr>
              <w:t>m</w:t>
            </w:r>
            <w:r w:rsidR="00C06A2C" w:rsidRPr="00C06A2C">
              <w:rPr>
                <w:rFonts w:eastAsia="仿宋_GB2312" w:hint="eastAsia"/>
                <w:sz w:val="30"/>
                <w:szCs w:val="30"/>
                <w:vertAlign w:val="superscript"/>
              </w:rPr>
              <w:t>3</w:t>
            </w:r>
            <w:r w:rsidR="00C06A2C" w:rsidRPr="00C06A2C">
              <w:rPr>
                <w:rFonts w:eastAsia="仿宋_GB2312" w:hint="eastAsia"/>
                <w:sz w:val="30"/>
                <w:szCs w:val="30"/>
              </w:rPr>
              <w:t>（其中表土剥离</w:t>
            </w:r>
            <w:r w:rsidR="00C06A2C" w:rsidRPr="00C06A2C">
              <w:rPr>
                <w:rFonts w:eastAsia="仿宋_GB2312"/>
                <w:sz w:val="30"/>
                <w:szCs w:val="30"/>
              </w:rPr>
              <w:t>0.05</w:t>
            </w:r>
            <w:r w:rsidR="00C06A2C" w:rsidRPr="00C06A2C">
              <w:rPr>
                <w:rFonts w:eastAsia="仿宋_GB2312" w:hint="eastAsia"/>
                <w:sz w:val="30"/>
                <w:szCs w:val="30"/>
              </w:rPr>
              <w:t>万</w:t>
            </w:r>
            <w:r w:rsidR="00C06A2C" w:rsidRPr="00C06A2C">
              <w:rPr>
                <w:rFonts w:eastAsia="仿宋_GB2312" w:hint="eastAsia"/>
                <w:sz w:val="30"/>
                <w:szCs w:val="30"/>
              </w:rPr>
              <w:t>m</w:t>
            </w:r>
            <w:r w:rsidR="00C06A2C" w:rsidRPr="00C06A2C">
              <w:rPr>
                <w:rFonts w:eastAsia="仿宋_GB2312" w:hint="eastAsia"/>
                <w:sz w:val="30"/>
                <w:szCs w:val="30"/>
                <w:vertAlign w:val="superscript"/>
              </w:rPr>
              <w:t>3</w:t>
            </w:r>
            <w:r w:rsidR="00C06A2C" w:rsidRPr="00C06A2C">
              <w:rPr>
                <w:rFonts w:eastAsia="仿宋_GB2312" w:hint="eastAsia"/>
                <w:sz w:val="30"/>
                <w:szCs w:val="30"/>
              </w:rPr>
              <w:t>），土石方回填量约</w:t>
            </w:r>
            <w:r w:rsidR="00C06A2C" w:rsidRPr="00C06A2C">
              <w:rPr>
                <w:rFonts w:eastAsia="仿宋_GB2312"/>
                <w:sz w:val="30"/>
                <w:szCs w:val="30"/>
              </w:rPr>
              <w:t>6.79</w:t>
            </w:r>
            <w:r w:rsidR="00C06A2C" w:rsidRPr="00C06A2C">
              <w:rPr>
                <w:rFonts w:eastAsia="仿宋_GB2312" w:hint="eastAsia"/>
                <w:sz w:val="30"/>
                <w:szCs w:val="30"/>
              </w:rPr>
              <w:t>万</w:t>
            </w:r>
            <w:r w:rsidR="00C06A2C" w:rsidRPr="00C06A2C">
              <w:rPr>
                <w:rFonts w:eastAsia="仿宋_GB2312" w:hint="eastAsia"/>
                <w:sz w:val="30"/>
                <w:szCs w:val="30"/>
              </w:rPr>
              <w:t>m</w:t>
            </w:r>
            <w:r w:rsidR="00C06A2C" w:rsidRPr="00C06A2C">
              <w:rPr>
                <w:rFonts w:eastAsia="仿宋_GB2312" w:hint="eastAsia"/>
                <w:sz w:val="30"/>
                <w:szCs w:val="30"/>
                <w:vertAlign w:val="superscript"/>
              </w:rPr>
              <w:t>3</w:t>
            </w:r>
            <w:r w:rsidR="00C06A2C" w:rsidRPr="00C06A2C">
              <w:rPr>
                <w:rFonts w:eastAsia="仿宋_GB2312" w:hint="eastAsia"/>
                <w:sz w:val="30"/>
                <w:szCs w:val="30"/>
              </w:rPr>
              <w:t>（其中绿化覆土</w:t>
            </w:r>
            <w:r w:rsidR="00C06A2C" w:rsidRPr="00C06A2C">
              <w:rPr>
                <w:rFonts w:eastAsia="仿宋_GB2312"/>
                <w:sz w:val="30"/>
                <w:szCs w:val="30"/>
              </w:rPr>
              <w:t>0.05</w:t>
            </w:r>
            <w:r w:rsidR="00C06A2C" w:rsidRPr="00C06A2C">
              <w:rPr>
                <w:rFonts w:eastAsia="仿宋_GB2312" w:hint="eastAsia"/>
                <w:sz w:val="30"/>
                <w:szCs w:val="30"/>
              </w:rPr>
              <w:t>万</w:t>
            </w:r>
            <w:r w:rsidR="00C06A2C" w:rsidRPr="00C06A2C">
              <w:rPr>
                <w:rFonts w:eastAsia="仿宋_GB2312" w:hint="eastAsia"/>
                <w:sz w:val="30"/>
                <w:szCs w:val="30"/>
              </w:rPr>
              <w:t>m</w:t>
            </w:r>
            <w:r w:rsidR="00C06A2C" w:rsidRPr="00C06A2C">
              <w:rPr>
                <w:rFonts w:eastAsia="仿宋_GB2312" w:hint="eastAsia"/>
                <w:sz w:val="30"/>
                <w:szCs w:val="30"/>
                <w:vertAlign w:val="superscript"/>
              </w:rPr>
              <w:t>3</w:t>
            </w:r>
            <w:r w:rsidR="00C06A2C" w:rsidRPr="00C06A2C">
              <w:rPr>
                <w:rFonts w:eastAsia="仿宋_GB2312" w:hint="eastAsia"/>
                <w:sz w:val="30"/>
                <w:szCs w:val="30"/>
              </w:rPr>
              <w:t>），本项目土石方工程在场内调运平衡，综合利用；</w:t>
            </w:r>
            <w:proofErr w:type="gramStart"/>
            <w:r w:rsidR="00C06A2C" w:rsidRPr="00C06A2C">
              <w:rPr>
                <w:rFonts w:eastAsia="仿宋_GB2312" w:hint="eastAsia"/>
                <w:sz w:val="30"/>
                <w:szCs w:val="30"/>
              </w:rPr>
              <w:t>无弃方产生</w:t>
            </w:r>
            <w:proofErr w:type="gramEnd"/>
            <w:r w:rsidR="00C06A2C" w:rsidRPr="00C06A2C">
              <w:rPr>
                <w:rFonts w:eastAsia="仿宋_GB2312" w:hint="eastAsia"/>
                <w:sz w:val="30"/>
                <w:szCs w:val="30"/>
              </w:rPr>
              <w:t>。</w:t>
            </w:r>
            <w:r w:rsidR="00EF6E03">
              <w:rPr>
                <w:rFonts w:eastAsia="仿宋_GB2312" w:hint="eastAsia"/>
                <w:sz w:val="30"/>
                <w:szCs w:val="30"/>
              </w:rPr>
              <w:t>本项目于</w:t>
            </w:r>
            <w:r w:rsidR="00EF6E03" w:rsidRPr="00EE3727">
              <w:rPr>
                <w:rFonts w:eastAsia="仿宋_GB2312" w:hint="eastAsia"/>
                <w:sz w:val="30"/>
                <w:szCs w:val="30"/>
              </w:rPr>
              <w:t>20</w:t>
            </w:r>
            <w:r w:rsidR="00EF6E03">
              <w:rPr>
                <w:rFonts w:eastAsia="仿宋_GB2312" w:hint="eastAsia"/>
                <w:sz w:val="30"/>
                <w:szCs w:val="30"/>
              </w:rPr>
              <w:t>1</w:t>
            </w:r>
            <w:r w:rsidR="00C06A2C">
              <w:rPr>
                <w:rFonts w:eastAsia="仿宋_GB2312" w:hint="eastAsia"/>
                <w:sz w:val="30"/>
                <w:szCs w:val="30"/>
              </w:rPr>
              <w:t>9</w:t>
            </w:r>
            <w:r w:rsidR="00EF6E03" w:rsidRPr="00EE3727">
              <w:rPr>
                <w:rFonts w:eastAsia="仿宋_GB2312" w:hint="eastAsia"/>
                <w:sz w:val="30"/>
                <w:szCs w:val="30"/>
              </w:rPr>
              <w:t>年</w:t>
            </w:r>
            <w:r w:rsidR="00C06A2C">
              <w:rPr>
                <w:rFonts w:eastAsia="仿宋_GB2312" w:hint="eastAsia"/>
                <w:sz w:val="30"/>
                <w:szCs w:val="30"/>
              </w:rPr>
              <w:t>4</w:t>
            </w:r>
            <w:r w:rsidR="00EF6E03" w:rsidRPr="00EE3727">
              <w:rPr>
                <w:rFonts w:eastAsia="仿宋_GB2312" w:hint="eastAsia"/>
                <w:sz w:val="30"/>
                <w:szCs w:val="30"/>
              </w:rPr>
              <w:t>月开工，</w:t>
            </w:r>
            <w:r w:rsidR="00EF6E03" w:rsidRPr="00EE3727">
              <w:rPr>
                <w:rFonts w:eastAsia="仿宋_GB2312"/>
                <w:sz w:val="30"/>
                <w:szCs w:val="30"/>
              </w:rPr>
              <w:t>20</w:t>
            </w:r>
            <w:r w:rsidR="00C06A2C">
              <w:rPr>
                <w:rFonts w:eastAsia="仿宋_GB2312" w:hint="eastAsia"/>
                <w:sz w:val="30"/>
                <w:szCs w:val="30"/>
              </w:rPr>
              <w:t>19</w:t>
            </w:r>
            <w:r w:rsidR="00EF6E03" w:rsidRPr="00EE3727">
              <w:rPr>
                <w:rFonts w:eastAsia="仿宋_GB2312" w:hint="eastAsia"/>
                <w:sz w:val="30"/>
                <w:szCs w:val="30"/>
              </w:rPr>
              <w:t>年</w:t>
            </w:r>
            <w:r w:rsidR="00C06A2C">
              <w:rPr>
                <w:rFonts w:eastAsia="仿宋_GB2312" w:hint="eastAsia"/>
                <w:sz w:val="30"/>
                <w:szCs w:val="30"/>
              </w:rPr>
              <w:t>8</w:t>
            </w:r>
            <w:r w:rsidR="00EF6E03" w:rsidRPr="00EE3727">
              <w:rPr>
                <w:rFonts w:eastAsia="仿宋_GB2312" w:hint="eastAsia"/>
                <w:sz w:val="30"/>
                <w:szCs w:val="30"/>
              </w:rPr>
              <w:t>月完工，</w:t>
            </w:r>
            <w:r w:rsidR="00EF6E03" w:rsidRPr="00EE3727">
              <w:rPr>
                <w:rFonts w:eastAsia="仿宋_GB2312"/>
                <w:sz w:val="30"/>
                <w:szCs w:val="30"/>
              </w:rPr>
              <w:t>总工期</w:t>
            </w:r>
            <w:r w:rsidR="00EF6E03" w:rsidRPr="00EE3727">
              <w:rPr>
                <w:rFonts w:eastAsia="仿宋_GB2312"/>
                <w:sz w:val="30"/>
                <w:szCs w:val="30"/>
              </w:rPr>
              <w:lastRenderedPageBreak/>
              <w:t>约</w:t>
            </w:r>
            <w:r w:rsidR="00C06A2C">
              <w:rPr>
                <w:rFonts w:eastAsia="仿宋_GB2312" w:hint="eastAsia"/>
                <w:sz w:val="30"/>
                <w:szCs w:val="30"/>
              </w:rPr>
              <w:t>5</w:t>
            </w:r>
            <w:r w:rsidR="00EF6E03" w:rsidRPr="00EE3727">
              <w:rPr>
                <w:rFonts w:eastAsia="仿宋_GB2312" w:hint="eastAsia"/>
                <w:sz w:val="30"/>
                <w:szCs w:val="30"/>
              </w:rPr>
              <w:t>个</w:t>
            </w:r>
            <w:r w:rsidR="00EF6E03" w:rsidRPr="00EE3727">
              <w:rPr>
                <w:rFonts w:eastAsia="仿宋_GB2312"/>
                <w:sz w:val="30"/>
                <w:szCs w:val="30"/>
              </w:rPr>
              <w:t>月</w:t>
            </w:r>
            <w:r w:rsidR="00EF6E03" w:rsidRPr="00EE3727">
              <w:rPr>
                <w:rFonts w:eastAsia="仿宋_GB2312" w:hint="eastAsia"/>
                <w:sz w:val="30"/>
                <w:szCs w:val="30"/>
              </w:rPr>
              <w:t>。本</w:t>
            </w:r>
            <w:r w:rsidR="00EF6E03" w:rsidRPr="00EE3727">
              <w:rPr>
                <w:rFonts w:eastAsia="仿宋_GB2312"/>
                <w:sz w:val="30"/>
                <w:szCs w:val="30"/>
              </w:rPr>
              <w:t>项目</w:t>
            </w:r>
            <w:r w:rsidR="004A2370" w:rsidRPr="004A2370">
              <w:rPr>
                <w:rFonts w:eastAsia="仿宋_GB2312" w:hint="eastAsia"/>
                <w:sz w:val="30"/>
                <w:szCs w:val="30"/>
              </w:rPr>
              <w:t>实际总投资为</w:t>
            </w:r>
            <w:r w:rsidR="00C06A2C">
              <w:rPr>
                <w:rFonts w:eastAsia="仿宋_GB2312" w:hint="eastAsia"/>
                <w:sz w:val="30"/>
                <w:szCs w:val="30"/>
              </w:rPr>
              <w:t>800</w:t>
            </w:r>
            <w:r w:rsidR="0032525B" w:rsidRPr="0032525B">
              <w:rPr>
                <w:rFonts w:eastAsia="仿宋_GB2312"/>
                <w:sz w:val="30"/>
                <w:szCs w:val="30"/>
              </w:rPr>
              <w:t>万元，其中土建投资</w:t>
            </w:r>
            <w:r w:rsidR="00C06A2C">
              <w:rPr>
                <w:rFonts w:eastAsia="仿宋_GB2312" w:hint="eastAsia"/>
                <w:sz w:val="30"/>
                <w:szCs w:val="30"/>
              </w:rPr>
              <w:t>265</w:t>
            </w:r>
            <w:r w:rsidR="0032525B" w:rsidRPr="0032525B">
              <w:rPr>
                <w:rFonts w:eastAsia="仿宋_GB2312"/>
                <w:sz w:val="30"/>
                <w:szCs w:val="30"/>
              </w:rPr>
              <w:t>万元</w:t>
            </w:r>
            <w:r w:rsidR="00EF6E03" w:rsidRPr="00EE3727">
              <w:rPr>
                <w:rFonts w:eastAsia="仿宋_GB2312"/>
                <w:sz w:val="30"/>
                <w:szCs w:val="30"/>
              </w:rPr>
              <w:t>。</w:t>
            </w:r>
          </w:p>
          <w:p w:rsidR="00EF6E03" w:rsidRPr="004E57AB" w:rsidRDefault="00EF6E03" w:rsidP="004F2610">
            <w:pPr>
              <w:spacing w:line="580" w:lineRule="exact"/>
              <w:ind w:firstLineChars="200" w:firstLine="600"/>
              <w:rPr>
                <w:rFonts w:eastAsia="仿宋_GB2312"/>
                <w:sz w:val="30"/>
                <w:szCs w:val="30"/>
              </w:rPr>
            </w:pPr>
            <w:r w:rsidRPr="004E57AB">
              <w:rPr>
                <w:rFonts w:eastAsia="仿宋_GB2312" w:hint="eastAsia"/>
                <w:sz w:val="30"/>
                <w:szCs w:val="30"/>
              </w:rPr>
              <w:t>（二）水土保持方案批复情况</w:t>
            </w:r>
          </w:p>
          <w:p w:rsidR="00EF6E03" w:rsidRDefault="00C06A2C" w:rsidP="004F2610">
            <w:pPr>
              <w:spacing w:line="580" w:lineRule="exact"/>
              <w:ind w:firstLineChars="200" w:firstLine="600"/>
              <w:rPr>
                <w:rFonts w:eastAsia="仿宋_GB2312"/>
                <w:sz w:val="30"/>
                <w:szCs w:val="30"/>
              </w:rPr>
            </w:pPr>
            <w:r w:rsidRPr="00C06A2C">
              <w:rPr>
                <w:rFonts w:eastAsia="仿宋_GB2312" w:hint="eastAsia"/>
                <w:sz w:val="30"/>
                <w:szCs w:val="30"/>
              </w:rPr>
              <w:t>20</w:t>
            </w:r>
            <w:r w:rsidRPr="00C06A2C">
              <w:rPr>
                <w:rFonts w:eastAsia="仿宋_GB2312"/>
                <w:sz w:val="30"/>
                <w:szCs w:val="30"/>
              </w:rPr>
              <w:t>20</w:t>
            </w:r>
            <w:r w:rsidRPr="00C06A2C">
              <w:rPr>
                <w:rFonts w:eastAsia="仿宋_GB2312" w:hint="eastAsia"/>
                <w:sz w:val="30"/>
                <w:szCs w:val="30"/>
              </w:rPr>
              <w:t>年</w:t>
            </w:r>
            <w:r w:rsidRPr="00C06A2C">
              <w:rPr>
                <w:rFonts w:eastAsia="仿宋_GB2312"/>
                <w:sz w:val="30"/>
                <w:szCs w:val="30"/>
              </w:rPr>
              <w:t>8</w:t>
            </w:r>
            <w:r w:rsidRPr="00C06A2C">
              <w:rPr>
                <w:rFonts w:eastAsia="仿宋_GB2312" w:hint="eastAsia"/>
                <w:sz w:val="30"/>
                <w:szCs w:val="30"/>
              </w:rPr>
              <w:t>月</w:t>
            </w:r>
            <w:r w:rsidRPr="00C06A2C">
              <w:rPr>
                <w:rFonts w:eastAsia="仿宋_GB2312"/>
                <w:sz w:val="30"/>
                <w:szCs w:val="30"/>
              </w:rPr>
              <w:t>3</w:t>
            </w:r>
            <w:r w:rsidRPr="00C06A2C">
              <w:rPr>
                <w:rFonts w:eastAsia="仿宋_GB2312" w:hint="eastAsia"/>
                <w:sz w:val="30"/>
                <w:szCs w:val="30"/>
              </w:rPr>
              <w:t>日，仪陇县行政</w:t>
            </w:r>
            <w:proofErr w:type="gramStart"/>
            <w:r w:rsidRPr="00C06A2C">
              <w:rPr>
                <w:rFonts w:eastAsia="仿宋_GB2312" w:hint="eastAsia"/>
                <w:sz w:val="30"/>
                <w:szCs w:val="30"/>
              </w:rPr>
              <w:t>审批局</w:t>
            </w:r>
            <w:proofErr w:type="gramEnd"/>
            <w:r w:rsidRPr="00C06A2C">
              <w:rPr>
                <w:rFonts w:eastAsia="仿宋_GB2312" w:hint="eastAsia"/>
                <w:sz w:val="30"/>
                <w:szCs w:val="30"/>
              </w:rPr>
              <w:t>以</w:t>
            </w:r>
            <w:r w:rsidRPr="00C06A2C">
              <w:rPr>
                <w:rFonts w:eastAsia="仿宋_GB2312"/>
                <w:sz w:val="30"/>
                <w:szCs w:val="30"/>
              </w:rPr>
              <w:t>《</w:t>
            </w:r>
            <w:r w:rsidRPr="00C06A2C">
              <w:rPr>
                <w:rFonts w:eastAsia="仿宋_GB2312" w:hint="eastAsia"/>
                <w:sz w:val="30"/>
                <w:szCs w:val="30"/>
              </w:rPr>
              <w:t>关于复兴拌合站建设项目水土保持方案报告书的批复</w:t>
            </w:r>
            <w:r w:rsidRPr="00C06A2C">
              <w:rPr>
                <w:rFonts w:eastAsia="仿宋_GB2312"/>
                <w:sz w:val="30"/>
                <w:szCs w:val="30"/>
              </w:rPr>
              <w:t>》</w:t>
            </w:r>
            <w:r w:rsidRPr="00C06A2C">
              <w:rPr>
                <w:rFonts w:eastAsia="仿宋_GB2312" w:hint="eastAsia"/>
                <w:sz w:val="30"/>
                <w:szCs w:val="30"/>
              </w:rPr>
              <w:t>（仪审批〔</w:t>
            </w:r>
            <w:r w:rsidRPr="00C06A2C">
              <w:rPr>
                <w:rFonts w:eastAsia="仿宋_GB2312" w:hint="eastAsia"/>
                <w:sz w:val="30"/>
                <w:szCs w:val="30"/>
              </w:rPr>
              <w:t>20</w:t>
            </w:r>
            <w:r w:rsidRPr="00C06A2C">
              <w:rPr>
                <w:rFonts w:eastAsia="仿宋_GB2312"/>
                <w:sz w:val="30"/>
                <w:szCs w:val="30"/>
              </w:rPr>
              <w:t>20</w:t>
            </w:r>
            <w:r w:rsidRPr="00C06A2C">
              <w:rPr>
                <w:rFonts w:eastAsia="仿宋_GB2312" w:hint="eastAsia"/>
                <w:sz w:val="30"/>
                <w:szCs w:val="30"/>
              </w:rPr>
              <w:t>〕</w:t>
            </w:r>
            <w:r w:rsidRPr="00C06A2C">
              <w:rPr>
                <w:rFonts w:eastAsia="仿宋_GB2312"/>
                <w:sz w:val="30"/>
                <w:szCs w:val="30"/>
              </w:rPr>
              <w:t>314</w:t>
            </w:r>
            <w:r w:rsidRPr="00C06A2C">
              <w:rPr>
                <w:rFonts w:eastAsia="仿宋_GB2312" w:hint="eastAsia"/>
                <w:sz w:val="30"/>
                <w:szCs w:val="30"/>
              </w:rPr>
              <w:t>号）对方案报告书予以批复。</w:t>
            </w:r>
            <w:r w:rsidR="00D33168" w:rsidRPr="00EE3727">
              <w:rPr>
                <w:rFonts w:eastAsia="仿宋_GB2312" w:hint="eastAsia"/>
                <w:sz w:val="30"/>
                <w:szCs w:val="30"/>
              </w:rPr>
              <w:t>批复的防治责任范围</w:t>
            </w:r>
            <w:r>
              <w:rPr>
                <w:rFonts w:eastAsia="仿宋_GB2312" w:hint="eastAsia"/>
                <w:sz w:val="30"/>
                <w:szCs w:val="30"/>
              </w:rPr>
              <w:t>2.26</w:t>
            </w:r>
            <w:r w:rsidR="00D33168" w:rsidRPr="00EE3727">
              <w:rPr>
                <w:rFonts w:eastAsia="仿宋_GB2312" w:hint="eastAsia"/>
                <w:sz w:val="30"/>
                <w:szCs w:val="30"/>
              </w:rPr>
              <w:t>hm</w:t>
            </w:r>
            <w:r w:rsidR="00D33168" w:rsidRPr="009A7186">
              <w:rPr>
                <w:rFonts w:eastAsia="仿宋_GB2312"/>
                <w:sz w:val="30"/>
                <w:szCs w:val="30"/>
              </w:rPr>
              <w:t>²</w:t>
            </w:r>
            <w:r w:rsidR="00D33168" w:rsidRPr="00EE3727">
              <w:rPr>
                <w:rFonts w:eastAsia="仿宋_GB2312" w:hint="eastAsia"/>
                <w:sz w:val="30"/>
                <w:szCs w:val="30"/>
              </w:rPr>
              <w:t>。</w:t>
            </w:r>
            <w:r w:rsidR="00EF6E03" w:rsidRPr="004E57AB">
              <w:rPr>
                <w:rFonts w:eastAsia="仿宋_GB2312" w:hint="eastAsia"/>
                <w:sz w:val="30"/>
                <w:szCs w:val="30"/>
              </w:rPr>
              <w:t>水土保持措施投资概算</w:t>
            </w:r>
            <w:r>
              <w:rPr>
                <w:rFonts w:eastAsia="仿宋_GB2312" w:hint="eastAsia"/>
                <w:sz w:val="30"/>
                <w:szCs w:val="30"/>
              </w:rPr>
              <w:t>38.71</w:t>
            </w:r>
            <w:r w:rsidR="00EF6E03" w:rsidRPr="004E57AB">
              <w:rPr>
                <w:rFonts w:eastAsia="仿宋_GB2312" w:hint="eastAsia"/>
                <w:sz w:val="30"/>
                <w:szCs w:val="30"/>
              </w:rPr>
              <w:t>万元。</w:t>
            </w:r>
          </w:p>
          <w:p w:rsidR="008D52F2" w:rsidRPr="00922B6C" w:rsidRDefault="008D52F2" w:rsidP="004F2610">
            <w:pPr>
              <w:spacing w:line="580" w:lineRule="exact"/>
              <w:ind w:firstLineChars="200" w:firstLine="600"/>
              <w:rPr>
                <w:rFonts w:eastAsia="仿宋_GB2312"/>
                <w:sz w:val="30"/>
                <w:szCs w:val="30"/>
              </w:rPr>
            </w:pPr>
            <w:r w:rsidRPr="00922B6C">
              <w:rPr>
                <w:rFonts w:eastAsia="仿宋_GB2312"/>
                <w:sz w:val="30"/>
                <w:szCs w:val="30"/>
              </w:rPr>
              <w:t>（三）水土保持初步设计或施工图设计情况</w:t>
            </w:r>
          </w:p>
          <w:p w:rsidR="008D52F2" w:rsidRPr="00922B6C" w:rsidRDefault="008D52F2" w:rsidP="004F2610">
            <w:pPr>
              <w:spacing w:line="580" w:lineRule="exact"/>
              <w:ind w:firstLineChars="200" w:firstLine="600"/>
              <w:rPr>
                <w:rFonts w:eastAsia="仿宋_GB2312"/>
                <w:sz w:val="30"/>
                <w:szCs w:val="30"/>
              </w:rPr>
            </w:pPr>
            <w:r w:rsidRPr="00922B6C">
              <w:rPr>
                <w:rFonts w:eastAsia="仿宋_GB2312"/>
                <w:sz w:val="30"/>
                <w:szCs w:val="30"/>
              </w:rPr>
              <w:t>方案批复后，建设单位未对水土保持设施进行专项初步设计，是将《</w:t>
            </w:r>
            <w:r w:rsidR="00EE379D">
              <w:rPr>
                <w:rFonts w:eastAsia="仿宋_GB2312" w:hint="eastAsia"/>
                <w:sz w:val="30"/>
                <w:szCs w:val="30"/>
              </w:rPr>
              <w:t>复兴拌合站建设项目</w:t>
            </w:r>
            <w:r w:rsidRPr="00922B6C">
              <w:rPr>
                <w:rFonts w:eastAsia="仿宋_GB2312"/>
                <w:sz w:val="30"/>
                <w:szCs w:val="30"/>
              </w:rPr>
              <w:t>水土保持方案报告</w:t>
            </w:r>
            <w:r>
              <w:rPr>
                <w:rFonts w:eastAsia="仿宋_GB2312" w:hint="eastAsia"/>
                <w:sz w:val="30"/>
                <w:szCs w:val="30"/>
              </w:rPr>
              <w:t>书</w:t>
            </w:r>
            <w:r w:rsidRPr="00922B6C">
              <w:rPr>
                <w:rFonts w:eastAsia="仿宋_GB2312"/>
                <w:sz w:val="30"/>
                <w:szCs w:val="30"/>
              </w:rPr>
              <w:t>》设计的水土保持措施及相关要求落实到了项目的后续设计中，在主体工程土建部分的初步设计中纳入了水土保持措施防护体系，在组织施工时，以此为指导进行水土保持措施施工。</w:t>
            </w:r>
          </w:p>
          <w:p w:rsidR="00EF6E03" w:rsidRPr="004E57AB" w:rsidRDefault="00EF6E03" w:rsidP="004F2610">
            <w:pPr>
              <w:spacing w:line="580" w:lineRule="exact"/>
              <w:ind w:firstLineChars="200" w:firstLine="600"/>
              <w:rPr>
                <w:rFonts w:eastAsia="仿宋_GB2312"/>
                <w:sz w:val="30"/>
                <w:szCs w:val="30"/>
              </w:rPr>
            </w:pPr>
            <w:r w:rsidRPr="004E57AB">
              <w:rPr>
                <w:rFonts w:eastAsia="仿宋_GB2312" w:hint="eastAsia"/>
                <w:sz w:val="30"/>
                <w:szCs w:val="30"/>
              </w:rPr>
              <w:t>（</w:t>
            </w:r>
            <w:r w:rsidR="008D52F2">
              <w:rPr>
                <w:rFonts w:eastAsia="仿宋_GB2312" w:hint="eastAsia"/>
                <w:sz w:val="30"/>
                <w:szCs w:val="30"/>
              </w:rPr>
              <w:t>四</w:t>
            </w:r>
            <w:r w:rsidRPr="004E57AB">
              <w:rPr>
                <w:rFonts w:eastAsia="仿宋_GB2312" w:hint="eastAsia"/>
                <w:sz w:val="30"/>
                <w:szCs w:val="30"/>
              </w:rPr>
              <w:t>）水土保持监测情况</w:t>
            </w:r>
          </w:p>
          <w:p w:rsidR="00EF6E03" w:rsidRPr="004E57AB" w:rsidRDefault="00EF6E03" w:rsidP="004F2610">
            <w:pPr>
              <w:spacing w:line="580" w:lineRule="exact"/>
              <w:ind w:firstLineChars="200" w:firstLine="600"/>
              <w:rPr>
                <w:rFonts w:eastAsia="仿宋_GB2312"/>
                <w:sz w:val="30"/>
                <w:szCs w:val="30"/>
              </w:rPr>
            </w:pPr>
            <w:r w:rsidRPr="004E57AB">
              <w:rPr>
                <w:rFonts w:eastAsia="仿宋_GB2312" w:hint="eastAsia"/>
                <w:sz w:val="30"/>
                <w:szCs w:val="30"/>
              </w:rPr>
              <w:t>20</w:t>
            </w:r>
            <w:r w:rsidR="001C2C9D">
              <w:rPr>
                <w:rFonts w:eastAsia="仿宋_GB2312" w:hint="eastAsia"/>
                <w:sz w:val="30"/>
                <w:szCs w:val="30"/>
              </w:rPr>
              <w:t>20</w:t>
            </w:r>
            <w:r w:rsidRPr="004E57AB">
              <w:rPr>
                <w:rFonts w:eastAsia="仿宋_GB2312" w:hint="eastAsia"/>
                <w:sz w:val="30"/>
                <w:szCs w:val="30"/>
              </w:rPr>
              <w:t>年</w:t>
            </w:r>
            <w:r w:rsidR="00C06A2C">
              <w:rPr>
                <w:rFonts w:eastAsia="仿宋_GB2312" w:hint="eastAsia"/>
                <w:sz w:val="30"/>
                <w:szCs w:val="30"/>
              </w:rPr>
              <w:t>7</w:t>
            </w:r>
            <w:r w:rsidRPr="004E57AB">
              <w:rPr>
                <w:rFonts w:eastAsia="仿宋_GB2312" w:hint="eastAsia"/>
                <w:sz w:val="30"/>
                <w:szCs w:val="30"/>
              </w:rPr>
              <w:t>月建设单位委托</w:t>
            </w:r>
            <w:r w:rsidR="00886994">
              <w:rPr>
                <w:rFonts w:eastAsia="仿宋_GB2312" w:hint="eastAsia"/>
                <w:bCs/>
                <w:sz w:val="30"/>
                <w:szCs w:val="30"/>
              </w:rPr>
              <w:t>四川渝泽润工程勘察设计有限公司</w:t>
            </w:r>
            <w:r w:rsidRPr="004E57AB">
              <w:rPr>
                <w:rFonts w:eastAsia="仿宋_GB2312" w:hint="eastAsia"/>
                <w:sz w:val="30"/>
                <w:szCs w:val="30"/>
              </w:rPr>
              <w:t>承担了本项目水土保持监测工作，监测单位开展了</w:t>
            </w:r>
            <w:r>
              <w:rPr>
                <w:rFonts w:eastAsia="仿宋_GB2312" w:hint="eastAsia"/>
                <w:sz w:val="30"/>
                <w:szCs w:val="30"/>
              </w:rPr>
              <w:t>2</w:t>
            </w:r>
            <w:r w:rsidRPr="004E57AB">
              <w:rPr>
                <w:rFonts w:eastAsia="仿宋_GB2312" w:hint="eastAsia"/>
                <w:sz w:val="30"/>
                <w:szCs w:val="30"/>
              </w:rPr>
              <w:t>次现场工作，布设了</w:t>
            </w:r>
            <w:r w:rsidR="001C2C9D">
              <w:rPr>
                <w:rFonts w:eastAsia="仿宋_GB2312" w:hint="eastAsia"/>
                <w:sz w:val="30"/>
                <w:szCs w:val="30"/>
              </w:rPr>
              <w:t>2</w:t>
            </w:r>
            <w:r w:rsidRPr="004E57AB">
              <w:rPr>
                <w:rFonts w:eastAsia="仿宋_GB2312" w:hint="eastAsia"/>
                <w:sz w:val="30"/>
                <w:szCs w:val="30"/>
              </w:rPr>
              <w:t>个监测点位，于</w:t>
            </w:r>
            <w:r>
              <w:rPr>
                <w:rFonts w:eastAsia="仿宋_GB2312" w:hint="eastAsia"/>
                <w:sz w:val="30"/>
                <w:szCs w:val="30"/>
              </w:rPr>
              <w:t>20</w:t>
            </w:r>
            <w:r w:rsidR="0032525B">
              <w:rPr>
                <w:rFonts w:eastAsia="仿宋_GB2312" w:hint="eastAsia"/>
                <w:sz w:val="30"/>
                <w:szCs w:val="30"/>
              </w:rPr>
              <w:t>20</w:t>
            </w:r>
            <w:r w:rsidRPr="004E57AB">
              <w:rPr>
                <w:rFonts w:eastAsia="仿宋_GB2312" w:hint="eastAsia"/>
                <w:sz w:val="30"/>
                <w:szCs w:val="30"/>
              </w:rPr>
              <w:t>年</w:t>
            </w:r>
            <w:r w:rsidR="00C06A2C">
              <w:rPr>
                <w:rFonts w:eastAsia="仿宋_GB2312" w:hint="eastAsia"/>
                <w:sz w:val="30"/>
                <w:szCs w:val="30"/>
              </w:rPr>
              <w:t>9</w:t>
            </w:r>
            <w:r w:rsidRPr="004E57AB">
              <w:rPr>
                <w:rFonts w:eastAsia="仿宋_GB2312" w:hint="eastAsia"/>
                <w:sz w:val="30"/>
                <w:szCs w:val="30"/>
              </w:rPr>
              <w:t>月完成了《</w:t>
            </w:r>
            <w:r w:rsidR="00EE379D">
              <w:rPr>
                <w:rFonts w:eastAsia="仿宋_GB2312"/>
                <w:sz w:val="30"/>
                <w:szCs w:val="30"/>
              </w:rPr>
              <w:t>复兴拌合站建设项目</w:t>
            </w:r>
            <w:r w:rsidR="009B21B3" w:rsidRPr="009B21B3">
              <w:rPr>
                <w:rFonts w:eastAsia="仿宋_GB2312"/>
                <w:sz w:val="30"/>
                <w:szCs w:val="30"/>
              </w:rPr>
              <w:t>水土保持监测总结报告</w:t>
            </w:r>
            <w:r w:rsidRPr="004E57AB">
              <w:rPr>
                <w:rFonts w:eastAsia="仿宋_GB2312" w:hint="eastAsia"/>
                <w:sz w:val="30"/>
                <w:szCs w:val="30"/>
              </w:rPr>
              <w:t>》，监测单位得出结论：各项防治指标均达到方案防治目标。</w:t>
            </w:r>
            <w:r w:rsidRPr="00FD2B21">
              <w:rPr>
                <w:rFonts w:eastAsia="仿宋_GB2312"/>
                <w:sz w:val="30"/>
                <w:szCs w:val="30"/>
              </w:rPr>
              <w:t>通过翻阅</w:t>
            </w:r>
            <w:r w:rsidR="00EE379D">
              <w:rPr>
                <w:rFonts w:eastAsia="仿宋_GB2312"/>
                <w:sz w:val="30"/>
                <w:szCs w:val="30"/>
              </w:rPr>
              <w:t>复兴拌合站建设项目</w:t>
            </w:r>
            <w:r w:rsidRPr="00FD2B21">
              <w:rPr>
                <w:rFonts w:eastAsia="仿宋_GB2312"/>
                <w:sz w:val="30"/>
                <w:szCs w:val="30"/>
              </w:rPr>
              <w:t>建设</w:t>
            </w:r>
            <w:proofErr w:type="gramStart"/>
            <w:r w:rsidRPr="00FD2B21">
              <w:rPr>
                <w:rFonts w:eastAsia="仿宋_GB2312"/>
                <w:sz w:val="30"/>
                <w:szCs w:val="30"/>
              </w:rPr>
              <w:t>期资料</w:t>
            </w:r>
            <w:proofErr w:type="gramEnd"/>
            <w:r w:rsidRPr="00FD2B21">
              <w:rPr>
                <w:rFonts w:eastAsia="仿宋_GB2312"/>
                <w:sz w:val="30"/>
                <w:szCs w:val="30"/>
              </w:rPr>
              <w:t>和调查得知，</w:t>
            </w:r>
            <w:r>
              <w:rPr>
                <w:rFonts w:eastAsia="仿宋_GB2312"/>
                <w:sz w:val="30"/>
                <w:szCs w:val="30"/>
              </w:rPr>
              <w:t>本项目建设期</w:t>
            </w:r>
            <w:r w:rsidRPr="004E57AB">
              <w:rPr>
                <w:rFonts w:eastAsia="仿宋_GB2312" w:hint="eastAsia"/>
                <w:sz w:val="30"/>
                <w:szCs w:val="30"/>
              </w:rPr>
              <w:t>内水土流失量为</w:t>
            </w:r>
            <w:r w:rsidR="00FE0C7D">
              <w:rPr>
                <w:rFonts w:eastAsia="仿宋_GB2312" w:hint="eastAsia"/>
                <w:sz w:val="30"/>
                <w:szCs w:val="30"/>
              </w:rPr>
              <w:t>7</w:t>
            </w:r>
            <w:r w:rsidR="00C06A2C">
              <w:rPr>
                <w:rFonts w:eastAsia="仿宋_GB2312" w:hint="eastAsia"/>
                <w:sz w:val="30"/>
                <w:szCs w:val="30"/>
              </w:rPr>
              <w:t>1.05</w:t>
            </w:r>
            <w:r>
              <w:rPr>
                <w:rFonts w:eastAsia="仿宋_GB2312" w:hint="eastAsia"/>
                <w:sz w:val="30"/>
                <w:szCs w:val="30"/>
              </w:rPr>
              <w:t>t</w:t>
            </w:r>
            <w:r w:rsidRPr="004E57AB">
              <w:rPr>
                <w:rFonts w:eastAsia="仿宋_GB2312" w:hint="eastAsia"/>
                <w:sz w:val="30"/>
                <w:szCs w:val="30"/>
              </w:rPr>
              <w:t>。</w:t>
            </w:r>
            <w:r w:rsidR="00B629D6" w:rsidRPr="00C23A5E">
              <w:rPr>
                <w:rFonts w:eastAsia="仿宋_GB2312"/>
                <w:sz w:val="30"/>
                <w:szCs w:val="30"/>
              </w:rPr>
              <w:t>通过现场踏勘及收集的资料综合分析，项目建设期间因工程建设施工扰动造成原地貌的改变</w:t>
            </w:r>
            <w:r w:rsidR="00FE0C7D">
              <w:rPr>
                <w:rFonts w:eastAsia="仿宋_GB2312"/>
                <w:sz w:val="30"/>
                <w:szCs w:val="30"/>
              </w:rPr>
              <w:t>，通过大量水土保持措施的实施，水土流失及危害得到最大限度的控制</w:t>
            </w:r>
            <w:r w:rsidR="00B629D6" w:rsidRPr="00C23A5E">
              <w:rPr>
                <w:rFonts w:eastAsia="仿宋_GB2312"/>
                <w:sz w:val="30"/>
                <w:szCs w:val="30"/>
              </w:rPr>
              <w:t>。</w:t>
            </w:r>
          </w:p>
          <w:p w:rsidR="00EF6E03" w:rsidRPr="004E57AB" w:rsidRDefault="00EF6E03" w:rsidP="004F2610">
            <w:pPr>
              <w:spacing w:line="580" w:lineRule="exact"/>
              <w:ind w:firstLineChars="200" w:firstLine="600"/>
              <w:rPr>
                <w:rFonts w:eastAsia="仿宋_GB2312"/>
                <w:sz w:val="30"/>
                <w:szCs w:val="30"/>
              </w:rPr>
            </w:pPr>
            <w:r w:rsidRPr="004E57AB">
              <w:rPr>
                <w:rFonts w:eastAsia="仿宋_GB2312" w:hint="eastAsia"/>
                <w:sz w:val="30"/>
                <w:szCs w:val="30"/>
              </w:rPr>
              <w:t>（</w:t>
            </w:r>
            <w:r w:rsidR="008D52F2">
              <w:rPr>
                <w:rFonts w:eastAsia="仿宋_GB2312" w:hint="eastAsia"/>
                <w:sz w:val="30"/>
                <w:szCs w:val="30"/>
              </w:rPr>
              <w:t>五</w:t>
            </w:r>
            <w:r w:rsidRPr="004E57AB">
              <w:rPr>
                <w:rFonts w:eastAsia="仿宋_GB2312" w:hint="eastAsia"/>
                <w:sz w:val="30"/>
                <w:szCs w:val="30"/>
              </w:rPr>
              <w:t>）验收报告编制情况和主要结论</w:t>
            </w:r>
          </w:p>
          <w:p w:rsidR="00EF6E03" w:rsidRPr="004E57AB" w:rsidRDefault="001C6A1E" w:rsidP="004F2610">
            <w:pPr>
              <w:spacing w:line="580" w:lineRule="exact"/>
              <w:ind w:firstLineChars="200" w:firstLine="600"/>
              <w:rPr>
                <w:rFonts w:eastAsia="仿宋_GB2312"/>
                <w:sz w:val="30"/>
                <w:szCs w:val="30"/>
              </w:rPr>
            </w:pPr>
            <w:r w:rsidRPr="00EE3727">
              <w:rPr>
                <w:rFonts w:eastAsia="仿宋_GB2312" w:hint="eastAsia"/>
                <w:sz w:val="30"/>
                <w:szCs w:val="30"/>
              </w:rPr>
              <w:t>20</w:t>
            </w:r>
            <w:r w:rsidR="0032525B">
              <w:rPr>
                <w:rFonts w:eastAsia="仿宋_GB2312" w:hint="eastAsia"/>
                <w:sz w:val="30"/>
                <w:szCs w:val="30"/>
              </w:rPr>
              <w:t>20</w:t>
            </w:r>
            <w:r w:rsidRPr="00EE3727">
              <w:rPr>
                <w:rFonts w:eastAsia="仿宋_GB2312" w:hint="eastAsia"/>
                <w:sz w:val="30"/>
                <w:szCs w:val="30"/>
              </w:rPr>
              <w:t>年</w:t>
            </w:r>
            <w:r w:rsidR="00C06A2C">
              <w:rPr>
                <w:rFonts w:eastAsia="仿宋_GB2312" w:hint="eastAsia"/>
                <w:sz w:val="30"/>
                <w:szCs w:val="30"/>
              </w:rPr>
              <w:t>9</w:t>
            </w:r>
            <w:r w:rsidRPr="00EE3727">
              <w:rPr>
                <w:rFonts w:eastAsia="仿宋_GB2312" w:hint="eastAsia"/>
                <w:sz w:val="30"/>
                <w:szCs w:val="30"/>
              </w:rPr>
              <w:t>月，建设单位委托</w:t>
            </w:r>
            <w:r w:rsidR="00223AF2">
              <w:rPr>
                <w:rFonts w:eastAsia="仿宋_GB2312" w:hint="eastAsia"/>
                <w:bCs/>
                <w:sz w:val="30"/>
                <w:szCs w:val="30"/>
              </w:rPr>
              <w:t>四川恒越工程管理咨询有限公司</w:t>
            </w:r>
            <w:r>
              <w:rPr>
                <w:rFonts w:eastAsia="仿宋_GB2312" w:hint="eastAsia"/>
                <w:sz w:val="30"/>
                <w:szCs w:val="30"/>
              </w:rPr>
              <w:t>编制</w:t>
            </w:r>
            <w:r>
              <w:rPr>
                <w:rFonts w:eastAsia="仿宋_GB2312" w:hint="eastAsia"/>
                <w:sz w:val="30"/>
                <w:szCs w:val="30"/>
              </w:rPr>
              <w:lastRenderedPageBreak/>
              <w:t>了</w:t>
            </w:r>
            <w:r w:rsidRPr="00EE3727">
              <w:rPr>
                <w:rFonts w:eastAsia="仿宋_GB2312"/>
                <w:sz w:val="30"/>
                <w:szCs w:val="30"/>
              </w:rPr>
              <w:t>《</w:t>
            </w:r>
            <w:r w:rsidR="00EE379D">
              <w:rPr>
                <w:rFonts w:eastAsia="仿宋_GB2312"/>
                <w:sz w:val="30"/>
                <w:szCs w:val="30"/>
              </w:rPr>
              <w:t>复兴拌合站建设项目</w:t>
            </w:r>
            <w:r w:rsidRPr="00EE3727">
              <w:rPr>
                <w:rFonts w:eastAsia="仿宋_GB2312"/>
                <w:sz w:val="30"/>
                <w:szCs w:val="30"/>
              </w:rPr>
              <w:t>水土保持设施验收报告》，</w:t>
            </w:r>
            <w:r w:rsidR="00EF6E03" w:rsidRPr="004E57AB">
              <w:rPr>
                <w:rFonts w:eastAsia="仿宋_GB2312" w:hint="eastAsia"/>
                <w:sz w:val="30"/>
                <w:szCs w:val="30"/>
              </w:rPr>
              <w:t>通过查阅项目施工、监测总结报告、监理总结报告等资料，验收报告主要结论如下：</w:t>
            </w:r>
          </w:p>
          <w:p w:rsidR="00EF6E03" w:rsidRDefault="00EF6E03" w:rsidP="004F2610">
            <w:pPr>
              <w:spacing w:line="580" w:lineRule="exact"/>
              <w:ind w:firstLineChars="200" w:firstLine="600"/>
              <w:rPr>
                <w:rFonts w:eastAsia="仿宋_GB2312"/>
                <w:sz w:val="30"/>
                <w:szCs w:val="30"/>
              </w:rPr>
            </w:pPr>
            <w:r w:rsidRPr="004E57AB">
              <w:rPr>
                <w:rFonts w:eastAsia="仿宋_GB2312" w:hint="eastAsia"/>
                <w:sz w:val="30"/>
                <w:szCs w:val="30"/>
              </w:rPr>
              <w:t>项目水土流失防治责任范围面积为</w:t>
            </w:r>
            <w:r w:rsidR="00C06A2C">
              <w:rPr>
                <w:rFonts w:eastAsia="仿宋_GB2312" w:hint="eastAsia"/>
                <w:sz w:val="30"/>
                <w:szCs w:val="30"/>
              </w:rPr>
              <w:t>2.26</w:t>
            </w:r>
            <w:r>
              <w:rPr>
                <w:rFonts w:eastAsia="仿宋_GB2312" w:hint="eastAsia"/>
                <w:sz w:val="30"/>
                <w:szCs w:val="30"/>
              </w:rPr>
              <w:t>hm</w:t>
            </w:r>
            <w:r w:rsidRPr="00FD2B21">
              <w:rPr>
                <w:rFonts w:eastAsia="仿宋_GB2312" w:hint="eastAsia"/>
                <w:sz w:val="30"/>
                <w:szCs w:val="30"/>
                <w:vertAlign w:val="superscript"/>
              </w:rPr>
              <w:t>2</w:t>
            </w:r>
            <w:r w:rsidRPr="004E57AB">
              <w:rPr>
                <w:rFonts w:eastAsia="仿宋_GB2312" w:hint="eastAsia"/>
                <w:sz w:val="30"/>
                <w:szCs w:val="30"/>
              </w:rPr>
              <w:t>，其中项目建设区</w:t>
            </w:r>
            <w:r>
              <w:rPr>
                <w:rFonts w:eastAsia="仿宋_GB2312" w:hint="eastAsia"/>
                <w:sz w:val="30"/>
                <w:szCs w:val="30"/>
              </w:rPr>
              <w:t>为</w:t>
            </w:r>
            <w:r w:rsidR="00C06A2C">
              <w:rPr>
                <w:rFonts w:eastAsia="仿宋_GB2312" w:hint="eastAsia"/>
                <w:sz w:val="30"/>
                <w:szCs w:val="30"/>
              </w:rPr>
              <w:t>2.26</w:t>
            </w:r>
            <w:r>
              <w:rPr>
                <w:rFonts w:eastAsia="仿宋_GB2312" w:hint="eastAsia"/>
                <w:sz w:val="30"/>
                <w:szCs w:val="30"/>
              </w:rPr>
              <w:t>hm</w:t>
            </w:r>
            <w:r w:rsidRPr="00FD2B21">
              <w:rPr>
                <w:rFonts w:eastAsia="仿宋_GB2312" w:hint="eastAsia"/>
                <w:sz w:val="30"/>
                <w:szCs w:val="30"/>
                <w:vertAlign w:val="superscript"/>
              </w:rPr>
              <w:t>2</w:t>
            </w:r>
            <w:r w:rsidRPr="004E57AB">
              <w:rPr>
                <w:rFonts w:eastAsia="仿宋_GB2312" w:hint="eastAsia"/>
                <w:sz w:val="30"/>
                <w:szCs w:val="30"/>
              </w:rPr>
              <w:t>，直接影响区面积</w:t>
            </w:r>
            <w:r>
              <w:rPr>
                <w:rFonts w:eastAsia="仿宋_GB2312" w:hint="eastAsia"/>
                <w:sz w:val="30"/>
                <w:szCs w:val="30"/>
              </w:rPr>
              <w:t>为</w:t>
            </w:r>
            <w:r w:rsidRPr="004E57AB">
              <w:rPr>
                <w:rFonts w:eastAsia="仿宋_GB2312" w:hint="eastAsia"/>
                <w:sz w:val="30"/>
                <w:szCs w:val="30"/>
              </w:rPr>
              <w:t>0</w:t>
            </w:r>
            <w:r>
              <w:rPr>
                <w:rFonts w:eastAsia="仿宋_GB2312" w:hint="eastAsia"/>
                <w:sz w:val="30"/>
                <w:szCs w:val="30"/>
              </w:rPr>
              <w:t>hm</w:t>
            </w:r>
            <w:r w:rsidRPr="00FD2B21">
              <w:rPr>
                <w:rFonts w:eastAsia="仿宋_GB2312" w:hint="eastAsia"/>
                <w:sz w:val="30"/>
                <w:szCs w:val="30"/>
                <w:vertAlign w:val="superscript"/>
              </w:rPr>
              <w:t>2</w:t>
            </w:r>
            <w:r w:rsidRPr="004E57AB">
              <w:rPr>
                <w:rFonts w:eastAsia="仿宋_GB2312" w:hint="eastAsia"/>
                <w:sz w:val="30"/>
                <w:szCs w:val="30"/>
              </w:rPr>
              <w:t>。项目实际水土流失防治责任范围面积与原水土保持方案</w:t>
            </w:r>
            <w:r w:rsidR="0032525B">
              <w:rPr>
                <w:rFonts w:eastAsia="仿宋_GB2312" w:hint="eastAsia"/>
                <w:sz w:val="30"/>
                <w:szCs w:val="30"/>
              </w:rPr>
              <w:t>一致</w:t>
            </w:r>
            <w:r w:rsidR="000463A5">
              <w:rPr>
                <w:rFonts w:eastAsia="仿宋_GB2312" w:hint="eastAsia"/>
                <w:sz w:val="30"/>
                <w:szCs w:val="30"/>
              </w:rPr>
              <w:t>。</w:t>
            </w:r>
          </w:p>
          <w:p w:rsidR="00EF6E03" w:rsidRPr="004E57AB" w:rsidRDefault="00EF6E03" w:rsidP="004F2610">
            <w:pPr>
              <w:spacing w:line="580" w:lineRule="exact"/>
              <w:ind w:firstLineChars="200" w:firstLine="600"/>
              <w:rPr>
                <w:rFonts w:eastAsia="仿宋_GB2312"/>
                <w:sz w:val="30"/>
                <w:szCs w:val="30"/>
              </w:rPr>
            </w:pPr>
            <w:r w:rsidRPr="004E57AB">
              <w:rPr>
                <w:rFonts w:eastAsia="仿宋_GB2312" w:hint="eastAsia"/>
                <w:sz w:val="30"/>
                <w:szCs w:val="30"/>
              </w:rPr>
              <w:t>在项目建设过程中，建设单位基本落实了水土保持方案确定的防治措施，实施</w:t>
            </w:r>
            <w:r w:rsidR="0032525B">
              <w:rPr>
                <w:rFonts w:eastAsia="仿宋_GB2312" w:hint="eastAsia"/>
                <w:sz w:val="30"/>
                <w:szCs w:val="30"/>
              </w:rPr>
              <w:t>的水土保持措施</w:t>
            </w:r>
            <w:r w:rsidRPr="004E57AB">
              <w:rPr>
                <w:rFonts w:eastAsia="仿宋_GB2312" w:hint="eastAsia"/>
                <w:sz w:val="30"/>
                <w:szCs w:val="30"/>
              </w:rPr>
              <w:t>基本控制了项目区</w:t>
            </w:r>
            <w:r w:rsidR="0032525B">
              <w:rPr>
                <w:rFonts w:eastAsia="仿宋_GB2312" w:hint="eastAsia"/>
                <w:sz w:val="30"/>
                <w:szCs w:val="30"/>
              </w:rPr>
              <w:t>内</w:t>
            </w:r>
            <w:r w:rsidRPr="004E57AB">
              <w:rPr>
                <w:rFonts w:eastAsia="仿宋_GB2312" w:hint="eastAsia"/>
                <w:sz w:val="30"/>
                <w:szCs w:val="30"/>
              </w:rPr>
              <w:t>水土流失。实际完成水保措施：工程措施：</w:t>
            </w:r>
            <w:r w:rsidR="004F2610" w:rsidRPr="004F2610">
              <w:rPr>
                <w:rFonts w:eastAsia="仿宋_GB2312" w:hint="eastAsia"/>
                <w:sz w:val="30"/>
                <w:szCs w:val="30"/>
              </w:rPr>
              <w:t>雨水管</w:t>
            </w:r>
            <w:r w:rsidR="004F2610" w:rsidRPr="004F2610">
              <w:rPr>
                <w:rFonts w:eastAsia="仿宋_GB2312"/>
                <w:sz w:val="30"/>
                <w:szCs w:val="30"/>
              </w:rPr>
              <w:t>206</w:t>
            </w:r>
            <w:r w:rsidR="004F2610" w:rsidRPr="004F2610">
              <w:rPr>
                <w:rFonts w:eastAsia="仿宋_GB2312" w:hint="eastAsia"/>
                <w:sz w:val="30"/>
                <w:szCs w:val="30"/>
              </w:rPr>
              <w:t>m</w:t>
            </w:r>
            <w:r w:rsidR="004F2610" w:rsidRPr="004F2610">
              <w:rPr>
                <w:rFonts w:eastAsia="仿宋_GB2312" w:hint="eastAsia"/>
                <w:sz w:val="30"/>
                <w:szCs w:val="30"/>
              </w:rPr>
              <w:t>，排水沟</w:t>
            </w:r>
            <w:r w:rsidR="004F2610" w:rsidRPr="004F2610">
              <w:rPr>
                <w:rFonts w:eastAsia="仿宋_GB2312"/>
                <w:sz w:val="30"/>
                <w:szCs w:val="30"/>
              </w:rPr>
              <w:t>558</w:t>
            </w:r>
            <w:r w:rsidR="004F2610" w:rsidRPr="004F2610">
              <w:rPr>
                <w:rFonts w:eastAsia="仿宋_GB2312" w:hint="eastAsia"/>
                <w:sz w:val="30"/>
                <w:szCs w:val="30"/>
              </w:rPr>
              <w:t>m</w:t>
            </w:r>
            <w:r w:rsidR="004F2610" w:rsidRPr="004F2610">
              <w:rPr>
                <w:rFonts w:eastAsia="仿宋_GB2312" w:hint="eastAsia"/>
                <w:sz w:val="30"/>
                <w:szCs w:val="30"/>
              </w:rPr>
              <w:t>，表土剥离</w:t>
            </w:r>
            <w:r w:rsidR="004F2610" w:rsidRPr="004F2610">
              <w:rPr>
                <w:rFonts w:eastAsia="仿宋_GB2312"/>
                <w:sz w:val="30"/>
                <w:szCs w:val="30"/>
              </w:rPr>
              <w:t>0.05</w:t>
            </w:r>
            <w:r w:rsidR="004F2610" w:rsidRPr="004F2610">
              <w:rPr>
                <w:rFonts w:eastAsia="仿宋_GB2312" w:hint="eastAsia"/>
                <w:sz w:val="30"/>
                <w:szCs w:val="30"/>
              </w:rPr>
              <w:t>万</w:t>
            </w:r>
            <w:r w:rsidR="004F2610" w:rsidRPr="004F2610">
              <w:rPr>
                <w:rFonts w:eastAsia="仿宋_GB2312" w:hint="eastAsia"/>
                <w:sz w:val="30"/>
                <w:szCs w:val="30"/>
              </w:rPr>
              <w:t>m</w:t>
            </w:r>
            <w:r w:rsidR="004F2610" w:rsidRPr="004F2610">
              <w:rPr>
                <w:rFonts w:eastAsia="仿宋_GB2312" w:hint="eastAsia"/>
                <w:sz w:val="30"/>
                <w:szCs w:val="30"/>
                <w:vertAlign w:val="superscript"/>
              </w:rPr>
              <w:t>3</w:t>
            </w:r>
            <w:r w:rsidR="004F2610" w:rsidRPr="004F2610">
              <w:rPr>
                <w:rFonts w:eastAsia="仿宋_GB2312" w:hint="eastAsia"/>
                <w:sz w:val="30"/>
                <w:szCs w:val="30"/>
              </w:rPr>
              <w:t>，绿化覆土</w:t>
            </w:r>
            <w:r w:rsidR="004F2610" w:rsidRPr="004F2610">
              <w:rPr>
                <w:rFonts w:eastAsia="仿宋_GB2312"/>
                <w:sz w:val="30"/>
                <w:szCs w:val="30"/>
              </w:rPr>
              <w:t>0.05</w:t>
            </w:r>
            <w:r w:rsidR="004F2610" w:rsidRPr="004F2610">
              <w:rPr>
                <w:rFonts w:eastAsia="仿宋_GB2312" w:hint="eastAsia"/>
                <w:sz w:val="30"/>
                <w:szCs w:val="30"/>
              </w:rPr>
              <w:t>万</w:t>
            </w:r>
            <w:r w:rsidR="004F2610" w:rsidRPr="004F2610">
              <w:rPr>
                <w:rFonts w:eastAsia="仿宋_GB2312" w:hint="eastAsia"/>
                <w:sz w:val="30"/>
                <w:szCs w:val="30"/>
              </w:rPr>
              <w:t>m</w:t>
            </w:r>
            <w:r w:rsidR="004F2610" w:rsidRPr="004F2610">
              <w:rPr>
                <w:rFonts w:eastAsia="仿宋_GB2312" w:hint="eastAsia"/>
                <w:sz w:val="30"/>
                <w:szCs w:val="30"/>
                <w:vertAlign w:val="superscript"/>
              </w:rPr>
              <w:t>3</w:t>
            </w:r>
            <w:r w:rsidR="004F2610" w:rsidRPr="004F2610">
              <w:rPr>
                <w:rFonts w:eastAsia="仿宋_GB2312" w:hint="eastAsia"/>
                <w:sz w:val="30"/>
                <w:szCs w:val="30"/>
              </w:rPr>
              <w:t>，沉砂池</w:t>
            </w:r>
            <w:r w:rsidR="004F2610" w:rsidRPr="004F2610">
              <w:rPr>
                <w:rFonts w:eastAsia="仿宋_GB2312" w:hint="eastAsia"/>
                <w:sz w:val="30"/>
                <w:szCs w:val="30"/>
              </w:rPr>
              <w:t>3</w:t>
            </w:r>
            <w:r w:rsidR="004F2610" w:rsidRPr="004F2610">
              <w:rPr>
                <w:rFonts w:eastAsia="仿宋_GB2312" w:hint="eastAsia"/>
                <w:sz w:val="30"/>
                <w:szCs w:val="30"/>
              </w:rPr>
              <w:t>口，网格植草护坡</w:t>
            </w:r>
            <w:r w:rsidR="004F2610" w:rsidRPr="004F2610">
              <w:rPr>
                <w:rFonts w:eastAsia="仿宋_GB2312" w:hint="eastAsia"/>
                <w:sz w:val="30"/>
                <w:szCs w:val="30"/>
              </w:rPr>
              <w:t>2</w:t>
            </w:r>
            <w:r w:rsidR="004F2610" w:rsidRPr="004F2610">
              <w:rPr>
                <w:rFonts w:eastAsia="仿宋_GB2312"/>
                <w:sz w:val="30"/>
                <w:szCs w:val="30"/>
              </w:rPr>
              <w:t>40m</w:t>
            </w:r>
            <w:r w:rsidRPr="004E57AB">
              <w:rPr>
                <w:rFonts w:eastAsia="仿宋_GB2312" w:hint="eastAsia"/>
                <w:sz w:val="30"/>
                <w:szCs w:val="30"/>
              </w:rPr>
              <w:t>；植物措施：</w:t>
            </w:r>
            <w:r w:rsidR="004F2610" w:rsidRPr="004F2610">
              <w:rPr>
                <w:rFonts w:eastAsia="仿宋_GB2312" w:hint="eastAsia"/>
                <w:sz w:val="30"/>
                <w:szCs w:val="30"/>
              </w:rPr>
              <w:t>撒播草籽</w:t>
            </w:r>
            <w:r w:rsidR="004F2610" w:rsidRPr="004F2610">
              <w:rPr>
                <w:rFonts w:eastAsia="仿宋_GB2312" w:hint="eastAsia"/>
                <w:sz w:val="30"/>
                <w:szCs w:val="30"/>
              </w:rPr>
              <w:t>8</w:t>
            </w:r>
            <w:r w:rsidR="004F2610" w:rsidRPr="004F2610">
              <w:rPr>
                <w:rFonts w:eastAsia="仿宋_GB2312"/>
                <w:sz w:val="30"/>
                <w:szCs w:val="30"/>
              </w:rPr>
              <w:t>20m</w:t>
            </w:r>
            <w:r w:rsidR="004F2610" w:rsidRPr="004F2610">
              <w:rPr>
                <w:rFonts w:eastAsia="仿宋_GB2312"/>
                <w:sz w:val="30"/>
                <w:szCs w:val="30"/>
                <w:vertAlign w:val="superscript"/>
              </w:rPr>
              <w:t>2</w:t>
            </w:r>
            <w:r w:rsidR="004F2610" w:rsidRPr="004F2610">
              <w:rPr>
                <w:rFonts w:eastAsia="仿宋_GB2312" w:hint="eastAsia"/>
                <w:sz w:val="30"/>
                <w:szCs w:val="30"/>
              </w:rPr>
              <w:t>，景观绿化</w:t>
            </w:r>
            <w:r w:rsidR="004F2610" w:rsidRPr="004F2610">
              <w:rPr>
                <w:rFonts w:eastAsia="仿宋_GB2312"/>
                <w:sz w:val="30"/>
                <w:szCs w:val="30"/>
              </w:rPr>
              <w:t>0.08</w:t>
            </w:r>
            <w:r w:rsidR="004F2610" w:rsidRPr="004F2610">
              <w:rPr>
                <w:rFonts w:eastAsia="仿宋_GB2312" w:hint="eastAsia"/>
                <w:sz w:val="30"/>
                <w:szCs w:val="30"/>
              </w:rPr>
              <w:t>hm</w:t>
            </w:r>
            <w:r w:rsidR="004F2610" w:rsidRPr="004F2610">
              <w:rPr>
                <w:rFonts w:eastAsia="仿宋_GB2312" w:hint="eastAsia"/>
                <w:sz w:val="30"/>
                <w:szCs w:val="30"/>
                <w:vertAlign w:val="superscript"/>
              </w:rPr>
              <w:t>2</w:t>
            </w:r>
            <w:r w:rsidR="00FE0C7D">
              <w:rPr>
                <w:rFonts w:eastAsia="仿宋_GB2312" w:hint="eastAsia"/>
                <w:sz w:val="30"/>
                <w:szCs w:val="30"/>
              </w:rPr>
              <w:t>；临时措施：</w:t>
            </w:r>
            <w:r w:rsidR="004F2610" w:rsidRPr="004F2610">
              <w:rPr>
                <w:rFonts w:eastAsia="仿宋_GB2312" w:hint="eastAsia"/>
                <w:sz w:val="30"/>
                <w:szCs w:val="30"/>
              </w:rPr>
              <w:t>洗车平台</w:t>
            </w:r>
            <w:r w:rsidR="004F2610" w:rsidRPr="004F2610">
              <w:rPr>
                <w:rFonts w:eastAsia="仿宋_GB2312" w:hint="eastAsia"/>
                <w:sz w:val="30"/>
                <w:szCs w:val="30"/>
              </w:rPr>
              <w:t>1</w:t>
            </w:r>
            <w:r w:rsidR="004F2610" w:rsidRPr="004F2610">
              <w:rPr>
                <w:rFonts w:eastAsia="仿宋_GB2312" w:hint="eastAsia"/>
                <w:sz w:val="30"/>
                <w:szCs w:val="30"/>
              </w:rPr>
              <w:t>套，密目网遮盖</w:t>
            </w:r>
            <w:r w:rsidR="004F2610" w:rsidRPr="004F2610">
              <w:rPr>
                <w:rFonts w:eastAsia="仿宋_GB2312" w:hint="eastAsia"/>
                <w:sz w:val="30"/>
                <w:szCs w:val="30"/>
              </w:rPr>
              <w:t>2</w:t>
            </w:r>
            <w:r w:rsidR="004F2610" w:rsidRPr="004F2610">
              <w:rPr>
                <w:rFonts w:eastAsia="仿宋_GB2312"/>
                <w:sz w:val="30"/>
                <w:szCs w:val="30"/>
              </w:rPr>
              <w:t>060</w:t>
            </w:r>
            <w:r w:rsidR="004F2610" w:rsidRPr="004F2610">
              <w:rPr>
                <w:rFonts w:eastAsia="仿宋_GB2312" w:hint="eastAsia"/>
                <w:sz w:val="30"/>
                <w:szCs w:val="30"/>
              </w:rPr>
              <w:t>m</w:t>
            </w:r>
            <w:r w:rsidR="004F2610" w:rsidRPr="004F2610">
              <w:rPr>
                <w:rFonts w:eastAsia="仿宋_GB2312" w:hint="eastAsia"/>
                <w:sz w:val="30"/>
                <w:szCs w:val="30"/>
                <w:vertAlign w:val="superscript"/>
              </w:rPr>
              <w:t>2</w:t>
            </w:r>
            <w:r w:rsidR="004F2610" w:rsidRPr="004F2610">
              <w:rPr>
                <w:rFonts w:eastAsia="仿宋_GB2312" w:hint="eastAsia"/>
                <w:sz w:val="30"/>
                <w:szCs w:val="30"/>
              </w:rPr>
              <w:t>，防雨布遮盖</w:t>
            </w:r>
            <w:r w:rsidR="004F2610" w:rsidRPr="004F2610">
              <w:rPr>
                <w:rFonts w:eastAsia="仿宋_GB2312" w:hint="eastAsia"/>
                <w:sz w:val="30"/>
                <w:szCs w:val="30"/>
              </w:rPr>
              <w:t>2</w:t>
            </w:r>
            <w:r w:rsidR="004F2610" w:rsidRPr="004F2610">
              <w:rPr>
                <w:rFonts w:eastAsia="仿宋_GB2312"/>
                <w:sz w:val="30"/>
                <w:szCs w:val="30"/>
              </w:rPr>
              <w:t>890m</w:t>
            </w:r>
            <w:r w:rsidR="004F2610" w:rsidRPr="004F2610">
              <w:rPr>
                <w:rFonts w:eastAsia="仿宋_GB2312"/>
                <w:sz w:val="30"/>
                <w:szCs w:val="30"/>
                <w:vertAlign w:val="superscript"/>
              </w:rPr>
              <w:t>2</w:t>
            </w:r>
            <w:r w:rsidR="00FE0C7D">
              <w:rPr>
                <w:rFonts w:eastAsia="仿宋_GB2312" w:hint="eastAsia"/>
                <w:sz w:val="30"/>
                <w:szCs w:val="30"/>
              </w:rPr>
              <w:t>。</w:t>
            </w:r>
            <w:r w:rsidRPr="004E57AB">
              <w:rPr>
                <w:rFonts w:eastAsia="仿宋_GB2312" w:hint="eastAsia"/>
                <w:sz w:val="30"/>
                <w:szCs w:val="30"/>
              </w:rPr>
              <w:t>项目实际完成水土保持总投资为</w:t>
            </w:r>
            <w:r w:rsidR="004F2610">
              <w:rPr>
                <w:rFonts w:eastAsia="仿宋_GB2312" w:hint="eastAsia"/>
                <w:sz w:val="30"/>
                <w:szCs w:val="30"/>
              </w:rPr>
              <w:t>39.28</w:t>
            </w:r>
            <w:r w:rsidR="00FE0C7D">
              <w:rPr>
                <w:rFonts w:eastAsia="仿宋_GB2312" w:hint="eastAsia"/>
                <w:sz w:val="30"/>
                <w:szCs w:val="30"/>
              </w:rPr>
              <w:t>万元，</w:t>
            </w:r>
            <w:r w:rsidRPr="004E57AB">
              <w:rPr>
                <w:rFonts w:eastAsia="仿宋_GB2312" w:hint="eastAsia"/>
                <w:sz w:val="30"/>
                <w:szCs w:val="30"/>
              </w:rPr>
              <w:t>水土保持投资较方案设计的</w:t>
            </w:r>
            <w:r w:rsidR="004F2610">
              <w:rPr>
                <w:rFonts w:eastAsia="仿宋_GB2312" w:hint="eastAsia"/>
                <w:sz w:val="30"/>
                <w:szCs w:val="30"/>
              </w:rPr>
              <w:t>38.71</w:t>
            </w:r>
            <w:r w:rsidRPr="004E57AB">
              <w:rPr>
                <w:rFonts w:eastAsia="仿宋_GB2312" w:hint="eastAsia"/>
                <w:sz w:val="30"/>
                <w:szCs w:val="30"/>
              </w:rPr>
              <w:t>万元</w:t>
            </w:r>
            <w:r w:rsidR="004F2610">
              <w:rPr>
                <w:rFonts w:eastAsia="仿宋_GB2312" w:hint="eastAsia"/>
                <w:sz w:val="30"/>
                <w:szCs w:val="30"/>
              </w:rPr>
              <w:t>增加</w:t>
            </w:r>
            <w:r w:rsidRPr="004E57AB">
              <w:rPr>
                <w:rFonts w:eastAsia="仿宋_GB2312" w:hint="eastAsia"/>
                <w:sz w:val="30"/>
                <w:szCs w:val="30"/>
              </w:rPr>
              <w:t>了</w:t>
            </w:r>
            <w:r w:rsidR="004F2610">
              <w:rPr>
                <w:rFonts w:eastAsia="仿宋_GB2312" w:hint="eastAsia"/>
                <w:sz w:val="30"/>
                <w:szCs w:val="30"/>
              </w:rPr>
              <w:t>0.57</w:t>
            </w:r>
            <w:r w:rsidRPr="004E57AB">
              <w:rPr>
                <w:rFonts w:eastAsia="仿宋_GB2312" w:hint="eastAsia"/>
                <w:sz w:val="30"/>
                <w:szCs w:val="30"/>
              </w:rPr>
              <w:t>万元。</w:t>
            </w:r>
          </w:p>
          <w:p w:rsidR="00EF6E03" w:rsidRPr="004E57AB" w:rsidRDefault="00EF6E03" w:rsidP="004F2610">
            <w:pPr>
              <w:spacing w:line="580" w:lineRule="exact"/>
              <w:ind w:firstLineChars="200" w:firstLine="600"/>
              <w:rPr>
                <w:rFonts w:eastAsia="仿宋_GB2312"/>
                <w:sz w:val="30"/>
                <w:szCs w:val="30"/>
              </w:rPr>
            </w:pPr>
            <w:r w:rsidRPr="004E57AB">
              <w:rPr>
                <w:rFonts w:eastAsia="仿宋_GB2312" w:hint="eastAsia"/>
                <w:sz w:val="30"/>
                <w:szCs w:val="30"/>
              </w:rPr>
              <w:t>项目水土保持措施设计及布局合理，工程质量达到了设计标准，</w:t>
            </w:r>
            <w:r>
              <w:rPr>
                <w:rFonts w:eastAsia="仿宋_GB2312" w:hint="eastAsia"/>
                <w:sz w:val="30"/>
                <w:szCs w:val="30"/>
              </w:rPr>
              <w:t>各项防治指标均</w:t>
            </w:r>
            <w:r w:rsidRPr="004E57AB">
              <w:rPr>
                <w:rFonts w:eastAsia="仿宋_GB2312" w:hint="eastAsia"/>
                <w:sz w:val="30"/>
                <w:szCs w:val="30"/>
              </w:rPr>
              <w:t>达到了方案确定的目标值，</w:t>
            </w:r>
            <w:r w:rsidR="004F2610">
              <w:rPr>
                <w:rFonts w:eastAsia="仿宋_GB2312" w:hint="eastAsia"/>
                <w:sz w:val="30"/>
                <w:szCs w:val="30"/>
              </w:rPr>
              <w:t>其中</w:t>
            </w:r>
            <w:r w:rsidR="004F2610" w:rsidRPr="004F2610">
              <w:rPr>
                <w:rFonts w:eastAsia="仿宋_GB2312"/>
                <w:sz w:val="30"/>
                <w:szCs w:val="30"/>
              </w:rPr>
              <w:t>水土流失治理度为</w:t>
            </w:r>
            <w:r w:rsidR="004F2610" w:rsidRPr="004F2610">
              <w:rPr>
                <w:rFonts w:eastAsia="仿宋_GB2312"/>
                <w:sz w:val="30"/>
                <w:szCs w:val="30"/>
              </w:rPr>
              <w:t>9</w:t>
            </w:r>
            <w:r w:rsidR="004F2610" w:rsidRPr="004F2610">
              <w:rPr>
                <w:rFonts w:eastAsia="仿宋_GB2312" w:hint="eastAsia"/>
                <w:sz w:val="30"/>
                <w:szCs w:val="30"/>
              </w:rPr>
              <w:t>9.99</w:t>
            </w:r>
            <w:r w:rsidR="004F2610" w:rsidRPr="004F2610">
              <w:rPr>
                <w:rFonts w:eastAsia="仿宋_GB2312"/>
                <w:sz w:val="30"/>
                <w:szCs w:val="30"/>
              </w:rPr>
              <w:t>%</w:t>
            </w:r>
            <w:r w:rsidR="004F2610" w:rsidRPr="004F2610">
              <w:rPr>
                <w:rFonts w:eastAsia="仿宋_GB2312"/>
                <w:sz w:val="30"/>
                <w:szCs w:val="30"/>
              </w:rPr>
              <w:t>，土壤流失控制比为</w:t>
            </w:r>
            <w:r w:rsidR="004F2610" w:rsidRPr="004F2610">
              <w:rPr>
                <w:rFonts w:eastAsia="仿宋_GB2312"/>
                <w:sz w:val="30"/>
                <w:szCs w:val="30"/>
              </w:rPr>
              <w:t>1.</w:t>
            </w:r>
            <w:r w:rsidR="004F2610" w:rsidRPr="004F2610">
              <w:rPr>
                <w:rFonts w:eastAsia="仿宋_GB2312" w:hint="eastAsia"/>
                <w:sz w:val="30"/>
                <w:szCs w:val="30"/>
              </w:rPr>
              <w:t>32</w:t>
            </w:r>
            <w:r w:rsidR="004F2610" w:rsidRPr="004F2610">
              <w:rPr>
                <w:rFonts w:eastAsia="仿宋_GB2312"/>
                <w:sz w:val="30"/>
                <w:szCs w:val="30"/>
              </w:rPr>
              <w:t>，</w:t>
            </w:r>
            <w:r w:rsidR="004F2610" w:rsidRPr="004F2610">
              <w:rPr>
                <w:rFonts w:eastAsia="仿宋_GB2312" w:hint="eastAsia"/>
                <w:sz w:val="30"/>
                <w:szCs w:val="30"/>
              </w:rPr>
              <w:t>渣土防护率</w:t>
            </w:r>
            <w:r w:rsidR="004F2610" w:rsidRPr="004F2610">
              <w:rPr>
                <w:rFonts w:eastAsia="仿宋_GB2312"/>
                <w:sz w:val="30"/>
                <w:szCs w:val="30"/>
              </w:rPr>
              <w:t>为</w:t>
            </w:r>
            <w:r w:rsidR="004F2610" w:rsidRPr="004F2610">
              <w:rPr>
                <w:rFonts w:eastAsia="仿宋_GB2312"/>
                <w:sz w:val="30"/>
                <w:szCs w:val="30"/>
              </w:rPr>
              <w:t>9</w:t>
            </w:r>
            <w:r w:rsidR="004F2610" w:rsidRPr="004F2610">
              <w:rPr>
                <w:rFonts w:eastAsia="仿宋_GB2312" w:hint="eastAsia"/>
                <w:sz w:val="30"/>
                <w:szCs w:val="30"/>
              </w:rPr>
              <w:t>9.36</w:t>
            </w:r>
            <w:r w:rsidR="004F2610" w:rsidRPr="004F2610">
              <w:rPr>
                <w:rFonts w:eastAsia="仿宋_GB2312"/>
                <w:sz w:val="30"/>
                <w:szCs w:val="30"/>
              </w:rPr>
              <w:t>%</w:t>
            </w:r>
            <w:r w:rsidR="004F2610" w:rsidRPr="004F2610">
              <w:rPr>
                <w:rFonts w:eastAsia="仿宋_GB2312"/>
                <w:sz w:val="30"/>
                <w:szCs w:val="30"/>
              </w:rPr>
              <w:t>，表土保护率为</w:t>
            </w:r>
            <w:r w:rsidR="004F2610" w:rsidRPr="004F2610">
              <w:rPr>
                <w:rFonts w:eastAsia="仿宋_GB2312" w:hint="eastAsia"/>
                <w:sz w:val="30"/>
                <w:szCs w:val="30"/>
              </w:rPr>
              <w:t>100%</w:t>
            </w:r>
            <w:r w:rsidR="004F2610" w:rsidRPr="004F2610">
              <w:rPr>
                <w:rFonts w:eastAsia="仿宋_GB2312" w:hint="eastAsia"/>
                <w:sz w:val="30"/>
                <w:szCs w:val="30"/>
              </w:rPr>
              <w:t>，</w:t>
            </w:r>
            <w:r w:rsidR="004F2610" w:rsidRPr="004F2610">
              <w:rPr>
                <w:rFonts w:eastAsia="仿宋_GB2312"/>
                <w:sz w:val="30"/>
                <w:szCs w:val="30"/>
              </w:rPr>
              <w:t>林草植被恢复率为</w:t>
            </w:r>
            <w:r w:rsidR="004F2610" w:rsidRPr="004F2610">
              <w:rPr>
                <w:rFonts w:eastAsia="仿宋_GB2312" w:hint="eastAsia"/>
                <w:sz w:val="30"/>
                <w:szCs w:val="30"/>
              </w:rPr>
              <w:t>100</w:t>
            </w:r>
            <w:r w:rsidR="004F2610" w:rsidRPr="004F2610">
              <w:rPr>
                <w:rFonts w:eastAsia="仿宋_GB2312"/>
                <w:sz w:val="30"/>
                <w:szCs w:val="30"/>
              </w:rPr>
              <w:t>%</w:t>
            </w:r>
            <w:r w:rsidR="004F2610" w:rsidRPr="004F2610">
              <w:rPr>
                <w:rFonts w:eastAsia="仿宋_GB2312"/>
                <w:sz w:val="30"/>
                <w:szCs w:val="30"/>
              </w:rPr>
              <w:t>，林草覆盖率为</w:t>
            </w:r>
            <w:r w:rsidR="004F2610" w:rsidRPr="004F2610">
              <w:rPr>
                <w:rFonts w:eastAsia="仿宋_GB2312" w:hint="eastAsia"/>
                <w:sz w:val="30"/>
                <w:szCs w:val="30"/>
              </w:rPr>
              <w:t>7.08</w:t>
            </w:r>
            <w:r w:rsidR="004F2610" w:rsidRPr="004F2610">
              <w:rPr>
                <w:rFonts w:eastAsia="仿宋_GB2312"/>
                <w:sz w:val="30"/>
                <w:szCs w:val="30"/>
              </w:rPr>
              <w:t>%</w:t>
            </w:r>
            <w:r w:rsidR="004F2610" w:rsidRPr="004F2610">
              <w:rPr>
                <w:rFonts w:eastAsia="仿宋_GB2312"/>
                <w:sz w:val="30"/>
                <w:szCs w:val="30"/>
              </w:rPr>
              <w:t>，</w:t>
            </w:r>
            <w:r w:rsidR="00D64A0E" w:rsidRPr="00D64A0E">
              <w:rPr>
                <w:rFonts w:eastAsia="仿宋_GB2312"/>
                <w:sz w:val="30"/>
                <w:szCs w:val="30"/>
              </w:rPr>
              <w:t>各项指标基本达到方案目标值和现行水土流失防治标准</w:t>
            </w:r>
            <w:r w:rsidR="00D64A0E" w:rsidRPr="00D64A0E">
              <w:rPr>
                <w:rFonts w:eastAsia="仿宋_GB2312" w:hint="eastAsia"/>
                <w:sz w:val="30"/>
                <w:szCs w:val="30"/>
              </w:rPr>
              <w:t>；</w:t>
            </w:r>
            <w:r w:rsidR="00D64A0E" w:rsidRPr="00D64A0E">
              <w:rPr>
                <w:rFonts w:eastAsia="仿宋_GB2312"/>
                <w:sz w:val="30"/>
                <w:szCs w:val="30"/>
              </w:rPr>
              <w:t>水土保持设施所产生的经济效益、生态效益和社会效益显著，满足国家对开发建设项目水土保持的要求。</w:t>
            </w:r>
          </w:p>
          <w:p w:rsidR="00EF6E03" w:rsidRPr="004E57AB" w:rsidRDefault="00EF6E03" w:rsidP="004F2610">
            <w:pPr>
              <w:spacing w:line="580" w:lineRule="exact"/>
              <w:ind w:firstLineChars="200" w:firstLine="600"/>
              <w:rPr>
                <w:rFonts w:eastAsia="仿宋_GB2312"/>
                <w:sz w:val="30"/>
                <w:szCs w:val="30"/>
              </w:rPr>
            </w:pPr>
            <w:r w:rsidRPr="004E57AB">
              <w:rPr>
                <w:rFonts w:eastAsia="仿宋_GB2312" w:hint="eastAsia"/>
                <w:sz w:val="30"/>
                <w:szCs w:val="30"/>
              </w:rPr>
              <w:t>（</w:t>
            </w:r>
            <w:r w:rsidR="008D52F2">
              <w:rPr>
                <w:rFonts w:eastAsia="仿宋_GB2312" w:hint="eastAsia"/>
                <w:sz w:val="30"/>
                <w:szCs w:val="30"/>
              </w:rPr>
              <w:t>六</w:t>
            </w:r>
            <w:r w:rsidRPr="004E57AB">
              <w:rPr>
                <w:rFonts w:eastAsia="仿宋_GB2312" w:hint="eastAsia"/>
                <w:sz w:val="30"/>
                <w:szCs w:val="30"/>
              </w:rPr>
              <w:t>）验收结论</w:t>
            </w:r>
          </w:p>
          <w:p w:rsidR="00D92B04" w:rsidRPr="00EE3727" w:rsidRDefault="002E775C" w:rsidP="004F2610">
            <w:pPr>
              <w:spacing w:line="580" w:lineRule="exact"/>
              <w:ind w:firstLineChars="200" w:firstLine="600"/>
              <w:rPr>
                <w:rFonts w:eastAsia="仿宋_GB2312"/>
                <w:sz w:val="30"/>
                <w:szCs w:val="30"/>
              </w:rPr>
            </w:pPr>
            <w:r w:rsidRPr="00EE3727">
              <w:rPr>
                <w:rFonts w:eastAsia="仿宋_GB2312" w:hint="eastAsia"/>
                <w:sz w:val="30"/>
                <w:szCs w:val="30"/>
              </w:rPr>
              <w:t>20</w:t>
            </w:r>
            <w:r w:rsidR="00D64A0E">
              <w:rPr>
                <w:rFonts w:eastAsia="仿宋_GB2312" w:hint="eastAsia"/>
                <w:sz w:val="30"/>
                <w:szCs w:val="30"/>
              </w:rPr>
              <w:t>20</w:t>
            </w:r>
            <w:r w:rsidRPr="00EE3727">
              <w:rPr>
                <w:rFonts w:eastAsia="仿宋_GB2312" w:hint="eastAsia"/>
                <w:sz w:val="30"/>
                <w:szCs w:val="30"/>
              </w:rPr>
              <w:t>年</w:t>
            </w:r>
            <w:r w:rsidR="004F2610">
              <w:rPr>
                <w:rFonts w:eastAsia="仿宋_GB2312" w:hint="eastAsia"/>
                <w:sz w:val="30"/>
                <w:szCs w:val="30"/>
              </w:rPr>
              <w:t>9</w:t>
            </w:r>
            <w:r w:rsidRPr="00EE3727">
              <w:rPr>
                <w:rFonts w:eastAsia="仿宋_GB2312" w:hint="eastAsia"/>
                <w:sz w:val="30"/>
                <w:szCs w:val="30"/>
              </w:rPr>
              <w:t>月，建设单位委托</w:t>
            </w:r>
            <w:r w:rsidR="00223AF2">
              <w:rPr>
                <w:rFonts w:eastAsia="仿宋_GB2312" w:hint="eastAsia"/>
                <w:bCs/>
                <w:sz w:val="30"/>
                <w:szCs w:val="30"/>
              </w:rPr>
              <w:t>四川恒越工程管理咨询有限公司</w:t>
            </w:r>
            <w:r w:rsidRPr="00EE3727">
              <w:rPr>
                <w:rFonts w:eastAsia="仿宋_GB2312" w:hint="eastAsia"/>
                <w:sz w:val="30"/>
                <w:szCs w:val="30"/>
              </w:rPr>
              <w:t>编写水土保持设施验收报告。</w:t>
            </w:r>
            <w:r w:rsidR="00D81FFD" w:rsidRPr="00EE3727">
              <w:rPr>
                <w:rFonts w:eastAsia="仿宋_GB2312"/>
                <w:sz w:val="30"/>
                <w:szCs w:val="30"/>
              </w:rPr>
              <w:t>根据《</w:t>
            </w:r>
            <w:r w:rsidR="00EE379D">
              <w:rPr>
                <w:rFonts w:eastAsia="仿宋_GB2312"/>
                <w:sz w:val="30"/>
                <w:szCs w:val="30"/>
              </w:rPr>
              <w:t>复兴拌合站建设项目</w:t>
            </w:r>
            <w:r w:rsidR="00D81FFD" w:rsidRPr="00EE3727">
              <w:rPr>
                <w:rFonts w:eastAsia="仿宋_GB2312"/>
                <w:sz w:val="30"/>
                <w:szCs w:val="30"/>
              </w:rPr>
              <w:t>水土保持设施验</w:t>
            </w:r>
            <w:r w:rsidR="00D81FFD" w:rsidRPr="00EE3727">
              <w:rPr>
                <w:rFonts w:eastAsia="仿宋_GB2312"/>
                <w:sz w:val="30"/>
                <w:szCs w:val="30"/>
              </w:rPr>
              <w:lastRenderedPageBreak/>
              <w:t>收报告》，建设单位编报了水土保持方案，</w:t>
            </w:r>
            <w:r w:rsidR="00FE0C7D" w:rsidRPr="00FE0C7D">
              <w:rPr>
                <w:rFonts w:eastAsia="仿宋_GB2312" w:hint="eastAsia"/>
                <w:sz w:val="30"/>
                <w:szCs w:val="30"/>
              </w:rPr>
              <w:t>缴纳了水土保持补偿费，</w:t>
            </w:r>
            <w:r w:rsidR="00D81FFD" w:rsidRPr="00EE3727">
              <w:rPr>
                <w:rFonts w:eastAsia="仿宋_GB2312"/>
                <w:sz w:val="30"/>
                <w:szCs w:val="30"/>
              </w:rPr>
              <w:t>开展了水土保持监理工作，水土保持法定程序基本完整；按照水土保持方案落实了水土保持措施，水土流失防治任务基本完成，水土保持设施运行基本正常；水土保持后续管理维护责任落实。项目水土保持设施具备验收条件。</w:t>
            </w:r>
          </w:p>
          <w:p w:rsidR="00D92B04" w:rsidRDefault="0044489E" w:rsidP="004F2610">
            <w:pPr>
              <w:spacing w:line="580" w:lineRule="exact"/>
              <w:ind w:firstLineChars="200" w:firstLine="600"/>
              <w:rPr>
                <w:rFonts w:eastAsia="仿宋_GB2312"/>
                <w:sz w:val="30"/>
                <w:szCs w:val="30"/>
              </w:rPr>
            </w:pPr>
            <w:r w:rsidRPr="00EE3727">
              <w:rPr>
                <w:rFonts w:eastAsia="仿宋_GB2312"/>
                <w:sz w:val="30"/>
                <w:szCs w:val="30"/>
              </w:rPr>
              <w:t>综上所述，验收组认为：</w:t>
            </w:r>
            <w:r w:rsidR="00C61AEE" w:rsidRPr="00DD3E80">
              <w:rPr>
                <w:rFonts w:eastAsia="仿宋_GB2312"/>
                <w:sz w:val="30"/>
                <w:szCs w:val="30"/>
              </w:rPr>
              <w:t>该工程落实了水土保持方案及批复文件要求，完成了水土流失预防和治理任务，水土流失防治指标达到水土保持方案确定的目标值，</w:t>
            </w:r>
            <w:r w:rsidR="00C61AEE" w:rsidRPr="004E30EF">
              <w:rPr>
                <w:rFonts w:eastAsia="仿宋_GB2312"/>
                <w:sz w:val="30"/>
                <w:szCs w:val="30"/>
              </w:rPr>
              <w:t>水土保持专项投资落实</w:t>
            </w:r>
            <w:r w:rsidR="00C61AEE">
              <w:rPr>
                <w:rFonts w:eastAsia="仿宋_GB2312"/>
                <w:sz w:val="30"/>
                <w:szCs w:val="30"/>
              </w:rPr>
              <w:t>到位</w:t>
            </w:r>
            <w:r w:rsidR="00C61AEE">
              <w:rPr>
                <w:rFonts w:eastAsia="仿宋_GB2312" w:hint="eastAsia"/>
                <w:sz w:val="30"/>
                <w:szCs w:val="30"/>
              </w:rPr>
              <w:t>，</w:t>
            </w:r>
            <w:r w:rsidR="00C61AEE" w:rsidRPr="004E30EF">
              <w:rPr>
                <w:rFonts w:eastAsia="仿宋_GB2312"/>
                <w:sz w:val="30"/>
                <w:szCs w:val="30"/>
              </w:rPr>
              <w:t>各项工程安全可靠、质量合格，工程总体质量达到合格标准，</w:t>
            </w:r>
            <w:r w:rsidR="00C61AEE" w:rsidRPr="00DD3E80">
              <w:rPr>
                <w:rFonts w:eastAsia="仿宋_GB2312"/>
                <w:sz w:val="30"/>
                <w:szCs w:val="30"/>
              </w:rPr>
              <w:t>符合水土保持设施验收的条件，同意该项目水土保持设施通过验收</w:t>
            </w:r>
            <w:r w:rsidR="00D64A0E">
              <w:rPr>
                <w:rFonts w:eastAsia="仿宋_GB2312" w:hint="eastAsia"/>
                <w:sz w:val="30"/>
                <w:szCs w:val="30"/>
              </w:rPr>
              <w:t>，</w:t>
            </w:r>
            <w:r w:rsidR="00D64A0E">
              <w:rPr>
                <w:rFonts w:eastAsia="仿宋_GB2312"/>
                <w:sz w:val="30"/>
                <w:szCs w:val="30"/>
              </w:rPr>
              <w:t>验收结论为合格</w:t>
            </w:r>
            <w:r w:rsidR="00C61AEE" w:rsidRPr="00DD3E80">
              <w:rPr>
                <w:rFonts w:eastAsia="仿宋_GB2312"/>
                <w:sz w:val="30"/>
                <w:szCs w:val="30"/>
              </w:rPr>
              <w:t>。</w:t>
            </w:r>
          </w:p>
          <w:p w:rsidR="00127D3A" w:rsidRPr="00DD3E80" w:rsidRDefault="00127D3A" w:rsidP="004F2610">
            <w:pPr>
              <w:spacing w:line="580" w:lineRule="exact"/>
              <w:ind w:firstLineChars="200" w:firstLine="600"/>
              <w:rPr>
                <w:rFonts w:eastAsia="仿宋_GB2312"/>
                <w:b/>
                <w:sz w:val="30"/>
                <w:szCs w:val="30"/>
              </w:rPr>
            </w:pPr>
            <w:r>
              <w:rPr>
                <w:rFonts w:eastAsia="仿宋_GB2312" w:hint="eastAsia"/>
                <w:sz w:val="30"/>
                <w:szCs w:val="30"/>
              </w:rPr>
              <w:t>（</w:t>
            </w:r>
            <w:r w:rsidR="008D52F2">
              <w:rPr>
                <w:rFonts w:eastAsia="仿宋_GB2312" w:hint="eastAsia"/>
                <w:sz w:val="30"/>
                <w:szCs w:val="30"/>
              </w:rPr>
              <w:t>七</w:t>
            </w:r>
            <w:r>
              <w:rPr>
                <w:rFonts w:eastAsia="仿宋_GB2312" w:hint="eastAsia"/>
                <w:sz w:val="30"/>
                <w:szCs w:val="30"/>
              </w:rPr>
              <w:t>）后续管护要求</w:t>
            </w:r>
          </w:p>
          <w:p w:rsidR="00127D3A" w:rsidRDefault="00D81FFD" w:rsidP="004F2610">
            <w:pPr>
              <w:spacing w:line="580" w:lineRule="exact"/>
              <w:ind w:firstLineChars="200" w:firstLine="600"/>
              <w:rPr>
                <w:rFonts w:eastAsia="仿宋_GB2312"/>
                <w:sz w:val="30"/>
                <w:szCs w:val="30"/>
              </w:rPr>
            </w:pPr>
            <w:r w:rsidRPr="00EE3727">
              <w:rPr>
                <w:rFonts w:eastAsia="仿宋_GB2312"/>
                <w:sz w:val="30"/>
                <w:szCs w:val="30"/>
              </w:rPr>
              <w:t>为进一步做好</w:t>
            </w:r>
            <w:r w:rsidR="00EE379D">
              <w:rPr>
                <w:rFonts w:eastAsia="仿宋_GB2312"/>
                <w:sz w:val="30"/>
                <w:szCs w:val="30"/>
              </w:rPr>
              <w:t>复兴拌合站建设项目</w:t>
            </w:r>
            <w:r w:rsidRPr="00EE3727">
              <w:rPr>
                <w:rFonts w:eastAsia="仿宋_GB2312"/>
                <w:sz w:val="30"/>
                <w:szCs w:val="30"/>
              </w:rPr>
              <w:t>水土保持工作，验收组要求</w:t>
            </w:r>
            <w:r w:rsidR="00127D3A">
              <w:rPr>
                <w:rFonts w:eastAsia="仿宋_GB2312" w:hint="eastAsia"/>
                <w:sz w:val="30"/>
                <w:szCs w:val="30"/>
              </w:rPr>
              <w:t>下阶段需做好以下水土保持工作</w:t>
            </w:r>
            <w:r w:rsidRPr="00EE3727">
              <w:rPr>
                <w:rFonts w:eastAsia="仿宋_GB2312"/>
                <w:sz w:val="30"/>
                <w:szCs w:val="30"/>
              </w:rPr>
              <w:t>：</w:t>
            </w:r>
          </w:p>
          <w:p w:rsidR="00D64A0E" w:rsidRPr="00922B6C" w:rsidRDefault="00D64A0E" w:rsidP="004F2610">
            <w:pPr>
              <w:spacing w:line="580" w:lineRule="exact"/>
              <w:ind w:firstLineChars="200" w:firstLine="600"/>
              <w:rPr>
                <w:rFonts w:eastAsia="仿宋_GB2312"/>
                <w:sz w:val="30"/>
                <w:szCs w:val="30"/>
              </w:rPr>
            </w:pPr>
            <w:r w:rsidRPr="00922B6C">
              <w:rPr>
                <w:rFonts w:eastAsia="仿宋_GB2312"/>
                <w:sz w:val="30"/>
                <w:szCs w:val="30"/>
              </w:rPr>
              <w:t>在后期的运营过程中，要进一步完善水土保持管理体系和措施，加强工程措施的后期管护工作，落实经常性的检查制度，对损坏的工程措施及时进行修补，对零星裸露空闲地及时绿化，确保各项措施能长期稳定的发挥保持水土的功能。</w:t>
            </w:r>
          </w:p>
          <w:p w:rsidR="004F2610" w:rsidRDefault="004F2610" w:rsidP="00C44DF5">
            <w:pPr>
              <w:spacing w:line="360" w:lineRule="auto"/>
              <w:rPr>
                <w:rFonts w:eastAsia="仿宋_GB2312"/>
                <w:sz w:val="30"/>
                <w:szCs w:val="30"/>
              </w:rPr>
            </w:pPr>
          </w:p>
          <w:p w:rsidR="008E49D8" w:rsidRDefault="008E49D8" w:rsidP="00C44DF5">
            <w:pPr>
              <w:spacing w:line="360" w:lineRule="auto"/>
              <w:rPr>
                <w:rFonts w:eastAsia="仿宋_GB2312"/>
                <w:sz w:val="30"/>
                <w:szCs w:val="30"/>
              </w:rPr>
            </w:pPr>
            <w:r>
              <w:rPr>
                <w:rFonts w:eastAsia="仿宋_GB2312" w:hint="eastAsia"/>
                <w:sz w:val="30"/>
                <w:szCs w:val="30"/>
              </w:rPr>
              <w:t xml:space="preserve">                               </w:t>
            </w:r>
          </w:p>
          <w:p w:rsidR="004F2610" w:rsidRDefault="004F2610" w:rsidP="00C44DF5">
            <w:pPr>
              <w:spacing w:line="360" w:lineRule="auto"/>
              <w:rPr>
                <w:rFonts w:eastAsia="仿宋_GB2312"/>
                <w:sz w:val="30"/>
                <w:szCs w:val="30"/>
              </w:rPr>
            </w:pPr>
          </w:p>
          <w:p w:rsidR="00D92B04" w:rsidRPr="00AF237E" w:rsidRDefault="00D81FFD" w:rsidP="004F2610">
            <w:pPr>
              <w:spacing w:line="360" w:lineRule="auto"/>
              <w:ind w:firstLineChars="200" w:firstLine="600"/>
              <w:rPr>
                <w:rFonts w:eastAsia="仿宋_GB2312"/>
                <w:sz w:val="28"/>
                <w:szCs w:val="28"/>
              </w:rPr>
            </w:pPr>
            <w:r w:rsidRPr="00EE3727">
              <w:rPr>
                <w:rFonts w:eastAsia="仿宋_GB2312"/>
                <w:sz w:val="30"/>
                <w:szCs w:val="30"/>
              </w:rPr>
              <w:t xml:space="preserve">　　　　　　　　　　　</w:t>
            </w:r>
            <w:r w:rsidR="000F4FC7">
              <w:rPr>
                <w:rFonts w:eastAsia="仿宋_GB2312" w:hint="eastAsia"/>
                <w:sz w:val="30"/>
                <w:szCs w:val="30"/>
              </w:rPr>
              <w:t xml:space="preserve">   </w:t>
            </w:r>
            <w:r w:rsidR="003F2870">
              <w:rPr>
                <w:rFonts w:eastAsia="仿宋_GB2312" w:hint="eastAsia"/>
                <w:sz w:val="30"/>
                <w:szCs w:val="30"/>
              </w:rPr>
              <w:t xml:space="preserve">   </w:t>
            </w:r>
            <w:r w:rsidRPr="00995EF1">
              <w:rPr>
                <w:rFonts w:eastAsia="仿宋_GB2312"/>
                <w:sz w:val="30"/>
                <w:szCs w:val="30"/>
              </w:rPr>
              <w:t>20</w:t>
            </w:r>
            <w:r w:rsidR="00D64A0E">
              <w:rPr>
                <w:rFonts w:eastAsia="仿宋_GB2312" w:hint="eastAsia"/>
                <w:sz w:val="30"/>
                <w:szCs w:val="30"/>
              </w:rPr>
              <w:t>20</w:t>
            </w:r>
            <w:r w:rsidRPr="00995EF1">
              <w:rPr>
                <w:rFonts w:eastAsia="仿宋_GB2312" w:hint="eastAsia"/>
                <w:sz w:val="30"/>
                <w:szCs w:val="30"/>
              </w:rPr>
              <w:t>年</w:t>
            </w:r>
            <w:r w:rsidR="008D52F2">
              <w:rPr>
                <w:rFonts w:eastAsia="仿宋_GB2312" w:hint="eastAsia"/>
                <w:sz w:val="30"/>
                <w:szCs w:val="30"/>
              </w:rPr>
              <w:t>10</w:t>
            </w:r>
            <w:r w:rsidRPr="00995EF1">
              <w:rPr>
                <w:rFonts w:eastAsia="仿宋_GB2312" w:hint="eastAsia"/>
                <w:sz w:val="30"/>
                <w:szCs w:val="30"/>
              </w:rPr>
              <w:t>月</w:t>
            </w:r>
            <w:r w:rsidR="004F2610">
              <w:rPr>
                <w:rFonts w:eastAsia="仿宋_GB2312" w:hint="eastAsia"/>
                <w:sz w:val="30"/>
                <w:szCs w:val="30"/>
              </w:rPr>
              <w:t>20</w:t>
            </w:r>
            <w:r w:rsidRPr="00995EF1">
              <w:rPr>
                <w:rFonts w:eastAsia="仿宋_GB2312" w:hint="eastAsia"/>
                <w:sz w:val="30"/>
                <w:szCs w:val="30"/>
              </w:rPr>
              <w:t>日</w:t>
            </w:r>
          </w:p>
        </w:tc>
      </w:tr>
    </w:tbl>
    <w:p w:rsidR="004F2610" w:rsidRDefault="004F2610" w:rsidP="00F10949">
      <w:pPr>
        <w:outlineLvl w:val="0"/>
        <w:rPr>
          <w:rFonts w:eastAsia="黑体"/>
          <w:sz w:val="30"/>
          <w:szCs w:val="30"/>
        </w:rPr>
      </w:pPr>
      <w:bookmarkStart w:id="1" w:name="_Toc510601439"/>
      <w:bookmarkStart w:id="2" w:name="_Toc510619011"/>
    </w:p>
    <w:p w:rsidR="00F10949" w:rsidRDefault="00F10949" w:rsidP="00F10949">
      <w:pPr>
        <w:outlineLvl w:val="0"/>
        <w:rPr>
          <w:rFonts w:eastAsia="黑体"/>
          <w:sz w:val="30"/>
          <w:szCs w:val="30"/>
        </w:rPr>
      </w:pPr>
      <w:r>
        <w:rPr>
          <w:rFonts w:eastAsia="黑体"/>
          <w:sz w:val="30"/>
          <w:szCs w:val="30"/>
        </w:rPr>
        <w:lastRenderedPageBreak/>
        <w:t>三、验收组成员签字表</w:t>
      </w:r>
      <w:bookmarkEnd w:id="1"/>
      <w:bookmarkEnd w:id="2"/>
    </w:p>
    <w:tbl>
      <w:tblPr>
        <w:tblW w:w="9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1004"/>
        <w:gridCol w:w="1308"/>
        <w:gridCol w:w="3014"/>
        <w:gridCol w:w="1134"/>
        <w:gridCol w:w="1559"/>
        <w:gridCol w:w="1778"/>
      </w:tblGrid>
      <w:tr w:rsidR="00F10949" w:rsidTr="00A90D01">
        <w:trPr>
          <w:trHeight w:val="1077"/>
          <w:jc w:val="center"/>
        </w:trPr>
        <w:tc>
          <w:tcPr>
            <w:tcW w:w="1004" w:type="dxa"/>
            <w:tcBorders>
              <w:top w:val="single" w:sz="4" w:space="0" w:color="auto"/>
              <w:left w:val="single" w:sz="4" w:space="0" w:color="auto"/>
              <w:bottom w:val="single" w:sz="4" w:space="0" w:color="auto"/>
              <w:right w:val="single" w:sz="4" w:space="0" w:color="auto"/>
            </w:tcBorders>
            <w:vAlign w:val="center"/>
          </w:tcPr>
          <w:p w:rsidR="00F10949" w:rsidRDefault="00F10949" w:rsidP="0088425D">
            <w:pPr>
              <w:snapToGrid w:val="0"/>
              <w:jc w:val="center"/>
              <w:rPr>
                <w:rFonts w:eastAsia="黑体"/>
                <w:bCs/>
                <w:sz w:val="28"/>
                <w:szCs w:val="28"/>
              </w:rPr>
            </w:pPr>
            <w:r>
              <w:rPr>
                <w:rFonts w:eastAsia="黑体"/>
                <w:bCs/>
                <w:sz w:val="28"/>
                <w:szCs w:val="28"/>
              </w:rPr>
              <w:t>分</w:t>
            </w:r>
            <w:r>
              <w:rPr>
                <w:rFonts w:eastAsia="黑体" w:hint="eastAsia"/>
                <w:bCs/>
                <w:sz w:val="28"/>
                <w:szCs w:val="28"/>
              </w:rPr>
              <w:t xml:space="preserve"> </w:t>
            </w:r>
            <w:r>
              <w:rPr>
                <w:rFonts w:eastAsia="黑体"/>
                <w:bCs/>
                <w:sz w:val="28"/>
                <w:szCs w:val="28"/>
              </w:rPr>
              <w:t>工</w:t>
            </w:r>
          </w:p>
        </w:tc>
        <w:tc>
          <w:tcPr>
            <w:tcW w:w="1308" w:type="dxa"/>
            <w:tcBorders>
              <w:top w:val="single" w:sz="4" w:space="0" w:color="auto"/>
              <w:left w:val="single" w:sz="4" w:space="0" w:color="auto"/>
              <w:bottom w:val="single" w:sz="4" w:space="0" w:color="auto"/>
              <w:right w:val="single" w:sz="4" w:space="0" w:color="auto"/>
            </w:tcBorders>
            <w:vAlign w:val="center"/>
          </w:tcPr>
          <w:p w:rsidR="00F10949" w:rsidRDefault="00F10949" w:rsidP="0088425D">
            <w:pPr>
              <w:snapToGrid w:val="0"/>
              <w:jc w:val="center"/>
              <w:rPr>
                <w:rFonts w:eastAsia="黑体"/>
                <w:bCs/>
                <w:sz w:val="28"/>
                <w:szCs w:val="28"/>
              </w:rPr>
            </w:pPr>
            <w:r>
              <w:rPr>
                <w:rFonts w:eastAsia="黑体"/>
                <w:bCs/>
                <w:sz w:val="28"/>
                <w:szCs w:val="28"/>
              </w:rPr>
              <w:t>姓名</w:t>
            </w:r>
          </w:p>
        </w:tc>
        <w:tc>
          <w:tcPr>
            <w:tcW w:w="3014" w:type="dxa"/>
            <w:tcBorders>
              <w:top w:val="single" w:sz="4" w:space="0" w:color="auto"/>
              <w:left w:val="single" w:sz="4" w:space="0" w:color="auto"/>
              <w:bottom w:val="single" w:sz="4" w:space="0" w:color="auto"/>
              <w:right w:val="single" w:sz="4" w:space="0" w:color="auto"/>
            </w:tcBorders>
            <w:vAlign w:val="center"/>
          </w:tcPr>
          <w:p w:rsidR="00F10949" w:rsidRDefault="00F10949" w:rsidP="0088425D">
            <w:pPr>
              <w:snapToGrid w:val="0"/>
              <w:jc w:val="center"/>
              <w:rPr>
                <w:rFonts w:eastAsia="黑体"/>
                <w:bCs/>
                <w:spacing w:val="-20"/>
                <w:sz w:val="28"/>
                <w:szCs w:val="28"/>
              </w:rPr>
            </w:pPr>
            <w:r>
              <w:rPr>
                <w:rFonts w:eastAsia="黑体"/>
                <w:bCs/>
                <w:sz w:val="28"/>
                <w:szCs w:val="28"/>
              </w:rPr>
              <w:t>单</w:t>
            </w:r>
            <w:r>
              <w:rPr>
                <w:rFonts w:eastAsia="黑体"/>
                <w:bCs/>
                <w:sz w:val="28"/>
                <w:szCs w:val="28"/>
              </w:rPr>
              <w:t xml:space="preserve"> </w:t>
            </w:r>
            <w:r>
              <w:rPr>
                <w:rFonts w:eastAsia="黑体" w:hint="eastAsia"/>
                <w:bCs/>
                <w:sz w:val="28"/>
                <w:szCs w:val="28"/>
              </w:rPr>
              <w:t xml:space="preserve"> </w:t>
            </w:r>
            <w:r>
              <w:rPr>
                <w:rFonts w:eastAsia="黑体"/>
                <w:bCs/>
                <w:sz w:val="28"/>
                <w:szCs w:val="28"/>
              </w:rPr>
              <w:t xml:space="preserve"> </w:t>
            </w:r>
            <w:r>
              <w:rPr>
                <w:rFonts w:eastAsia="黑体"/>
                <w:bCs/>
                <w:sz w:val="28"/>
                <w:szCs w:val="28"/>
              </w:rPr>
              <w:t>位</w:t>
            </w:r>
          </w:p>
        </w:tc>
        <w:tc>
          <w:tcPr>
            <w:tcW w:w="1134" w:type="dxa"/>
            <w:tcBorders>
              <w:top w:val="single" w:sz="4" w:space="0" w:color="auto"/>
              <w:left w:val="single" w:sz="4" w:space="0" w:color="auto"/>
              <w:bottom w:val="single" w:sz="4" w:space="0" w:color="auto"/>
              <w:right w:val="single" w:sz="4" w:space="0" w:color="auto"/>
            </w:tcBorders>
            <w:vAlign w:val="center"/>
          </w:tcPr>
          <w:p w:rsidR="00F10949" w:rsidRDefault="00F10949" w:rsidP="0088425D">
            <w:pPr>
              <w:snapToGrid w:val="0"/>
              <w:jc w:val="center"/>
              <w:rPr>
                <w:rFonts w:eastAsia="黑体"/>
                <w:bCs/>
                <w:sz w:val="28"/>
                <w:szCs w:val="28"/>
              </w:rPr>
            </w:pPr>
            <w:r>
              <w:rPr>
                <w:rFonts w:eastAsia="黑体"/>
                <w:bCs/>
                <w:sz w:val="28"/>
                <w:szCs w:val="28"/>
              </w:rPr>
              <w:t>职务</w:t>
            </w:r>
            <w:r>
              <w:rPr>
                <w:rFonts w:eastAsia="黑体"/>
                <w:bCs/>
                <w:sz w:val="28"/>
                <w:szCs w:val="28"/>
              </w:rPr>
              <w:t>/</w:t>
            </w:r>
          </w:p>
          <w:p w:rsidR="00F10949" w:rsidRDefault="00F10949" w:rsidP="0088425D">
            <w:pPr>
              <w:snapToGrid w:val="0"/>
              <w:jc w:val="center"/>
              <w:rPr>
                <w:rFonts w:eastAsia="黑体"/>
                <w:bCs/>
                <w:sz w:val="28"/>
                <w:szCs w:val="28"/>
              </w:rPr>
            </w:pPr>
            <w:r>
              <w:rPr>
                <w:rFonts w:eastAsia="黑体"/>
                <w:bCs/>
                <w:sz w:val="28"/>
                <w:szCs w:val="28"/>
              </w:rPr>
              <w:t>职称</w:t>
            </w:r>
          </w:p>
        </w:tc>
        <w:tc>
          <w:tcPr>
            <w:tcW w:w="1559" w:type="dxa"/>
            <w:tcBorders>
              <w:top w:val="single" w:sz="4" w:space="0" w:color="auto"/>
              <w:left w:val="single" w:sz="4" w:space="0" w:color="auto"/>
              <w:bottom w:val="single" w:sz="4" w:space="0" w:color="auto"/>
              <w:right w:val="single" w:sz="4" w:space="0" w:color="auto"/>
            </w:tcBorders>
            <w:vAlign w:val="center"/>
          </w:tcPr>
          <w:p w:rsidR="00F10949" w:rsidRDefault="00F10949" w:rsidP="0088425D">
            <w:pPr>
              <w:snapToGrid w:val="0"/>
              <w:jc w:val="center"/>
              <w:rPr>
                <w:rFonts w:eastAsia="黑体"/>
                <w:bCs/>
                <w:sz w:val="28"/>
                <w:szCs w:val="28"/>
              </w:rPr>
            </w:pPr>
            <w:r>
              <w:rPr>
                <w:rFonts w:eastAsia="黑体"/>
                <w:bCs/>
                <w:sz w:val="28"/>
                <w:szCs w:val="28"/>
              </w:rPr>
              <w:t>签</w:t>
            </w:r>
            <w:r>
              <w:rPr>
                <w:rFonts w:eastAsia="黑体" w:hint="eastAsia"/>
                <w:bCs/>
                <w:sz w:val="28"/>
                <w:szCs w:val="28"/>
              </w:rPr>
              <w:t xml:space="preserve"> </w:t>
            </w:r>
            <w:r>
              <w:rPr>
                <w:rFonts w:eastAsia="黑体"/>
                <w:bCs/>
                <w:sz w:val="28"/>
                <w:szCs w:val="28"/>
              </w:rPr>
              <w:t>字</w:t>
            </w:r>
          </w:p>
        </w:tc>
        <w:tc>
          <w:tcPr>
            <w:tcW w:w="1778" w:type="dxa"/>
            <w:tcBorders>
              <w:top w:val="single" w:sz="4" w:space="0" w:color="auto"/>
              <w:left w:val="single" w:sz="4" w:space="0" w:color="auto"/>
              <w:bottom w:val="single" w:sz="4" w:space="0" w:color="auto"/>
              <w:right w:val="single" w:sz="4" w:space="0" w:color="auto"/>
            </w:tcBorders>
            <w:vAlign w:val="center"/>
          </w:tcPr>
          <w:p w:rsidR="00F10949" w:rsidRDefault="00F10949" w:rsidP="0088425D">
            <w:pPr>
              <w:snapToGrid w:val="0"/>
              <w:jc w:val="center"/>
              <w:rPr>
                <w:rFonts w:eastAsia="黑体"/>
                <w:bCs/>
                <w:sz w:val="28"/>
                <w:szCs w:val="28"/>
              </w:rPr>
            </w:pPr>
            <w:r>
              <w:rPr>
                <w:rFonts w:eastAsia="黑体"/>
                <w:bCs/>
                <w:sz w:val="28"/>
                <w:szCs w:val="28"/>
              </w:rPr>
              <w:t>备注</w:t>
            </w:r>
          </w:p>
        </w:tc>
      </w:tr>
      <w:tr w:rsidR="00A90D01" w:rsidTr="00A90D01">
        <w:trPr>
          <w:trHeight w:val="1077"/>
          <w:jc w:val="center"/>
        </w:trPr>
        <w:tc>
          <w:tcPr>
            <w:tcW w:w="1004" w:type="dxa"/>
            <w:tcBorders>
              <w:top w:val="single" w:sz="4" w:space="0" w:color="auto"/>
              <w:left w:val="single" w:sz="4" w:space="0" w:color="auto"/>
              <w:bottom w:val="single" w:sz="4" w:space="0" w:color="auto"/>
              <w:right w:val="single" w:sz="4" w:space="0" w:color="auto"/>
            </w:tcBorders>
            <w:vAlign w:val="center"/>
          </w:tcPr>
          <w:p w:rsidR="00A90D01" w:rsidRDefault="00A90D01" w:rsidP="0088425D">
            <w:pPr>
              <w:jc w:val="center"/>
              <w:rPr>
                <w:rFonts w:eastAsia="仿宋_GB2312"/>
                <w:sz w:val="28"/>
                <w:szCs w:val="28"/>
              </w:rPr>
            </w:pPr>
            <w:r>
              <w:rPr>
                <w:rFonts w:eastAsia="仿宋_GB2312"/>
                <w:sz w:val="28"/>
                <w:szCs w:val="28"/>
              </w:rPr>
              <w:t>组</w:t>
            </w:r>
            <w:r>
              <w:rPr>
                <w:rFonts w:eastAsia="仿宋_GB2312"/>
                <w:sz w:val="28"/>
                <w:szCs w:val="28"/>
              </w:rPr>
              <w:t xml:space="preserve">  </w:t>
            </w:r>
            <w:r>
              <w:rPr>
                <w:rFonts w:eastAsia="仿宋_GB2312"/>
                <w:sz w:val="28"/>
                <w:szCs w:val="28"/>
              </w:rPr>
              <w:t>长</w:t>
            </w:r>
          </w:p>
        </w:tc>
        <w:tc>
          <w:tcPr>
            <w:tcW w:w="1308" w:type="dxa"/>
            <w:tcBorders>
              <w:top w:val="single" w:sz="4" w:space="0" w:color="auto"/>
              <w:left w:val="single" w:sz="4" w:space="0" w:color="auto"/>
              <w:bottom w:val="single" w:sz="4" w:space="0" w:color="auto"/>
              <w:right w:val="single" w:sz="4" w:space="0" w:color="auto"/>
            </w:tcBorders>
            <w:vAlign w:val="center"/>
          </w:tcPr>
          <w:p w:rsidR="00A90D01" w:rsidRDefault="00A90D01" w:rsidP="0088425D">
            <w:pPr>
              <w:widowControl/>
              <w:jc w:val="center"/>
              <w:rPr>
                <w:rFonts w:eastAsia="仿宋_GB2312"/>
                <w:kern w:val="0"/>
                <w:sz w:val="28"/>
                <w:szCs w:val="28"/>
              </w:rPr>
            </w:pPr>
          </w:p>
        </w:tc>
        <w:tc>
          <w:tcPr>
            <w:tcW w:w="3014" w:type="dxa"/>
            <w:tcBorders>
              <w:top w:val="single" w:sz="4" w:space="0" w:color="auto"/>
              <w:left w:val="single" w:sz="4" w:space="0" w:color="auto"/>
              <w:bottom w:val="single" w:sz="4" w:space="0" w:color="auto"/>
              <w:right w:val="single" w:sz="4" w:space="0" w:color="auto"/>
            </w:tcBorders>
            <w:vAlign w:val="center"/>
          </w:tcPr>
          <w:p w:rsidR="00A90D01" w:rsidRDefault="00EE379D" w:rsidP="0088425D">
            <w:pPr>
              <w:ind w:leftChars="57" w:left="120" w:right="120"/>
              <w:jc w:val="center"/>
              <w:rPr>
                <w:rFonts w:eastAsia="仿宋_GB2312"/>
                <w:kern w:val="0"/>
                <w:sz w:val="28"/>
                <w:szCs w:val="28"/>
              </w:rPr>
            </w:pPr>
            <w:r>
              <w:rPr>
                <w:rFonts w:eastAsia="仿宋_GB2312" w:hint="eastAsia"/>
                <w:kern w:val="0"/>
                <w:sz w:val="28"/>
                <w:szCs w:val="28"/>
              </w:rPr>
              <w:t>四川</w:t>
            </w:r>
            <w:r w:rsidR="00022A6C">
              <w:rPr>
                <w:rFonts w:eastAsia="仿宋_GB2312" w:hint="eastAsia"/>
                <w:kern w:val="0"/>
                <w:sz w:val="28"/>
                <w:szCs w:val="28"/>
              </w:rPr>
              <w:t>德憬</w:t>
            </w:r>
            <w:r>
              <w:rPr>
                <w:rFonts w:eastAsia="仿宋_GB2312" w:hint="eastAsia"/>
                <w:kern w:val="0"/>
                <w:sz w:val="28"/>
                <w:szCs w:val="28"/>
              </w:rPr>
              <w:t>交通建设投资有限公司</w:t>
            </w:r>
          </w:p>
        </w:tc>
        <w:tc>
          <w:tcPr>
            <w:tcW w:w="1134" w:type="dxa"/>
            <w:tcBorders>
              <w:top w:val="single" w:sz="4" w:space="0" w:color="auto"/>
              <w:left w:val="single" w:sz="4" w:space="0" w:color="auto"/>
              <w:bottom w:val="single" w:sz="4" w:space="0" w:color="auto"/>
              <w:right w:val="single" w:sz="4" w:space="0" w:color="auto"/>
            </w:tcBorders>
            <w:vAlign w:val="center"/>
          </w:tcPr>
          <w:p w:rsidR="00A90D01" w:rsidRPr="002B5C96" w:rsidRDefault="00A90D01" w:rsidP="0088425D">
            <w:pPr>
              <w:jc w:val="center"/>
              <w:rPr>
                <w:rFonts w:eastAsia="仿宋_GB2312"/>
                <w:kern w:val="0"/>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A90D01" w:rsidRPr="002B5C96" w:rsidRDefault="00A90D01" w:rsidP="0088425D">
            <w:pPr>
              <w:rPr>
                <w:rFonts w:eastAsia="仿宋_GB2312"/>
                <w:kern w:val="0"/>
                <w:sz w:val="28"/>
                <w:szCs w:val="28"/>
              </w:rPr>
            </w:pPr>
          </w:p>
        </w:tc>
        <w:tc>
          <w:tcPr>
            <w:tcW w:w="1778" w:type="dxa"/>
            <w:vMerge w:val="restart"/>
            <w:tcBorders>
              <w:top w:val="single" w:sz="4" w:space="0" w:color="auto"/>
              <w:left w:val="single" w:sz="4" w:space="0" w:color="auto"/>
              <w:right w:val="single" w:sz="4" w:space="0" w:color="auto"/>
            </w:tcBorders>
            <w:vAlign w:val="center"/>
          </w:tcPr>
          <w:p w:rsidR="00A90D01" w:rsidRPr="002B5C96" w:rsidRDefault="00A90D01" w:rsidP="0088425D">
            <w:pPr>
              <w:jc w:val="center"/>
              <w:rPr>
                <w:rFonts w:eastAsia="仿宋_GB2312"/>
                <w:kern w:val="0"/>
                <w:sz w:val="28"/>
                <w:szCs w:val="28"/>
              </w:rPr>
            </w:pPr>
            <w:r w:rsidRPr="002B5C96">
              <w:rPr>
                <w:rFonts w:eastAsia="仿宋_GB2312"/>
                <w:kern w:val="0"/>
                <w:sz w:val="28"/>
                <w:szCs w:val="28"/>
              </w:rPr>
              <w:t>建设单位</w:t>
            </w:r>
          </w:p>
        </w:tc>
      </w:tr>
      <w:tr w:rsidR="00A90D01" w:rsidTr="00A90D01">
        <w:trPr>
          <w:trHeight w:val="1077"/>
          <w:jc w:val="center"/>
        </w:trPr>
        <w:tc>
          <w:tcPr>
            <w:tcW w:w="1004" w:type="dxa"/>
            <w:vMerge w:val="restart"/>
            <w:tcBorders>
              <w:top w:val="single" w:sz="4" w:space="0" w:color="auto"/>
              <w:left w:val="single" w:sz="4" w:space="0" w:color="auto"/>
              <w:right w:val="single" w:sz="4" w:space="0" w:color="auto"/>
            </w:tcBorders>
            <w:vAlign w:val="center"/>
          </w:tcPr>
          <w:p w:rsidR="00A90D01" w:rsidRDefault="00A90D01" w:rsidP="0088425D">
            <w:pPr>
              <w:ind w:left="113" w:right="113"/>
              <w:jc w:val="center"/>
              <w:rPr>
                <w:rFonts w:eastAsia="仿宋_GB2312"/>
                <w:sz w:val="28"/>
                <w:szCs w:val="28"/>
              </w:rPr>
            </w:pPr>
            <w:r>
              <w:rPr>
                <w:rFonts w:eastAsia="仿宋_GB2312"/>
                <w:sz w:val="28"/>
                <w:szCs w:val="28"/>
              </w:rPr>
              <w:t>成</w:t>
            </w:r>
          </w:p>
          <w:p w:rsidR="00A90D01" w:rsidRDefault="00A90D01" w:rsidP="0088425D">
            <w:pPr>
              <w:ind w:left="113" w:right="113"/>
              <w:jc w:val="center"/>
              <w:rPr>
                <w:rFonts w:eastAsia="仿宋_GB2312"/>
                <w:sz w:val="28"/>
                <w:szCs w:val="28"/>
              </w:rPr>
            </w:pPr>
          </w:p>
          <w:p w:rsidR="00A90D01" w:rsidRDefault="00A90D01" w:rsidP="0088425D">
            <w:pPr>
              <w:ind w:left="113" w:right="113"/>
              <w:jc w:val="center"/>
              <w:rPr>
                <w:rFonts w:eastAsia="仿宋_GB2312"/>
                <w:sz w:val="28"/>
                <w:szCs w:val="28"/>
              </w:rPr>
            </w:pPr>
          </w:p>
          <w:p w:rsidR="00A90D01" w:rsidRDefault="00A90D01" w:rsidP="0088425D">
            <w:pPr>
              <w:ind w:left="113" w:right="113"/>
              <w:jc w:val="center"/>
              <w:rPr>
                <w:rFonts w:eastAsia="仿宋_GB2312"/>
                <w:sz w:val="28"/>
                <w:szCs w:val="28"/>
              </w:rPr>
            </w:pPr>
          </w:p>
          <w:p w:rsidR="00A90D01" w:rsidRDefault="00A90D01" w:rsidP="0088425D">
            <w:pPr>
              <w:ind w:left="113" w:right="113"/>
              <w:jc w:val="center"/>
              <w:rPr>
                <w:rFonts w:eastAsia="仿宋_GB2312"/>
                <w:sz w:val="28"/>
                <w:szCs w:val="28"/>
              </w:rPr>
            </w:pPr>
            <w:r>
              <w:rPr>
                <w:rFonts w:eastAsia="仿宋_GB2312"/>
                <w:sz w:val="28"/>
                <w:szCs w:val="28"/>
              </w:rPr>
              <w:t>员</w:t>
            </w:r>
          </w:p>
        </w:tc>
        <w:tc>
          <w:tcPr>
            <w:tcW w:w="1308" w:type="dxa"/>
            <w:tcBorders>
              <w:top w:val="single" w:sz="4" w:space="0" w:color="auto"/>
              <w:left w:val="single" w:sz="4" w:space="0" w:color="auto"/>
              <w:right w:val="single" w:sz="4" w:space="0" w:color="auto"/>
            </w:tcBorders>
            <w:vAlign w:val="center"/>
          </w:tcPr>
          <w:p w:rsidR="00A90D01" w:rsidRDefault="00A90D01" w:rsidP="0088425D">
            <w:pPr>
              <w:tabs>
                <w:tab w:val="left" w:pos="3375"/>
              </w:tabs>
              <w:spacing w:line="480" w:lineRule="exact"/>
              <w:jc w:val="center"/>
              <w:rPr>
                <w:rFonts w:eastAsia="仿宋_GB2312"/>
                <w:sz w:val="24"/>
              </w:rPr>
            </w:pPr>
          </w:p>
        </w:tc>
        <w:tc>
          <w:tcPr>
            <w:tcW w:w="3014" w:type="dxa"/>
            <w:tcBorders>
              <w:top w:val="single" w:sz="4" w:space="0" w:color="auto"/>
              <w:left w:val="single" w:sz="4" w:space="0" w:color="auto"/>
              <w:right w:val="single" w:sz="4" w:space="0" w:color="auto"/>
            </w:tcBorders>
            <w:vAlign w:val="center"/>
          </w:tcPr>
          <w:p w:rsidR="00A90D01" w:rsidRPr="002B5C96" w:rsidRDefault="00EE379D" w:rsidP="0088425D">
            <w:pPr>
              <w:jc w:val="center"/>
              <w:rPr>
                <w:rFonts w:eastAsia="仿宋_GB2312"/>
                <w:kern w:val="0"/>
                <w:sz w:val="28"/>
                <w:szCs w:val="28"/>
              </w:rPr>
            </w:pPr>
            <w:r>
              <w:rPr>
                <w:rFonts w:eastAsia="仿宋_GB2312" w:hint="eastAsia"/>
                <w:kern w:val="0"/>
                <w:sz w:val="28"/>
                <w:szCs w:val="28"/>
              </w:rPr>
              <w:t>四川</w:t>
            </w:r>
            <w:r w:rsidR="00022A6C">
              <w:rPr>
                <w:rFonts w:eastAsia="仿宋_GB2312" w:hint="eastAsia"/>
                <w:kern w:val="0"/>
                <w:sz w:val="28"/>
                <w:szCs w:val="28"/>
              </w:rPr>
              <w:t>德憬</w:t>
            </w:r>
            <w:r>
              <w:rPr>
                <w:rFonts w:eastAsia="仿宋_GB2312" w:hint="eastAsia"/>
                <w:kern w:val="0"/>
                <w:sz w:val="28"/>
                <w:szCs w:val="28"/>
              </w:rPr>
              <w:t>交通建设投资有限公司</w:t>
            </w:r>
          </w:p>
        </w:tc>
        <w:tc>
          <w:tcPr>
            <w:tcW w:w="1134" w:type="dxa"/>
            <w:tcBorders>
              <w:top w:val="single" w:sz="4" w:space="0" w:color="auto"/>
              <w:left w:val="single" w:sz="4" w:space="0" w:color="auto"/>
              <w:right w:val="single" w:sz="4" w:space="0" w:color="auto"/>
            </w:tcBorders>
            <w:vAlign w:val="center"/>
          </w:tcPr>
          <w:p w:rsidR="00A90D01" w:rsidRPr="002B5C96" w:rsidRDefault="00A90D01" w:rsidP="0088425D">
            <w:pPr>
              <w:tabs>
                <w:tab w:val="left" w:pos="3375"/>
              </w:tabs>
              <w:spacing w:line="480" w:lineRule="exact"/>
              <w:jc w:val="center"/>
              <w:rPr>
                <w:rFonts w:eastAsia="仿宋_GB2312"/>
                <w:kern w:val="0"/>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A90D01" w:rsidRPr="002B5C96" w:rsidRDefault="00A90D01" w:rsidP="0088425D">
            <w:pPr>
              <w:tabs>
                <w:tab w:val="left" w:pos="3375"/>
              </w:tabs>
              <w:spacing w:line="480" w:lineRule="exact"/>
              <w:jc w:val="center"/>
              <w:rPr>
                <w:rFonts w:eastAsia="仿宋_GB2312"/>
                <w:kern w:val="0"/>
                <w:sz w:val="28"/>
                <w:szCs w:val="28"/>
              </w:rPr>
            </w:pPr>
          </w:p>
        </w:tc>
        <w:tc>
          <w:tcPr>
            <w:tcW w:w="1778" w:type="dxa"/>
            <w:vMerge/>
            <w:tcBorders>
              <w:left w:val="single" w:sz="4" w:space="0" w:color="auto"/>
              <w:right w:val="single" w:sz="4" w:space="0" w:color="auto"/>
            </w:tcBorders>
            <w:vAlign w:val="center"/>
          </w:tcPr>
          <w:p w:rsidR="00A90D01" w:rsidRPr="002B5C96" w:rsidRDefault="00A90D01" w:rsidP="0088425D">
            <w:pPr>
              <w:jc w:val="center"/>
              <w:rPr>
                <w:rFonts w:eastAsia="仿宋_GB2312"/>
                <w:kern w:val="0"/>
                <w:sz w:val="28"/>
                <w:szCs w:val="28"/>
              </w:rPr>
            </w:pPr>
          </w:p>
        </w:tc>
      </w:tr>
      <w:tr w:rsidR="00A90D01" w:rsidTr="00A90D01">
        <w:trPr>
          <w:trHeight w:val="1077"/>
          <w:jc w:val="center"/>
        </w:trPr>
        <w:tc>
          <w:tcPr>
            <w:tcW w:w="1004" w:type="dxa"/>
            <w:vMerge/>
            <w:tcBorders>
              <w:left w:val="single" w:sz="4" w:space="0" w:color="auto"/>
              <w:right w:val="single" w:sz="4" w:space="0" w:color="auto"/>
            </w:tcBorders>
            <w:textDirection w:val="tbRlV"/>
            <w:vAlign w:val="center"/>
          </w:tcPr>
          <w:p w:rsidR="00A90D01" w:rsidRDefault="00A90D01" w:rsidP="0088425D">
            <w:pPr>
              <w:ind w:left="113" w:right="113"/>
              <w:jc w:val="center"/>
              <w:rPr>
                <w:rFonts w:eastAsia="仿宋_GB2312"/>
                <w:sz w:val="28"/>
                <w:szCs w:val="28"/>
              </w:rPr>
            </w:pPr>
          </w:p>
        </w:tc>
        <w:tc>
          <w:tcPr>
            <w:tcW w:w="1308" w:type="dxa"/>
            <w:tcBorders>
              <w:top w:val="single" w:sz="4" w:space="0" w:color="auto"/>
              <w:left w:val="single" w:sz="4" w:space="0" w:color="auto"/>
              <w:right w:val="single" w:sz="4" w:space="0" w:color="auto"/>
            </w:tcBorders>
            <w:vAlign w:val="center"/>
          </w:tcPr>
          <w:p w:rsidR="00A90D01" w:rsidRPr="00EE3727" w:rsidRDefault="00A90D01" w:rsidP="0088425D">
            <w:pPr>
              <w:adjustRightInd w:val="0"/>
              <w:snapToGrid w:val="0"/>
              <w:spacing w:line="360" w:lineRule="auto"/>
              <w:jc w:val="center"/>
              <w:rPr>
                <w:rFonts w:ascii="仿宋_GB2312" w:eastAsia="仿宋_GB2312" w:hAnsi="仿宋"/>
                <w:snapToGrid w:val="0"/>
                <w:kern w:val="0"/>
                <w:sz w:val="28"/>
                <w:szCs w:val="28"/>
              </w:rPr>
            </w:pPr>
          </w:p>
        </w:tc>
        <w:tc>
          <w:tcPr>
            <w:tcW w:w="3014" w:type="dxa"/>
            <w:tcBorders>
              <w:top w:val="single" w:sz="4" w:space="0" w:color="auto"/>
              <w:left w:val="single" w:sz="4" w:space="0" w:color="auto"/>
              <w:right w:val="single" w:sz="4" w:space="0" w:color="auto"/>
            </w:tcBorders>
            <w:vAlign w:val="center"/>
          </w:tcPr>
          <w:p w:rsidR="00A90D01" w:rsidRPr="00EE3727" w:rsidDel="00090895" w:rsidRDefault="002B1645" w:rsidP="0088425D">
            <w:pPr>
              <w:adjustRightInd w:val="0"/>
              <w:snapToGrid w:val="0"/>
              <w:spacing w:line="360" w:lineRule="auto"/>
              <w:jc w:val="center"/>
              <w:rPr>
                <w:rFonts w:ascii="仿宋_GB2312" w:eastAsia="仿宋_GB2312" w:hAnsi="仿宋"/>
                <w:snapToGrid w:val="0"/>
                <w:color w:val="000000" w:themeColor="text1"/>
                <w:kern w:val="0"/>
                <w:sz w:val="28"/>
                <w:szCs w:val="28"/>
              </w:rPr>
            </w:pPr>
            <w:r>
              <w:rPr>
                <w:rFonts w:ascii="仿宋_GB2312" w:eastAsia="仿宋_GB2312" w:hAnsi="仿宋"/>
                <w:snapToGrid w:val="0"/>
                <w:color w:val="000000" w:themeColor="text1"/>
                <w:kern w:val="0"/>
                <w:sz w:val="28"/>
                <w:szCs w:val="28"/>
              </w:rPr>
              <w:t>四川恒越工程管理咨询有限公司</w:t>
            </w:r>
          </w:p>
        </w:tc>
        <w:tc>
          <w:tcPr>
            <w:tcW w:w="1134" w:type="dxa"/>
            <w:tcBorders>
              <w:top w:val="single" w:sz="4" w:space="0" w:color="auto"/>
              <w:left w:val="single" w:sz="4" w:space="0" w:color="auto"/>
              <w:right w:val="single" w:sz="4" w:space="0" w:color="auto"/>
            </w:tcBorders>
            <w:vAlign w:val="center"/>
          </w:tcPr>
          <w:p w:rsidR="00A90D01" w:rsidRPr="00EE3727" w:rsidRDefault="00A90D01" w:rsidP="0088425D">
            <w:pPr>
              <w:adjustRightInd w:val="0"/>
              <w:snapToGrid w:val="0"/>
              <w:spacing w:line="360" w:lineRule="auto"/>
              <w:jc w:val="center"/>
              <w:rPr>
                <w:rFonts w:ascii="仿宋_GB2312" w:eastAsia="仿宋_GB2312" w:hAnsi="仿宋"/>
                <w:snapToGrid w:val="0"/>
                <w:kern w:val="0"/>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A90D01" w:rsidRPr="00EE3727" w:rsidRDefault="00A90D01" w:rsidP="0088425D">
            <w:pPr>
              <w:adjustRightInd w:val="0"/>
              <w:snapToGrid w:val="0"/>
              <w:spacing w:line="360" w:lineRule="auto"/>
              <w:jc w:val="center"/>
              <w:rPr>
                <w:rFonts w:ascii="仿宋_GB2312" w:eastAsia="仿宋_GB2312" w:hAnsi="仿宋"/>
                <w:snapToGrid w:val="0"/>
                <w:kern w:val="0"/>
                <w:sz w:val="28"/>
                <w:szCs w:val="28"/>
              </w:rPr>
            </w:pPr>
          </w:p>
        </w:tc>
        <w:tc>
          <w:tcPr>
            <w:tcW w:w="1778" w:type="dxa"/>
            <w:tcBorders>
              <w:top w:val="single" w:sz="4" w:space="0" w:color="auto"/>
              <w:left w:val="single" w:sz="4" w:space="0" w:color="auto"/>
              <w:right w:val="single" w:sz="4" w:space="0" w:color="auto"/>
            </w:tcBorders>
            <w:vAlign w:val="center"/>
          </w:tcPr>
          <w:p w:rsidR="00A90D01" w:rsidRDefault="00A90D01" w:rsidP="0088425D">
            <w:pPr>
              <w:adjustRightInd w:val="0"/>
              <w:snapToGrid w:val="0"/>
              <w:spacing w:line="360" w:lineRule="auto"/>
              <w:jc w:val="center"/>
              <w:rPr>
                <w:rFonts w:ascii="仿宋_GB2312" w:eastAsia="仿宋_GB2312" w:hAnsi="仿宋"/>
                <w:snapToGrid w:val="0"/>
                <w:kern w:val="0"/>
                <w:sz w:val="28"/>
                <w:szCs w:val="28"/>
              </w:rPr>
            </w:pPr>
            <w:r w:rsidRPr="00EE3727">
              <w:rPr>
                <w:rFonts w:ascii="仿宋_GB2312" w:eastAsia="仿宋_GB2312" w:hAnsi="仿宋" w:hint="eastAsia"/>
                <w:snapToGrid w:val="0"/>
                <w:kern w:val="0"/>
                <w:sz w:val="28"/>
                <w:szCs w:val="28"/>
              </w:rPr>
              <w:t>水土保持方案</w:t>
            </w:r>
          </w:p>
          <w:p w:rsidR="00A90D01" w:rsidRPr="00EE3727" w:rsidDel="00090895" w:rsidRDefault="00A90D01" w:rsidP="0088425D">
            <w:pPr>
              <w:adjustRightInd w:val="0"/>
              <w:snapToGrid w:val="0"/>
              <w:spacing w:line="360" w:lineRule="auto"/>
              <w:jc w:val="center"/>
              <w:rPr>
                <w:rFonts w:ascii="仿宋_GB2312" w:eastAsia="仿宋_GB2312" w:hAnsi="仿宋"/>
                <w:snapToGrid w:val="0"/>
                <w:kern w:val="0"/>
                <w:sz w:val="28"/>
                <w:szCs w:val="28"/>
              </w:rPr>
            </w:pPr>
            <w:r w:rsidRPr="00EE3727">
              <w:rPr>
                <w:rFonts w:ascii="仿宋_GB2312" w:eastAsia="仿宋_GB2312" w:hAnsi="仿宋" w:hint="eastAsia"/>
                <w:snapToGrid w:val="0"/>
                <w:kern w:val="0"/>
                <w:sz w:val="28"/>
                <w:szCs w:val="28"/>
              </w:rPr>
              <w:t>编制单位</w:t>
            </w:r>
          </w:p>
        </w:tc>
      </w:tr>
      <w:tr w:rsidR="00A90D01" w:rsidTr="00A90D01">
        <w:trPr>
          <w:trHeight w:val="1077"/>
          <w:jc w:val="center"/>
        </w:trPr>
        <w:tc>
          <w:tcPr>
            <w:tcW w:w="1004" w:type="dxa"/>
            <w:vMerge/>
            <w:tcBorders>
              <w:left w:val="single" w:sz="4" w:space="0" w:color="auto"/>
              <w:right w:val="single" w:sz="4" w:space="0" w:color="auto"/>
            </w:tcBorders>
            <w:textDirection w:val="tbRlV"/>
            <w:vAlign w:val="center"/>
          </w:tcPr>
          <w:p w:rsidR="00A90D01" w:rsidRDefault="00A90D01" w:rsidP="0088425D">
            <w:pPr>
              <w:ind w:left="113" w:right="113"/>
              <w:jc w:val="center"/>
              <w:rPr>
                <w:rFonts w:eastAsia="仿宋_GB2312"/>
                <w:sz w:val="28"/>
                <w:szCs w:val="28"/>
              </w:rPr>
            </w:pPr>
          </w:p>
        </w:tc>
        <w:tc>
          <w:tcPr>
            <w:tcW w:w="1308" w:type="dxa"/>
            <w:tcBorders>
              <w:top w:val="single" w:sz="4" w:space="0" w:color="auto"/>
              <w:left w:val="single" w:sz="4" w:space="0" w:color="auto"/>
              <w:right w:val="single" w:sz="4" w:space="0" w:color="auto"/>
            </w:tcBorders>
            <w:vAlign w:val="center"/>
          </w:tcPr>
          <w:p w:rsidR="00A90D01" w:rsidRPr="00EE3727" w:rsidRDefault="00A90D01" w:rsidP="0088425D">
            <w:pPr>
              <w:adjustRightInd w:val="0"/>
              <w:snapToGrid w:val="0"/>
              <w:spacing w:line="360" w:lineRule="auto"/>
              <w:jc w:val="center"/>
              <w:rPr>
                <w:rFonts w:ascii="仿宋_GB2312" w:eastAsia="仿宋_GB2312" w:hAnsi="仿宋"/>
                <w:snapToGrid w:val="0"/>
                <w:kern w:val="0"/>
                <w:sz w:val="28"/>
                <w:szCs w:val="28"/>
              </w:rPr>
            </w:pPr>
          </w:p>
        </w:tc>
        <w:tc>
          <w:tcPr>
            <w:tcW w:w="3014" w:type="dxa"/>
            <w:tcBorders>
              <w:top w:val="single" w:sz="4" w:space="0" w:color="auto"/>
              <w:left w:val="single" w:sz="4" w:space="0" w:color="auto"/>
              <w:right w:val="single" w:sz="4" w:space="0" w:color="auto"/>
            </w:tcBorders>
            <w:vAlign w:val="center"/>
          </w:tcPr>
          <w:p w:rsidR="00A90D01" w:rsidRPr="00EE3727" w:rsidRDefault="00AD5867" w:rsidP="0088425D">
            <w:pPr>
              <w:adjustRightInd w:val="0"/>
              <w:snapToGrid w:val="0"/>
              <w:spacing w:line="360" w:lineRule="auto"/>
              <w:jc w:val="center"/>
              <w:rPr>
                <w:rFonts w:ascii="仿宋_GB2312" w:eastAsia="仿宋_GB2312" w:hAnsi="仿宋"/>
                <w:snapToGrid w:val="0"/>
                <w:color w:val="000000" w:themeColor="text1"/>
                <w:kern w:val="0"/>
                <w:sz w:val="28"/>
                <w:szCs w:val="28"/>
              </w:rPr>
            </w:pPr>
            <w:r>
              <w:rPr>
                <w:rFonts w:ascii="仿宋_GB2312" w:eastAsia="仿宋_GB2312" w:hAnsi="仿宋"/>
                <w:snapToGrid w:val="0"/>
                <w:color w:val="000000" w:themeColor="text1"/>
                <w:kern w:val="0"/>
                <w:sz w:val="28"/>
                <w:szCs w:val="28"/>
              </w:rPr>
              <w:t>河南路星工程管理有限公司</w:t>
            </w:r>
          </w:p>
        </w:tc>
        <w:tc>
          <w:tcPr>
            <w:tcW w:w="1134" w:type="dxa"/>
            <w:tcBorders>
              <w:top w:val="single" w:sz="4" w:space="0" w:color="auto"/>
              <w:left w:val="single" w:sz="4" w:space="0" w:color="auto"/>
              <w:right w:val="single" w:sz="4" w:space="0" w:color="auto"/>
            </w:tcBorders>
            <w:vAlign w:val="center"/>
          </w:tcPr>
          <w:p w:rsidR="00A90D01" w:rsidRPr="00EE3727" w:rsidRDefault="00A90D01" w:rsidP="0088425D">
            <w:pPr>
              <w:adjustRightInd w:val="0"/>
              <w:snapToGrid w:val="0"/>
              <w:spacing w:line="360" w:lineRule="auto"/>
              <w:jc w:val="center"/>
              <w:rPr>
                <w:rFonts w:ascii="仿宋_GB2312" w:eastAsia="仿宋_GB2312" w:hAnsi="仿宋"/>
                <w:snapToGrid w:val="0"/>
                <w:kern w:val="0"/>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A90D01" w:rsidRPr="00EE3727" w:rsidRDefault="00A90D01" w:rsidP="0088425D">
            <w:pPr>
              <w:adjustRightInd w:val="0"/>
              <w:snapToGrid w:val="0"/>
              <w:spacing w:line="360" w:lineRule="auto"/>
              <w:jc w:val="center"/>
              <w:rPr>
                <w:rFonts w:ascii="仿宋_GB2312" w:eastAsia="仿宋_GB2312" w:hAnsi="仿宋"/>
                <w:snapToGrid w:val="0"/>
                <w:kern w:val="0"/>
                <w:sz w:val="28"/>
                <w:szCs w:val="28"/>
              </w:rPr>
            </w:pPr>
          </w:p>
        </w:tc>
        <w:tc>
          <w:tcPr>
            <w:tcW w:w="1778" w:type="dxa"/>
            <w:tcBorders>
              <w:top w:val="single" w:sz="4" w:space="0" w:color="auto"/>
              <w:left w:val="single" w:sz="4" w:space="0" w:color="auto"/>
              <w:right w:val="single" w:sz="4" w:space="0" w:color="auto"/>
            </w:tcBorders>
            <w:vAlign w:val="center"/>
          </w:tcPr>
          <w:p w:rsidR="00A90D01" w:rsidRPr="00EE3727" w:rsidRDefault="00A90D01" w:rsidP="0088425D">
            <w:pPr>
              <w:adjustRightInd w:val="0"/>
              <w:snapToGrid w:val="0"/>
              <w:spacing w:line="360" w:lineRule="auto"/>
              <w:jc w:val="center"/>
              <w:rPr>
                <w:rFonts w:ascii="仿宋_GB2312" w:eastAsia="仿宋_GB2312" w:hAnsi="仿宋"/>
                <w:snapToGrid w:val="0"/>
                <w:kern w:val="0"/>
                <w:sz w:val="28"/>
                <w:szCs w:val="28"/>
              </w:rPr>
            </w:pPr>
            <w:r w:rsidRPr="00EE3727">
              <w:rPr>
                <w:rFonts w:ascii="仿宋_GB2312" w:eastAsia="仿宋_GB2312" w:hAnsi="仿宋" w:hint="eastAsia"/>
                <w:snapToGrid w:val="0"/>
                <w:kern w:val="0"/>
                <w:sz w:val="28"/>
                <w:szCs w:val="28"/>
              </w:rPr>
              <w:t>监理单位</w:t>
            </w:r>
          </w:p>
        </w:tc>
      </w:tr>
      <w:tr w:rsidR="00A90D01" w:rsidTr="00A90D01">
        <w:trPr>
          <w:trHeight w:val="1077"/>
          <w:jc w:val="center"/>
        </w:trPr>
        <w:tc>
          <w:tcPr>
            <w:tcW w:w="1004" w:type="dxa"/>
            <w:vMerge/>
            <w:tcBorders>
              <w:left w:val="single" w:sz="4" w:space="0" w:color="auto"/>
              <w:right w:val="single" w:sz="4" w:space="0" w:color="auto"/>
            </w:tcBorders>
            <w:textDirection w:val="tbRlV"/>
            <w:vAlign w:val="center"/>
          </w:tcPr>
          <w:p w:rsidR="00A90D01" w:rsidRDefault="00A90D01" w:rsidP="0088425D">
            <w:pPr>
              <w:ind w:left="113" w:right="113"/>
              <w:jc w:val="center"/>
              <w:rPr>
                <w:rFonts w:eastAsia="仿宋_GB2312"/>
                <w:sz w:val="28"/>
                <w:szCs w:val="28"/>
              </w:rPr>
            </w:pPr>
          </w:p>
        </w:tc>
        <w:tc>
          <w:tcPr>
            <w:tcW w:w="1308" w:type="dxa"/>
            <w:tcBorders>
              <w:top w:val="single" w:sz="4" w:space="0" w:color="auto"/>
              <w:left w:val="single" w:sz="4" w:space="0" w:color="auto"/>
              <w:right w:val="single" w:sz="4" w:space="0" w:color="auto"/>
            </w:tcBorders>
            <w:vAlign w:val="center"/>
          </w:tcPr>
          <w:p w:rsidR="00A90D01" w:rsidRPr="00EE3727" w:rsidRDefault="00A90D01" w:rsidP="0088425D">
            <w:pPr>
              <w:adjustRightInd w:val="0"/>
              <w:snapToGrid w:val="0"/>
              <w:spacing w:line="360" w:lineRule="auto"/>
              <w:jc w:val="center"/>
              <w:rPr>
                <w:rFonts w:ascii="仿宋_GB2312" w:eastAsia="仿宋_GB2312" w:hAnsi="仿宋"/>
                <w:snapToGrid w:val="0"/>
                <w:kern w:val="0"/>
                <w:sz w:val="28"/>
                <w:szCs w:val="28"/>
              </w:rPr>
            </w:pPr>
          </w:p>
        </w:tc>
        <w:tc>
          <w:tcPr>
            <w:tcW w:w="3014" w:type="dxa"/>
            <w:tcBorders>
              <w:top w:val="single" w:sz="4" w:space="0" w:color="auto"/>
              <w:left w:val="single" w:sz="4" w:space="0" w:color="auto"/>
              <w:right w:val="single" w:sz="4" w:space="0" w:color="auto"/>
            </w:tcBorders>
            <w:vAlign w:val="center"/>
          </w:tcPr>
          <w:p w:rsidR="00A90D01" w:rsidRPr="00EE3727" w:rsidRDefault="00AD5867" w:rsidP="0088425D">
            <w:pPr>
              <w:adjustRightInd w:val="0"/>
              <w:snapToGrid w:val="0"/>
              <w:spacing w:line="360" w:lineRule="auto"/>
              <w:jc w:val="center"/>
              <w:rPr>
                <w:rFonts w:ascii="仿宋_GB2312" w:eastAsia="仿宋_GB2312" w:hAnsi="仿宋"/>
                <w:snapToGrid w:val="0"/>
                <w:kern w:val="0"/>
                <w:sz w:val="28"/>
                <w:szCs w:val="28"/>
              </w:rPr>
            </w:pPr>
            <w:r>
              <w:rPr>
                <w:rFonts w:ascii="仿宋_GB2312" w:eastAsia="仿宋_GB2312" w:hAnsi="仿宋" w:hint="eastAsia"/>
                <w:snapToGrid w:val="0"/>
                <w:color w:val="000000" w:themeColor="text1"/>
                <w:kern w:val="0"/>
                <w:sz w:val="28"/>
                <w:szCs w:val="28"/>
              </w:rPr>
              <w:t>四川</w:t>
            </w:r>
            <w:r w:rsidR="00022A6C">
              <w:rPr>
                <w:rFonts w:ascii="仿宋_GB2312" w:eastAsia="仿宋_GB2312" w:hAnsi="仿宋" w:hint="eastAsia"/>
                <w:snapToGrid w:val="0"/>
                <w:color w:val="000000" w:themeColor="text1"/>
                <w:kern w:val="0"/>
                <w:sz w:val="28"/>
                <w:szCs w:val="28"/>
              </w:rPr>
              <w:t>德憬</w:t>
            </w:r>
            <w:r>
              <w:rPr>
                <w:rFonts w:ascii="仿宋_GB2312" w:eastAsia="仿宋_GB2312" w:hAnsi="仿宋" w:hint="eastAsia"/>
                <w:snapToGrid w:val="0"/>
                <w:color w:val="000000" w:themeColor="text1"/>
                <w:kern w:val="0"/>
                <w:sz w:val="28"/>
                <w:szCs w:val="28"/>
              </w:rPr>
              <w:t>交通建设投资有限公司</w:t>
            </w:r>
          </w:p>
        </w:tc>
        <w:tc>
          <w:tcPr>
            <w:tcW w:w="1134" w:type="dxa"/>
            <w:tcBorders>
              <w:top w:val="single" w:sz="4" w:space="0" w:color="auto"/>
              <w:left w:val="single" w:sz="4" w:space="0" w:color="auto"/>
              <w:right w:val="single" w:sz="4" w:space="0" w:color="auto"/>
            </w:tcBorders>
            <w:vAlign w:val="center"/>
          </w:tcPr>
          <w:p w:rsidR="00A90D01" w:rsidRPr="00EE3727" w:rsidRDefault="00A90D01" w:rsidP="0088425D">
            <w:pPr>
              <w:adjustRightInd w:val="0"/>
              <w:snapToGrid w:val="0"/>
              <w:spacing w:line="360" w:lineRule="auto"/>
              <w:jc w:val="center"/>
              <w:rPr>
                <w:rFonts w:ascii="仿宋_GB2312" w:eastAsia="仿宋_GB2312" w:hAnsi="仿宋"/>
                <w:snapToGrid w:val="0"/>
                <w:kern w:val="0"/>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A90D01" w:rsidRPr="00EE3727" w:rsidRDefault="00A90D01" w:rsidP="0088425D">
            <w:pPr>
              <w:adjustRightInd w:val="0"/>
              <w:snapToGrid w:val="0"/>
              <w:spacing w:line="360" w:lineRule="auto"/>
              <w:jc w:val="center"/>
              <w:rPr>
                <w:rFonts w:ascii="仿宋_GB2312" w:eastAsia="仿宋_GB2312" w:hAnsi="仿宋"/>
                <w:snapToGrid w:val="0"/>
                <w:kern w:val="0"/>
                <w:sz w:val="28"/>
                <w:szCs w:val="28"/>
              </w:rPr>
            </w:pPr>
          </w:p>
        </w:tc>
        <w:tc>
          <w:tcPr>
            <w:tcW w:w="1778" w:type="dxa"/>
            <w:tcBorders>
              <w:top w:val="single" w:sz="4" w:space="0" w:color="auto"/>
              <w:left w:val="single" w:sz="4" w:space="0" w:color="auto"/>
              <w:right w:val="single" w:sz="4" w:space="0" w:color="auto"/>
            </w:tcBorders>
            <w:vAlign w:val="center"/>
          </w:tcPr>
          <w:p w:rsidR="00A90D01" w:rsidRPr="00EE3727" w:rsidRDefault="00A90D01" w:rsidP="0088425D">
            <w:pPr>
              <w:adjustRightInd w:val="0"/>
              <w:snapToGrid w:val="0"/>
              <w:spacing w:line="360" w:lineRule="auto"/>
              <w:jc w:val="center"/>
              <w:rPr>
                <w:rFonts w:ascii="仿宋_GB2312" w:eastAsia="仿宋_GB2312" w:hAnsi="仿宋"/>
                <w:snapToGrid w:val="0"/>
                <w:kern w:val="0"/>
                <w:sz w:val="28"/>
                <w:szCs w:val="28"/>
              </w:rPr>
            </w:pPr>
            <w:r w:rsidRPr="00EE3727">
              <w:rPr>
                <w:rFonts w:ascii="仿宋_GB2312" w:eastAsia="仿宋_GB2312" w:hAnsi="仿宋" w:hint="eastAsia"/>
                <w:snapToGrid w:val="0"/>
                <w:kern w:val="0"/>
                <w:sz w:val="28"/>
                <w:szCs w:val="28"/>
              </w:rPr>
              <w:t>施工单位</w:t>
            </w:r>
          </w:p>
        </w:tc>
      </w:tr>
      <w:tr w:rsidR="00A90D01" w:rsidTr="00A90D01">
        <w:trPr>
          <w:trHeight w:val="1077"/>
          <w:jc w:val="center"/>
        </w:trPr>
        <w:tc>
          <w:tcPr>
            <w:tcW w:w="1004" w:type="dxa"/>
            <w:vMerge/>
            <w:tcBorders>
              <w:left w:val="single" w:sz="4" w:space="0" w:color="auto"/>
              <w:right w:val="single" w:sz="4" w:space="0" w:color="auto"/>
            </w:tcBorders>
            <w:textDirection w:val="tbRlV"/>
            <w:vAlign w:val="center"/>
          </w:tcPr>
          <w:p w:rsidR="00A90D01" w:rsidRDefault="00A90D01" w:rsidP="0088425D">
            <w:pPr>
              <w:ind w:left="113" w:right="113"/>
              <w:jc w:val="center"/>
              <w:rPr>
                <w:rFonts w:eastAsia="仿宋_GB2312"/>
                <w:sz w:val="28"/>
                <w:szCs w:val="28"/>
              </w:rPr>
            </w:pPr>
          </w:p>
        </w:tc>
        <w:tc>
          <w:tcPr>
            <w:tcW w:w="1308" w:type="dxa"/>
            <w:tcBorders>
              <w:top w:val="single" w:sz="4" w:space="0" w:color="auto"/>
              <w:left w:val="single" w:sz="4" w:space="0" w:color="auto"/>
              <w:bottom w:val="single" w:sz="4" w:space="0" w:color="auto"/>
              <w:right w:val="single" w:sz="4" w:space="0" w:color="auto"/>
            </w:tcBorders>
            <w:vAlign w:val="center"/>
          </w:tcPr>
          <w:p w:rsidR="00A90D01" w:rsidRPr="00EE3727" w:rsidRDefault="00A90D01" w:rsidP="0088425D">
            <w:pPr>
              <w:adjustRightInd w:val="0"/>
              <w:snapToGrid w:val="0"/>
              <w:spacing w:line="360" w:lineRule="auto"/>
              <w:jc w:val="center"/>
              <w:rPr>
                <w:rFonts w:ascii="仿宋_GB2312" w:eastAsia="仿宋_GB2312" w:hAnsi="仿宋"/>
                <w:snapToGrid w:val="0"/>
                <w:kern w:val="0"/>
                <w:sz w:val="28"/>
                <w:szCs w:val="28"/>
              </w:rPr>
            </w:pPr>
          </w:p>
        </w:tc>
        <w:tc>
          <w:tcPr>
            <w:tcW w:w="3014" w:type="dxa"/>
            <w:tcBorders>
              <w:top w:val="single" w:sz="4" w:space="0" w:color="auto"/>
              <w:left w:val="single" w:sz="4" w:space="0" w:color="auto"/>
              <w:bottom w:val="single" w:sz="4" w:space="0" w:color="auto"/>
              <w:right w:val="single" w:sz="4" w:space="0" w:color="auto"/>
            </w:tcBorders>
            <w:vAlign w:val="center"/>
          </w:tcPr>
          <w:p w:rsidR="00A90D01" w:rsidRPr="00EE3727" w:rsidRDefault="00886994" w:rsidP="0088425D">
            <w:pPr>
              <w:adjustRightInd w:val="0"/>
              <w:snapToGrid w:val="0"/>
              <w:spacing w:line="360" w:lineRule="auto"/>
              <w:jc w:val="center"/>
              <w:rPr>
                <w:rFonts w:ascii="仿宋_GB2312" w:eastAsia="仿宋_GB2312" w:hAnsi="仿宋"/>
                <w:snapToGrid w:val="0"/>
                <w:kern w:val="0"/>
                <w:sz w:val="28"/>
                <w:szCs w:val="28"/>
              </w:rPr>
            </w:pPr>
            <w:r>
              <w:rPr>
                <w:rFonts w:ascii="仿宋_GB2312" w:eastAsia="仿宋_GB2312" w:hAnsi="仿宋" w:hint="eastAsia"/>
                <w:bCs/>
                <w:snapToGrid w:val="0"/>
                <w:kern w:val="0"/>
                <w:sz w:val="28"/>
                <w:szCs w:val="28"/>
              </w:rPr>
              <w:t>四川渝泽润工程勘察设计有限公司</w:t>
            </w:r>
          </w:p>
        </w:tc>
        <w:tc>
          <w:tcPr>
            <w:tcW w:w="1134" w:type="dxa"/>
            <w:tcBorders>
              <w:top w:val="single" w:sz="4" w:space="0" w:color="auto"/>
              <w:left w:val="single" w:sz="4" w:space="0" w:color="auto"/>
              <w:bottom w:val="single" w:sz="4" w:space="0" w:color="auto"/>
              <w:right w:val="single" w:sz="4" w:space="0" w:color="auto"/>
            </w:tcBorders>
            <w:vAlign w:val="center"/>
          </w:tcPr>
          <w:p w:rsidR="00A90D01" w:rsidRPr="00EE3727" w:rsidRDefault="00A90D01" w:rsidP="0088425D">
            <w:pPr>
              <w:adjustRightInd w:val="0"/>
              <w:snapToGrid w:val="0"/>
              <w:spacing w:line="360" w:lineRule="auto"/>
              <w:jc w:val="center"/>
              <w:rPr>
                <w:rFonts w:ascii="仿宋_GB2312" w:eastAsia="仿宋_GB2312" w:hAnsi="仿宋"/>
                <w:snapToGrid w:val="0"/>
                <w:kern w:val="0"/>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A90D01" w:rsidRPr="00EE3727" w:rsidRDefault="00A90D01" w:rsidP="0088425D">
            <w:pPr>
              <w:adjustRightInd w:val="0"/>
              <w:snapToGrid w:val="0"/>
              <w:spacing w:line="360" w:lineRule="auto"/>
              <w:jc w:val="center"/>
              <w:rPr>
                <w:rFonts w:ascii="仿宋_GB2312" w:eastAsia="仿宋_GB2312" w:hAnsi="仿宋"/>
                <w:snapToGrid w:val="0"/>
                <w:kern w:val="0"/>
                <w:sz w:val="28"/>
                <w:szCs w:val="28"/>
              </w:rPr>
            </w:pPr>
          </w:p>
        </w:tc>
        <w:tc>
          <w:tcPr>
            <w:tcW w:w="1778" w:type="dxa"/>
            <w:tcBorders>
              <w:top w:val="single" w:sz="4" w:space="0" w:color="auto"/>
              <w:left w:val="single" w:sz="4" w:space="0" w:color="auto"/>
              <w:bottom w:val="single" w:sz="4" w:space="0" w:color="auto"/>
              <w:right w:val="single" w:sz="4" w:space="0" w:color="auto"/>
            </w:tcBorders>
            <w:vAlign w:val="center"/>
          </w:tcPr>
          <w:p w:rsidR="00A90D01" w:rsidRPr="00EE3727" w:rsidRDefault="00A90D01" w:rsidP="0088425D">
            <w:pPr>
              <w:adjustRightInd w:val="0"/>
              <w:snapToGrid w:val="0"/>
              <w:spacing w:line="360" w:lineRule="auto"/>
              <w:jc w:val="center"/>
              <w:rPr>
                <w:rFonts w:ascii="仿宋_GB2312" w:eastAsia="仿宋_GB2312" w:hAnsi="仿宋"/>
                <w:snapToGrid w:val="0"/>
                <w:kern w:val="0"/>
                <w:sz w:val="28"/>
                <w:szCs w:val="28"/>
              </w:rPr>
            </w:pPr>
            <w:r>
              <w:rPr>
                <w:rFonts w:ascii="仿宋_GB2312" w:eastAsia="仿宋_GB2312" w:hAnsi="仿宋" w:hint="eastAsia"/>
                <w:snapToGrid w:val="0"/>
                <w:kern w:val="0"/>
                <w:sz w:val="28"/>
                <w:szCs w:val="28"/>
              </w:rPr>
              <w:t>监测单位</w:t>
            </w:r>
          </w:p>
        </w:tc>
      </w:tr>
      <w:tr w:rsidR="00A90D01" w:rsidTr="00A90D01">
        <w:trPr>
          <w:trHeight w:val="1077"/>
          <w:jc w:val="center"/>
        </w:trPr>
        <w:tc>
          <w:tcPr>
            <w:tcW w:w="1004" w:type="dxa"/>
            <w:vMerge/>
            <w:tcBorders>
              <w:left w:val="single" w:sz="4" w:space="0" w:color="auto"/>
              <w:right w:val="single" w:sz="4" w:space="0" w:color="auto"/>
            </w:tcBorders>
            <w:textDirection w:val="tbRlV"/>
            <w:vAlign w:val="center"/>
          </w:tcPr>
          <w:p w:rsidR="00A90D01" w:rsidRDefault="00A90D01" w:rsidP="0088425D">
            <w:pPr>
              <w:ind w:left="113" w:right="113"/>
              <w:jc w:val="center"/>
              <w:rPr>
                <w:rFonts w:eastAsia="仿宋_GB2312"/>
                <w:sz w:val="28"/>
                <w:szCs w:val="28"/>
              </w:rPr>
            </w:pPr>
          </w:p>
        </w:tc>
        <w:tc>
          <w:tcPr>
            <w:tcW w:w="1308" w:type="dxa"/>
            <w:tcBorders>
              <w:top w:val="single" w:sz="4" w:space="0" w:color="auto"/>
              <w:left w:val="single" w:sz="4" w:space="0" w:color="auto"/>
              <w:bottom w:val="single" w:sz="4" w:space="0" w:color="auto"/>
              <w:right w:val="single" w:sz="4" w:space="0" w:color="auto"/>
            </w:tcBorders>
            <w:vAlign w:val="center"/>
          </w:tcPr>
          <w:p w:rsidR="00A90D01" w:rsidRPr="00EE3727" w:rsidRDefault="00A90D01" w:rsidP="0088425D">
            <w:pPr>
              <w:adjustRightInd w:val="0"/>
              <w:snapToGrid w:val="0"/>
              <w:spacing w:line="360" w:lineRule="auto"/>
              <w:jc w:val="center"/>
              <w:rPr>
                <w:rFonts w:ascii="仿宋_GB2312" w:eastAsia="仿宋_GB2312" w:hAnsi="仿宋"/>
                <w:snapToGrid w:val="0"/>
                <w:kern w:val="0"/>
                <w:sz w:val="28"/>
                <w:szCs w:val="28"/>
              </w:rPr>
            </w:pPr>
          </w:p>
        </w:tc>
        <w:tc>
          <w:tcPr>
            <w:tcW w:w="3014" w:type="dxa"/>
            <w:tcBorders>
              <w:top w:val="single" w:sz="4" w:space="0" w:color="auto"/>
              <w:left w:val="single" w:sz="4" w:space="0" w:color="auto"/>
              <w:bottom w:val="single" w:sz="4" w:space="0" w:color="auto"/>
              <w:right w:val="single" w:sz="4" w:space="0" w:color="auto"/>
            </w:tcBorders>
            <w:vAlign w:val="center"/>
          </w:tcPr>
          <w:p w:rsidR="00A90D01" w:rsidRPr="00EE3727" w:rsidRDefault="00223AF2" w:rsidP="0088425D">
            <w:pPr>
              <w:adjustRightInd w:val="0"/>
              <w:snapToGrid w:val="0"/>
              <w:spacing w:line="360" w:lineRule="auto"/>
              <w:jc w:val="center"/>
              <w:rPr>
                <w:rFonts w:ascii="仿宋_GB2312" w:eastAsia="仿宋_GB2312" w:hAnsi="仿宋"/>
                <w:snapToGrid w:val="0"/>
                <w:kern w:val="0"/>
                <w:sz w:val="28"/>
                <w:szCs w:val="28"/>
              </w:rPr>
            </w:pPr>
            <w:r>
              <w:rPr>
                <w:rFonts w:eastAsia="仿宋_GB2312" w:hint="eastAsia"/>
                <w:bCs/>
                <w:sz w:val="30"/>
                <w:szCs w:val="30"/>
              </w:rPr>
              <w:t>四川恒越工程管理咨询有限公司</w:t>
            </w:r>
          </w:p>
        </w:tc>
        <w:tc>
          <w:tcPr>
            <w:tcW w:w="1134" w:type="dxa"/>
            <w:tcBorders>
              <w:top w:val="single" w:sz="4" w:space="0" w:color="auto"/>
              <w:left w:val="single" w:sz="4" w:space="0" w:color="auto"/>
              <w:bottom w:val="single" w:sz="4" w:space="0" w:color="auto"/>
              <w:right w:val="single" w:sz="4" w:space="0" w:color="auto"/>
            </w:tcBorders>
            <w:vAlign w:val="center"/>
          </w:tcPr>
          <w:p w:rsidR="00A90D01" w:rsidRPr="00EE3727" w:rsidRDefault="00A90D01" w:rsidP="0088425D">
            <w:pPr>
              <w:adjustRightInd w:val="0"/>
              <w:snapToGrid w:val="0"/>
              <w:spacing w:line="360" w:lineRule="auto"/>
              <w:jc w:val="center"/>
              <w:rPr>
                <w:rFonts w:ascii="仿宋_GB2312" w:eastAsia="仿宋_GB2312" w:hAnsi="仿宋"/>
                <w:snapToGrid w:val="0"/>
                <w:kern w:val="0"/>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A90D01" w:rsidRPr="00EE3727" w:rsidRDefault="00A90D01" w:rsidP="0088425D">
            <w:pPr>
              <w:adjustRightInd w:val="0"/>
              <w:snapToGrid w:val="0"/>
              <w:spacing w:line="360" w:lineRule="auto"/>
              <w:jc w:val="center"/>
              <w:rPr>
                <w:rFonts w:ascii="仿宋_GB2312" w:eastAsia="仿宋_GB2312" w:hAnsi="仿宋"/>
                <w:snapToGrid w:val="0"/>
                <w:kern w:val="0"/>
                <w:sz w:val="28"/>
                <w:szCs w:val="28"/>
              </w:rPr>
            </w:pPr>
          </w:p>
        </w:tc>
        <w:tc>
          <w:tcPr>
            <w:tcW w:w="1778" w:type="dxa"/>
            <w:vMerge w:val="restart"/>
            <w:tcBorders>
              <w:top w:val="single" w:sz="4" w:space="0" w:color="auto"/>
              <w:left w:val="single" w:sz="4" w:space="0" w:color="auto"/>
              <w:right w:val="single" w:sz="4" w:space="0" w:color="auto"/>
            </w:tcBorders>
            <w:vAlign w:val="center"/>
          </w:tcPr>
          <w:p w:rsidR="00A90D01" w:rsidRDefault="00A90D01" w:rsidP="00A90D01">
            <w:pPr>
              <w:adjustRightInd w:val="0"/>
              <w:snapToGrid w:val="0"/>
              <w:spacing w:line="360" w:lineRule="auto"/>
              <w:jc w:val="center"/>
              <w:rPr>
                <w:rFonts w:ascii="仿宋_GB2312" w:eastAsia="仿宋_GB2312" w:hAnsi="仿宋"/>
                <w:snapToGrid w:val="0"/>
                <w:kern w:val="0"/>
                <w:sz w:val="28"/>
                <w:szCs w:val="28"/>
              </w:rPr>
            </w:pPr>
            <w:r w:rsidRPr="00EE3727">
              <w:rPr>
                <w:rFonts w:ascii="仿宋_GB2312" w:eastAsia="仿宋_GB2312" w:hAnsi="仿宋" w:hint="eastAsia"/>
                <w:snapToGrid w:val="0"/>
                <w:kern w:val="0"/>
                <w:sz w:val="28"/>
                <w:szCs w:val="28"/>
              </w:rPr>
              <w:t>验收报告</w:t>
            </w:r>
          </w:p>
          <w:p w:rsidR="00A90D01" w:rsidRPr="00836E2F" w:rsidRDefault="00A90D01" w:rsidP="00A90D01">
            <w:pPr>
              <w:ind w:leftChars="57" w:left="120" w:right="120"/>
              <w:jc w:val="center"/>
              <w:rPr>
                <w:rFonts w:eastAsia="仿宋_GB2312"/>
                <w:kern w:val="0"/>
                <w:sz w:val="28"/>
                <w:szCs w:val="28"/>
              </w:rPr>
            </w:pPr>
            <w:r w:rsidRPr="00EE3727">
              <w:rPr>
                <w:rFonts w:ascii="仿宋_GB2312" w:eastAsia="仿宋_GB2312" w:hAnsi="仿宋" w:hint="eastAsia"/>
                <w:snapToGrid w:val="0"/>
                <w:kern w:val="0"/>
                <w:sz w:val="28"/>
                <w:szCs w:val="28"/>
              </w:rPr>
              <w:t>编制单位</w:t>
            </w:r>
          </w:p>
        </w:tc>
      </w:tr>
      <w:tr w:rsidR="00A90D01" w:rsidTr="00A90D01">
        <w:trPr>
          <w:trHeight w:val="1077"/>
          <w:jc w:val="center"/>
        </w:trPr>
        <w:tc>
          <w:tcPr>
            <w:tcW w:w="1004" w:type="dxa"/>
            <w:vMerge/>
            <w:tcBorders>
              <w:left w:val="single" w:sz="4" w:space="0" w:color="auto"/>
              <w:right w:val="single" w:sz="4" w:space="0" w:color="auto"/>
            </w:tcBorders>
            <w:textDirection w:val="tbRlV"/>
            <w:vAlign w:val="center"/>
          </w:tcPr>
          <w:p w:rsidR="00A90D01" w:rsidRDefault="00A90D01" w:rsidP="0088425D">
            <w:pPr>
              <w:ind w:left="113" w:right="113"/>
              <w:jc w:val="center"/>
              <w:rPr>
                <w:rFonts w:eastAsia="仿宋_GB2312"/>
                <w:sz w:val="28"/>
                <w:szCs w:val="28"/>
              </w:rPr>
            </w:pPr>
          </w:p>
        </w:tc>
        <w:tc>
          <w:tcPr>
            <w:tcW w:w="1308" w:type="dxa"/>
            <w:tcBorders>
              <w:top w:val="single" w:sz="4" w:space="0" w:color="auto"/>
              <w:left w:val="single" w:sz="4" w:space="0" w:color="auto"/>
              <w:bottom w:val="single" w:sz="4" w:space="0" w:color="auto"/>
              <w:right w:val="single" w:sz="4" w:space="0" w:color="auto"/>
            </w:tcBorders>
            <w:vAlign w:val="center"/>
          </w:tcPr>
          <w:p w:rsidR="00A90D01" w:rsidRPr="00EE3727" w:rsidRDefault="00A90D01" w:rsidP="0088425D">
            <w:pPr>
              <w:adjustRightInd w:val="0"/>
              <w:snapToGrid w:val="0"/>
              <w:spacing w:line="360" w:lineRule="auto"/>
              <w:jc w:val="center"/>
              <w:rPr>
                <w:rFonts w:ascii="仿宋_GB2312" w:eastAsia="仿宋_GB2312" w:hAnsi="仿宋"/>
                <w:snapToGrid w:val="0"/>
                <w:kern w:val="0"/>
                <w:sz w:val="28"/>
                <w:szCs w:val="28"/>
              </w:rPr>
            </w:pPr>
          </w:p>
        </w:tc>
        <w:tc>
          <w:tcPr>
            <w:tcW w:w="3014" w:type="dxa"/>
            <w:tcBorders>
              <w:top w:val="single" w:sz="4" w:space="0" w:color="auto"/>
              <w:left w:val="single" w:sz="4" w:space="0" w:color="auto"/>
              <w:bottom w:val="single" w:sz="4" w:space="0" w:color="auto"/>
              <w:right w:val="single" w:sz="4" w:space="0" w:color="auto"/>
            </w:tcBorders>
            <w:vAlign w:val="center"/>
          </w:tcPr>
          <w:p w:rsidR="00A90D01" w:rsidRDefault="00223AF2" w:rsidP="0088425D">
            <w:pPr>
              <w:adjustRightInd w:val="0"/>
              <w:snapToGrid w:val="0"/>
              <w:spacing w:line="360" w:lineRule="auto"/>
              <w:jc w:val="center"/>
              <w:rPr>
                <w:rFonts w:ascii="仿宋_GB2312" w:eastAsia="仿宋_GB2312" w:hAnsi="仿宋"/>
                <w:snapToGrid w:val="0"/>
                <w:color w:val="000000" w:themeColor="text1"/>
                <w:kern w:val="0"/>
                <w:sz w:val="28"/>
                <w:szCs w:val="28"/>
              </w:rPr>
            </w:pPr>
            <w:r>
              <w:rPr>
                <w:rFonts w:eastAsia="仿宋_GB2312" w:hint="eastAsia"/>
                <w:bCs/>
                <w:sz w:val="30"/>
                <w:szCs w:val="30"/>
              </w:rPr>
              <w:t>四川恒越工程管理咨询有限公司</w:t>
            </w:r>
          </w:p>
        </w:tc>
        <w:tc>
          <w:tcPr>
            <w:tcW w:w="1134" w:type="dxa"/>
            <w:tcBorders>
              <w:top w:val="single" w:sz="4" w:space="0" w:color="auto"/>
              <w:left w:val="single" w:sz="4" w:space="0" w:color="auto"/>
              <w:bottom w:val="single" w:sz="4" w:space="0" w:color="auto"/>
              <w:right w:val="single" w:sz="4" w:space="0" w:color="auto"/>
            </w:tcBorders>
            <w:vAlign w:val="center"/>
          </w:tcPr>
          <w:p w:rsidR="00A90D01" w:rsidRPr="00EE3727" w:rsidRDefault="00A90D01" w:rsidP="0088425D">
            <w:pPr>
              <w:adjustRightInd w:val="0"/>
              <w:snapToGrid w:val="0"/>
              <w:spacing w:line="360" w:lineRule="auto"/>
              <w:jc w:val="center"/>
              <w:rPr>
                <w:rFonts w:ascii="仿宋_GB2312" w:eastAsia="仿宋_GB2312" w:hAnsi="仿宋"/>
                <w:snapToGrid w:val="0"/>
                <w:kern w:val="0"/>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A90D01" w:rsidRPr="00EE3727" w:rsidRDefault="00A90D01" w:rsidP="0088425D">
            <w:pPr>
              <w:adjustRightInd w:val="0"/>
              <w:snapToGrid w:val="0"/>
              <w:spacing w:line="360" w:lineRule="auto"/>
              <w:jc w:val="center"/>
              <w:rPr>
                <w:rFonts w:ascii="仿宋_GB2312" w:eastAsia="仿宋_GB2312" w:hAnsi="仿宋"/>
                <w:snapToGrid w:val="0"/>
                <w:kern w:val="0"/>
                <w:sz w:val="28"/>
                <w:szCs w:val="28"/>
              </w:rPr>
            </w:pPr>
          </w:p>
        </w:tc>
        <w:tc>
          <w:tcPr>
            <w:tcW w:w="1778" w:type="dxa"/>
            <w:vMerge/>
            <w:tcBorders>
              <w:left w:val="single" w:sz="4" w:space="0" w:color="auto"/>
              <w:bottom w:val="single" w:sz="4" w:space="0" w:color="auto"/>
              <w:right w:val="single" w:sz="4" w:space="0" w:color="auto"/>
            </w:tcBorders>
            <w:vAlign w:val="center"/>
          </w:tcPr>
          <w:p w:rsidR="00A90D01" w:rsidRPr="00836E2F" w:rsidRDefault="00A90D01" w:rsidP="0088425D">
            <w:pPr>
              <w:ind w:leftChars="57" w:left="120" w:right="120"/>
              <w:jc w:val="center"/>
              <w:rPr>
                <w:rFonts w:eastAsia="仿宋_GB2312"/>
                <w:kern w:val="0"/>
                <w:sz w:val="28"/>
                <w:szCs w:val="28"/>
              </w:rPr>
            </w:pPr>
          </w:p>
        </w:tc>
      </w:tr>
    </w:tbl>
    <w:p w:rsidR="00D81FFD" w:rsidRPr="00FB1BCD" w:rsidRDefault="00D81FFD" w:rsidP="00A90D01">
      <w:pPr>
        <w:widowControl/>
        <w:jc w:val="left"/>
        <w:rPr>
          <w:rFonts w:eastAsia="黑体"/>
          <w:sz w:val="30"/>
          <w:szCs w:val="30"/>
        </w:rPr>
      </w:pPr>
    </w:p>
    <w:sectPr w:rsidR="00D81FFD" w:rsidRPr="00FB1BCD" w:rsidSect="000047D8">
      <w:headerReference w:type="default" r:id="rId7"/>
      <w:pgSz w:w="11906" w:h="16838"/>
      <w:pgMar w:top="1701" w:right="1418" w:bottom="1701"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7EC" w:rsidRDefault="007477EC" w:rsidP="004E6008">
      <w:r>
        <w:separator/>
      </w:r>
    </w:p>
  </w:endnote>
  <w:endnote w:type="continuationSeparator" w:id="0">
    <w:p w:rsidR="007477EC" w:rsidRDefault="007477EC" w:rsidP="004E6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7EC" w:rsidRDefault="007477EC" w:rsidP="004E6008">
      <w:r>
        <w:separator/>
      </w:r>
    </w:p>
  </w:footnote>
  <w:footnote w:type="continuationSeparator" w:id="0">
    <w:p w:rsidR="007477EC" w:rsidRDefault="007477EC" w:rsidP="004E60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B04" w:rsidRDefault="00D92B04">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71EF8"/>
    <w:rsid w:val="000047D8"/>
    <w:rsid w:val="00013D29"/>
    <w:rsid w:val="00014366"/>
    <w:rsid w:val="00014CF2"/>
    <w:rsid w:val="0001757E"/>
    <w:rsid w:val="00017814"/>
    <w:rsid w:val="000179B5"/>
    <w:rsid w:val="00022A6C"/>
    <w:rsid w:val="0003032B"/>
    <w:rsid w:val="00033740"/>
    <w:rsid w:val="00034065"/>
    <w:rsid w:val="00036771"/>
    <w:rsid w:val="00040225"/>
    <w:rsid w:val="00041F42"/>
    <w:rsid w:val="000463A5"/>
    <w:rsid w:val="00053001"/>
    <w:rsid w:val="000530F0"/>
    <w:rsid w:val="00055EF5"/>
    <w:rsid w:val="00057831"/>
    <w:rsid w:val="000705B2"/>
    <w:rsid w:val="00082A3A"/>
    <w:rsid w:val="00084F35"/>
    <w:rsid w:val="00090895"/>
    <w:rsid w:val="00095E02"/>
    <w:rsid w:val="000A356D"/>
    <w:rsid w:val="000A5B15"/>
    <w:rsid w:val="000B136D"/>
    <w:rsid w:val="000B2BB6"/>
    <w:rsid w:val="000B2FB2"/>
    <w:rsid w:val="000C0AC4"/>
    <w:rsid w:val="000C55B8"/>
    <w:rsid w:val="000C6B62"/>
    <w:rsid w:val="000C77E9"/>
    <w:rsid w:val="000D05AB"/>
    <w:rsid w:val="000D1EDA"/>
    <w:rsid w:val="000D6175"/>
    <w:rsid w:val="000E1C58"/>
    <w:rsid w:val="000E3711"/>
    <w:rsid w:val="000E4E36"/>
    <w:rsid w:val="000F138E"/>
    <w:rsid w:val="000F416F"/>
    <w:rsid w:val="000F4FC7"/>
    <w:rsid w:val="000F523A"/>
    <w:rsid w:val="000F5FD2"/>
    <w:rsid w:val="000F7188"/>
    <w:rsid w:val="00100EFC"/>
    <w:rsid w:val="0010109C"/>
    <w:rsid w:val="001052B4"/>
    <w:rsid w:val="00105772"/>
    <w:rsid w:val="00107207"/>
    <w:rsid w:val="0011111D"/>
    <w:rsid w:val="00114F79"/>
    <w:rsid w:val="00115388"/>
    <w:rsid w:val="001174D8"/>
    <w:rsid w:val="00120B17"/>
    <w:rsid w:val="0012172F"/>
    <w:rsid w:val="001227B6"/>
    <w:rsid w:val="00127D3A"/>
    <w:rsid w:val="00143BB5"/>
    <w:rsid w:val="00144001"/>
    <w:rsid w:val="00144AC4"/>
    <w:rsid w:val="0014603A"/>
    <w:rsid w:val="0015084A"/>
    <w:rsid w:val="0016140E"/>
    <w:rsid w:val="00162635"/>
    <w:rsid w:val="001638C3"/>
    <w:rsid w:val="001648DC"/>
    <w:rsid w:val="00165CAA"/>
    <w:rsid w:val="00167316"/>
    <w:rsid w:val="00170CBB"/>
    <w:rsid w:val="00171916"/>
    <w:rsid w:val="0017574E"/>
    <w:rsid w:val="00175B99"/>
    <w:rsid w:val="00184876"/>
    <w:rsid w:val="0018517D"/>
    <w:rsid w:val="00185646"/>
    <w:rsid w:val="00185EF8"/>
    <w:rsid w:val="00187520"/>
    <w:rsid w:val="001928FC"/>
    <w:rsid w:val="001930C7"/>
    <w:rsid w:val="001A062E"/>
    <w:rsid w:val="001A3F41"/>
    <w:rsid w:val="001A71E5"/>
    <w:rsid w:val="001B0E76"/>
    <w:rsid w:val="001B3232"/>
    <w:rsid w:val="001B42DA"/>
    <w:rsid w:val="001C0BBF"/>
    <w:rsid w:val="001C2C9D"/>
    <w:rsid w:val="001C2CC2"/>
    <w:rsid w:val="001C5600"/>
    <w:rsid w:val="001C6A1E"/>
    <w:rsid w:val="001D106C"/>
    <w:rsid w:val="001D1FF6"/>
    <w:rsid w:val="001D36A7"/>
    <w:rsid w:val="001D6249"/>
    <w:rsid w:val="001E1506"/>
    <w:rsid w:val="001E2CDC"/>
    <w:rsid w:val="001E384F"/>
    <w:rsid w:val="001E4D97"/>
    <w:rsid w:val="001E5144"/>
    <w:rsid w:val="001E555C"/>
    <w:rsid w:val="001E6545"/>
    <w:rsid w:val="001E737C"/>
    <w:rsid w:val="001F76D4"/>
    <w:rsid w:val="002047FA"/>
    <w:rsid w:val="00204A61"/>
    <w:rsid w:val="0020700A"/>
    <w:rsid w:val="00212679"/>
    <w:rsid w:val="002142BB"/>
    <w:rsid w:val="0021641E"/>
    <w:rsid w:val="002177D3"/>
    <w:rsid w:val="00221CF5"/>
    <w:rsid w:val="00221DE9"/>
    <w:rsid w:val="00223AF2"/>
    <w:rsid w:val="00225D12"/>
    <w:rsid w:val="00226D07"/>
    <w:rsid w:val="002306C6"/>
    <w:rsid w:val="00232202"/>
    <w:rsid w:val="00232ABB"/>
    <w:rsid w:val="002336C2"/>
    <w:rsid w:val="00234053"/>
    <w:rsid w:val="002340FA"/>
    <w:rsid w:val="00244811"/>
    <w:rsid w:val="00245E6A"/>
    <w:rsid w:val="00251644"/>
    <w:rsid w:val="002525BA"/>
    <w:rsid w:val="00253EFB"/>
    <w:rsid w:val="00261E49"/>
    <w:rsid w:val="0026519F"/>
    <w:rsid w:val="00265B60"/>
    <w:rsid w:val="00270E29"/>
    <w:rsid w:val="002716BA"/>
    <w:rsid w:val="00274DB5"/>
    <w:rsid w:val="00276FF8"/>
    <w:rsid w:val="002801CC"/>
    <w:rsid w:val="002935E9"/>
    <w:rsid w:val="00297044"/>
    <w:rsid w:val="002A27E4"/>
    <w:rsid w:val="002A4B27"/>
    <w:rsid w:val="002A6E7B"/>
    <w:rsid w:val="002B1645"/>
    <w:rsid w:val="002C3C7B"/>
    <w:rsid w:val="002C4E5E"/>
    <w:rsid w:val="002C6314"/>
    <w:rsid w:val="002C7C7A"/>
    <w:rsid w:val="002D46F4"/>
    <w:rsid w:val="002E02CD"/>
    <w:rsid w:val="002E0337"/>
    <w:rsid w:val="002E3F03"/>
    <w:rsid w:val="002E775C"/>
    <w:rsid w:val="002F42F5"/>
    <w:rsid w:val="00300106"/>
    <w:rsid w:val="00302C57"/>
    <w:rsid w:val="00302D63"/>
    <w:rsid w:val="00303026"/>
    <w:rsid w:val="003042C0"/>
    <w:rsid w:val="003050FF"/>
    <w:rsid w:val="00307265"/>
    <w:rsid w:val="00307956"/>
    <w:rsid w:val="00313A43"/>
    <w:rsid w:val="003142D2"/>
    <w:rsid w:val="00323FF0"/>
    <w:rsid w:val="0032525B"/>
    <w:rsid w:val="003268C4"/>
    <w:rsid w:val="0032742D"/>
    <w:rsid w:val="00327D45"/>
    <w:rsid w:val="00331803"/>
    <w:rsid w:val="003322F5"/>
    <w:rsid w:val="00333434"/>
    <w:rsid w:val="00335832"/>
    <w:rsid w:val="00335C50"/>
    <w:rsid w:val="00344911"/>
    <w:rsid w:val="00344DE2"/>
    <w:rsid w:val="00346E81"/>
    <w:rsid w:val="00347FFD"/>
    <w:rsid w:val="003637DC"/>
    <w:rsid w:val="00367FCE"/>
    <w:rsid w:val="003717D6"/>
    <w:rsid w:val="00375AC7"/>
    <w:rsid w:val="003773F8"/>
    <w:rsid w:val="00377DD0"/>
    <w:rsid w:val="00380760"/>
    <w:rsid w:val="00380FA8"/>
    <w:rsid w:val="00382294"/>
    <w:rsid w:val="0038259F"/>
    <w:rsid w:val="00383868"/>
    <w:rsid w:val="00384C4B"/>
    <w:rsid w:val="00387050"/>
    <w:rsid w:val="00396685"/>
    <w:rsid w:val="003A08E0"/>
    <w:rsid w:val="003A10C5"/>
    <w:rsid w:val="003A56F5"/>
    <w:rsid w:val="003A5E40"/>
    <w:rsid w:val="003B3607"/>
    <w:rsid w:val="003C288E"/>
    <w:rsid w:val="003D3CFE"/>
    <w:rsid w:val="003D69FA"/>
    <w:rsid w:val="003D6AC7"/>
    <w:rsid w:val="003D71F3"/>
    <w:rsid w:val="003E0C25"/>
    <w:rsid w:val="003E41D7"/>
    <w:rsid w:val="003E4B30"/>
    <w:rsid w:val="003E6959"/>
    <w:rsid w:val="003F2870"/>
    <w:rsid w:val="003F4E5B"/>
    <w:rsid w:val="003F6FDA"/>
    <w:rsid w:val="004112CC"/>
    <w:rsid w:val="0041330C"/>
    <w:rsid w:val="0041707A"/>
    <w:rsid w:val="00422B61"/>
    <w:rsid w:val="00425E22"/>
    <w:rsid w:val="00426A8A"/>
    <w:rsid w:val="004277A0"/>
    <w:rsid w:val="00430F05"/>
    <w:rsid w:val="00435D88"/>
    <w:rsid w:val="00442249"/>
    <w:rsid w:val="0044285D"/>
    <w:rsid w:val="00442FCB"/>
    <w:rsid w:val="00443621"/>
    <w:rsid w:val="0044489E"/>
    <w:rsid w:val="00462EF3"/>
    <w:rsid w:val="00466DD1"/>
    <w:rsid w:val="00470BCD"/>
    <w:rsid w:val="00473842"/>
    <w:rsid w:val="0047448F"/>
    <w:rsid w:val="00484470"/>
    <w:rsid w:val="00486C7D"/>
    <w:rsid w:val="004938EC"/>
    <w:rsid w:val="0049546F"/>
    <w:rsid w:val="00495D78"/>
    <w:rsid w:val="00496E75"/>
    <w:rsid w:val="00497D34"/>
    <w:rsid w:val="004A0407"/>
    <w:rsid w:val="004A1E21"/>
    <w:rsid w:val="004A2370"/>
    <w:rsid w:val="004A6E83"/>
    <w:rsid w:val="004A6F42"/>
    <w:rsid w:val="004B5F85"/>
    <w:rsid w:val="004C2CC8"/>
    <w:rsid w:val="004C5684"/>
    <w:rsid w:val="004C7AEC"/>
    <w:rsid w:val="004C7CBC"/>
    <w:rsid w:val="004D2A36"/>
    <w:rsid w:val="004D35CA"/>
    <w:rsid w:val="004D77E5"/>
    <w:rsid w:val="004E107A"/>
    <w:rsid w:val="004E79FD"/>
    <w:rsid w:val="004F2610"/>
    <w:rsid w:val="005007DD"/>
    <w:rsid w:val="005036CB"/>
    <w:rsid w:val="005039B4"/>
    <w:rsid w:val="0050446D"/>
    <w:rsid w:val="0050675D"/>
    <w:rsid w:val="00506D20"/>
    <w:rsid w:val="00515597"/>
    <w:rsid w:val="00520559"/>
    <w:rsid w:val="00521E6B"/>
    <w:rsid w:val="00522A61"/>
    <w:rsid w:val="00523C30"/>
    <w:rsid w:val="0052512C"/>
    <w:rsid w:val="005251DC"/>
    <w:rsid w:val="00535F03"/>
    <w:rsid w:val="0053600D"/>
    <w:rsid w:val="00540218"/>
    <w:rsid w:val="00542F0A"/>
    <w:rsid w:val="00544265"/>
    <w:rsid w:val="00550D67"/>
    <w:rsid w:val="00552299"/>
    <w:rsid w:val="005559C5"/>
    <w:rsid w:val="005567B0"/>
    <w:rsid w:val="005567BC"/>
    <w:rsid w:val="005626CC"/>
    <w:rsid w:val="00563349"/>
    <w:rsid w:val="00564451"/>
    <w:rsid w:val="00567EE1"/>
    <w:rsid w:val="00575559"/>
    <w:rsid w:val="005755E1"/>
    <w:rsid w:val="00575CB3"/>
    <w:rsid w:val="00580DB2"/>
    <w:rsid w:val="00580DC1"/>
    <w:rsid w:val="00582FB1"/>
    <w:rsid w:val="005835EB"/>
    <w:rsid w:val="00584456"/>
    <w:rsid w:val="00586919"/>
    <w:rsid w:val="00590250"/>
    <w:rsid w:val="00590B3A"/>
    <w:rsid w:val="00592609"/>
    <w:rsid w:val="00592A43"/>
    <w:rsid w:val="00594763"/>
    <w:rsid w:val="00594966"/>
    <w:rsid w:val="00596352"/>
    <w:rsid w:val="005966D9"/>
    <w:rsid w:val="00597718"/>
    <w:rsid w:val="005A29D9"/>
    <w:rsid w:val="005B0326"/>
    <w:rsid w:val="005B2129"/>
    <w:rsid w:val="005B2431"/>
    <w:rsid w:val="005B306A"/>
    <w:rsid w:val="005B447D"/>
    <w:rsid w:val="005C3A82"/>
    <w:rsid w:val="005C544A"/>
    <w:rsid w:val="005D02E6"/>
    <w:rsid w:val="005E064E"/>
    <w:rsid w:val="005E0709"/>
    <w:rsid w:val="005E08B7"/>
    <w:rsid w:val="005E304D"/>
    <w:rsid w:val="005E56C7"/>
    <w:rsid w:val="005E5F0C"/>
    <w:rsid w:val="005E7618"/>
    <w:rsid w:val="005F4231"/>
    <w:rsid w:val="005F439A"/>
    <w:rsid w:val="005F7AA7"/>
    <w:rsid w:val="00605F63"/>
    <w:rsid w:val="006101D3"/>
    <w:rsid w:val="00616F50"/>
    <w:rsid w:val="006205B4"/>
    <w:rsid w:val="00622242"/>
    <w:rsid w:val="00622432"/>
    <w:rsid w:val="006226EC"/>
    <w:rsid w:val="00622A44"/>
    <w:rsid w:val="0062432D"/>
    <w:rsid w:val="0063165F"/>
    <w:rsid w:val="00634C83"/>
    <w:rsid w:val="00637B35"/>
    <w:rsid w:val="00640C06"/>
    <w:rsid w:val="00643996"/>
    <w:rsid w:val="00653F5B"/>
    <w:rsid w:val="006604DF"/>
    <w:rsid w:val="00671740"/>
    <w:rsid w:val="006720A3"/>
    <w:rsid w:val="00680C36"/>
    <w:rsid w:val="006815B1"/>
    <w:rsid w:val="00681DB1"/>
    <w:rsid w:val="00682FE9"/>
    <w:rsid w:val="00684AEC"/>
    <w:rsid w:val="00691F0C"/>
    <w:rsid w:val="006A02A3"/>
    <w:rsid w:val="006A4371"/>
    <w:rsid w:val="006B2491"/>
    <w:rsid w:val="006B6B0F"/>
    <w:rsid w:val="006C0661"/>
    <w:rsid w:val="006C45DE"/>
    <w:rsid w:val="006D1C16"/>
    <w:rsid w:val="006E12A3"/>
    <w:rsid w:val="006E1665"/>
    <w:rsid w:val="006E6DD3"/>
    <w:rsid w:val="006E6E5D"/>
    <w:rsid w:val="006E758D"/>
    <w:rsid w:val="006F1DE5"/>
    <w:rsid w:val="006F324B"/>
    <w:rsid w:val="006F5D62"/>
    <w:rsid w:val="006F72A2"/>
    <w:rsid w:val="00700CA0"/>
    <w:rsid w:val="00705AA0"/>
    <w:rsid w:val="007071B3"/>
    <w:rsid w:val="00713B08"/>
    <w:rsid w:val="00713BBC"/>
    <w:rsid w:val="0071455E"/>
    <w:rsid w:val="007161A4"/>
    <w:rsid w:val="007207E3"/>
    <w:rsid w:val="0072229D"/>
    <w:rsid w:val="007222EC"/>
    <w:rsid w:val="0072352A"/>
    <w:rsid w:val="007260D7"/>
    <w:rsid w:val="007278A9"/>
    <w:rsid w:val="00734700"/>
    <w:rsid w:val="00735E0A"/>
    <w:rsid w:val="00736DB1"/>
    <w:rsid w:val="007408BF"/>
    <w:rsid w:val="00742F68"/>
    <w:rsid w:val="007468C9"/>
    <w:rsid w:val="007477EC"/>
    <w:rsid w:val="007528AA"/>
    <w:rsid w:val="007551B7"/>
    <w:rsid w:val="00757D60"/>
    <w:rsid w:val="00760139"/>
    <w:rsid w:val="00760182"/>
    <w:rsid w:val="00760D21"/>
    <w:rsid w:val="00764C18"/>
    <w:rsid w:val="00765433"/>
    <w:rsid w:val="00767170"/>
    <w:rsid w:val="00767E3E"/>
    <w:rsid w:val="00771323"/>
    <w:rsid w:val="00773D17"/>
    <w:rsid w:val="007740E1"/>
    <w:rsid w:val="007743C4"/>
    <w:rsid w:val="00782F1E"/>
    <w:rsid w:val="00786CA3"/>
    <w:rsid w:val="007921A5"/>
    <w:rsid w:val="0079230A"/>
    <w:rsid w:val="00792F6C"/>
    <w:rsid w:val="00793031"/>
    <w:rsid w:val="007A0282"/>
    <w:rsid w:val="007A1796"/>
    <w:rsid w:val="007A1912"/>
    <w:rsid w:val="007A7475"/>
    <w:rsid w:val="007B1971"/>
    <w:rsid w:val="007B304E"/>
    <w:rsid w:val="007C7204"/>
    <w:rsid w:val="007E0148"/>
    <w:rsid w:val="007E0BA7"/>
    <w:rsid w:val="007E4FE1"/>
    <w:rsid w:val="007E5EEA"/>
    <w:rsid w:val="007E64F9"/>
    <w:rsid w:val="007F331F"/>
    <w:rsid w:val="007F7457"/>
    <w:rsid w:val="007F7F97"/>
    <w:rsid w:val="00800B5D"/>
    <w:rsid w:val="00803BCE"/>
    <w:rsid w:val="00811079"/>
    <w:rsid w:val="00811923"/>
    <w:rsid w:val="0081301E"/>
    <w:rsid w:val="008175E5"/>
    <w:rsid w:val="00824DBC"/>
    <w:rsid w:val="008256EC"/>
    <w:rsid w:val="00826358"/>
    <w:rsid w:val="00833EFB"/>
    <w:rsid w:val="008378DB"/>
    <w:rsid w:val="00844347"/>
    <w:rsid w:val="008449AE"/>
    <w:rsid w:val="0084618E"/>
    <w:rsid w:val="00847A4E"/>
    <w:rsid w:val="00850E73"/>
    <w:rsid w:val="00851F64"/>
    <w:rsid w:val="00853EE8"/>
    <w:rsid w:val="00864389"/>
    <w:rsid w:val="00865561"/>
    <w:rsid w:val="00867DBF"/>
    <w:rsid w:val="008726AB"/>
    <w:rsid w:val="00881533"/>
    <w:rsid w:val="00882A33"/>
    <w:rsid w:val="00885DD3"/>
    <w:rsid w:val="00886994"/>
    <w:rsid w:val="00890CEE"/>
    <w:rsid w:val="00896025"/>
    <w:rsid w:val="008963E2"/>
    <w:rsid w:val="008A6114"/>
    <w:rsid w:val="008A6298"/>
    <w:rsid w:val="008B11AC"/>
    <w:rsid w:val="008B335E"/>
    <w:rsid w:val="008B3738"/>
    <w:rsid w:val="008B4253"/>
    <w:rsid w:val="008C04AE"/>
    <w:rsid w:val="008C5824"/>
    <w:rsid w:val="008D0DD9"/>
    <w:rsid w:val="008D2ECF"/>
    <w:rsid w:val="008D52F2"/>
    <w:rsid w:val="008E26D7"/>
    <w:rsid w:val="008E294E"/>
    <w:rsid w:val="008E49D8"/>
    <w:rsid w:val="008F221E"/>
    <w:rsid w:val="008F2C87"/>
    <w:rsid w:val="008F500E"/>
    <w:rsid w:val="008F571F"/>
    <w:rsid w:val="008F64A5"/>
    <w:rsid w:val="00905226"/>
    <w:rsid w:val="00912CEA"/>
    <w:rsid w:val="00915A31"/>
    <w:rsid w:val="00916586"/>
    <w:rsid w:val="00920465"/>
    <w:rsid w:val="00925DDD"/>
    <w:rsid w:val="0093056F"/>
    <w:rsid w:val="00934977"/>
    <w:rsid w:val="00940248"/>
    <w:rsid w:val="00943A67"/>
    <w:rsid w:val="00954441"/>
    <w:rsid w:val="00954BAC"/>
    <w:rsid w:val="00962A8C"/>
    <w:rsid w:val="009671E0"/>
    <w:rsid w:val="00972BC9"/>
    <w:rsid w:val="00976229"/>
    <w:rsid w:val="00982E98"/>
    <w:rsid w:val="009834AA"/>
    <w:rsid w:val="00986546"/>
    <w:rsid w:val="00991878"/>
    <w:rsid w:val="00991C4E"/>
    <w:rsid w:val="00995EF1"/>
    <w:rsid w:val="00996046"/>
    <w:rsid w:val="009972E7"/>
    <w:rsid w:val="009A3FEE"/>
    <w:rsid w:val="009A6B1F"/>
    <w:rsid w:val="009A7186"/>
    <w:rsid w:val="009B0C8D"/>
    <w:rsid w:val="009B21B3"/>
    <w:rsid w:val="009B3A22"/>
    <w:rsid w:val="009C0047"/>
    <w:rsid w:val="009C3DDA"/>
    <w:rsid w:val="009D2321"/>
    <w:rsid w:val="009D4F43"/>
    <w:rsid w:val="009D6FC7"/>
    <w:rsid w:val="009D7A2D"/>
    <w:rsid w:val="009E09D6"/>
    <w:rsid w:val="009E2B8A"/>
    <w:rsid w:val="009E3C50"/>
    <w:rsid w:val="009F0F49"/>
    <w:rsid w:val="009F48F7"/>
    <w:rsid w:val="009F54B2"/>
    <w:rsid w:val="009F61EB"/>
    <w:rsid w:val="00A02868"/>
    <w:rsid w:val="00A02EB3"/>
    <w:rsid w:val="00A05ADB"/>
    <w:rsid w:val="00A11DB0"/>
    <w:rsid w:val="00A14E2F"/>
    <w:rsid w:val="00A164D0"/>
    <w:rsid w:val="00A24C4B"/>
    <w:rsid w:val="00A3250B"/>
    <w:rsid w:val="00A34643"/>
    <w:rsid w:val="00A34B7A"/>
    <w:rsid w:val="00A35F17"/>
    <w:rsid w:val="00A36317"/>
    <w:rsid w:val="00A41BC9"/>
    <w:rsid w:val="00A431A1"/>
    <w:rsid w:val="00A432E3"/>
    <w:rsid w:val="00A4335F"/>
    <w:rsid w:val="00A4752C"/>
    <w:rsid w:val="00A50316"/>
    <w:rsid w:val="00A53358"/>
    <w:rsid w:val="00A67B2F"/>
    <w:rsid w:val="00A71EF8"/>
    <w:rsid w:val="00A71F11"/>
    <w:rsid w:val="00A721E0"/>
    <w:rsid w:val="00A75EFC"/>
    <w:rsid w:val="00A762D9"/>
    <w:rsid w:val="00A801F4"/>
    <w:rsid w:val="00A84CA3"/>
    <w:rsid w:val="00A86041"/>
    <w:rsid w:val="00A86C98"/>
    <w:rsid w:val="00A90AEC"/>
    <w:rsid w:val="00A90D01"/>
    <w:rsid w:val="00A96D76"/>
    <w:rsid w:val="00AA4508"/>
    <w:rsid w:val="00AA6C7D"/>
    <w:rsid w:val="00AB27D4"/>
    <w:rsid w:val="00AC38AE"/>
    <w:rsid w:val="00AC425A"/>
    <w:rsid w:val="00AD02A6"/>
    <w:rsid w:val="00AD0ECE"/>
    <w:rsid w:val="00AD3AAD"/>
    <w:rsid w:val="00AD5867"/>
    <w:rsid w:val="00AD75FA"/>
    <w:rsid w:val="00AE260D"/>
    <w:rsid w:val="00AE31CF"/>
    <w:rsid w:val="00AE34E4"/>
    <w:rsid w:val="00AE616F"/>
    <w:rsid w:val="00AE63C6"/>
    <w:rsid w:val="00AF237E"/>
    <w:rsid w:val="00AF29B1"/>
    <w:rsid w:val="00B01EC4"/>
    <w:rsid w:val="00B02225"/>
    <w:rsid w:val="00B203F0"/>
    <w:rsid w:val="00B21095"/>
    <w:rsid w:val="00B229CE"/>
    <w:rsid w:val="00B25A3C"/>
    <w:rsid w:val="00B3424B"/>
    <w:rsid w:val="00B4088F"/>
    <w:rsid w:val="00B416EB"/>
    <w:rsid w:val="00B43A3C"/>
    <w:rsid w:val="00B43AD9"/>
    <w:rsid w:val="00B45312"/>
    <w:rsid w:val="00B53B47"/>
    <w:rsid w:val="00B543D1"/>
    <w:rsid w:val="00B5598F"/>
    <w:rsid w:val="00B629D6"/>
    <w:rsid w:val="00B6765A"/>
    <w:rsid w:val="00B71118"/>
    <w:rsid w:val="00B73104"/>
    <w:rsid w:val="00B77B01"/>
    <w:rsid w:val="00B810D9"/>
    <w:rsid w:val="00B826E1"/>
    <w:rsid w:val="00B85315"/>
    <w:rsid w:val="00B8783C"/>
    <w:rsid w:val="00B906B2"/>
    <w:rsid w:val="00B9299A"/>
    <w:rsid w:val="00B93DBF"/>
    <w:rsid w:val="00B93E22"/>
    <w:rsid w:val="00B93F0A"/>
    <w:rsid w:val="00B94C59"/>
    <w:rsid w:val="00BB05D0"/>
    <w:rsid w:val="00BB280B"/>
    <w:rsid w:val="00BB4CA8"/>
    <w:rsid w:val="00BC3974"/>
    <w:rsid w:val="00BC4BAB"/>
    <w:rsid w:val="00BC5AF8"/>
    <w:rsid w:val="00BC5C69"/>
    <w:rsid w:val="00BC6698"/>
    <w:rsid w:val="00BD1E3B"/>
    <w:rsid w:val="00BD58F1"/>
    <w:rsid w:val="00BD68E8"/>
    <w:rsid w:val="00BE2F6B"/>
    <w:rsid w:val="00BE3046"/>
    <w:rsid w:val="00BE5A8B"/>
    <w:rsid w:val="00BE71D5"/>
    <w:rsid w:val="00BF19F5"/>
    <w:rsid w:val="00BF353B"/>
    <w:rsid w:val="00C06A2C"/>
    <w:rsid w:val="00C1052F"/>
    <w:rsid w:val="00C10C11"/>
    <w:rsid w:val="00C1137A"/>
    <w:rsid w:val="00C16C12"/>
    <w:rsid w:val="00C248B4"/>
    <w:rsid w:val="00C34CDB"/>
    <w:rsid w:val="00C410F1"/>
    <w:rsid w:val="00C44DF5"/>
    <w:rsid w:val="00C5536E"/>
    <w:rsid w:val="00C615D0"/>
    <w:rsid w:val="00C61AEE"/>
    <w:rsid w:val="00C65688"/>
    <w:rsid w:val="00C65B9A"/>
    <w:rsid w:val="00C67E97"/>
    <w:rsid w:val="00C76257"/>
    <w:rsid w:val="00C818F5"/>
    <w:rsid w:val="00C933ED"/>
    <w:rsid w:val="00C93CEF"/>
    <w:rsid w:val="00CA2872"/>
    <w:rsid w:val="00CB549D"/>
    <w:rsid w:val="00CB5F45"/>
    <w:rsid w:val="00CC3ED4"/>
    <w:rsid w:val="00CD18DE"/>
    <w:rsid w:val="00CD1F88"/>
    <w:rsid w:val="00CD3326"/>
    <w:rsid w:val="00CD41A3"/>
    <w:rsid w:val="00CD6998"/>
    <w:rsid w:val="00CE0CCB"/>
    <w:rsid w:val="00CE25FE"/>
    <w:rsid w:val="00CE45B9"/>
    <w:rsid w:val="00CE5D99"/>
    <w:rsid w:val="00CE7656"/>
    <w:rsid w:val="00CE7DF9"/>
    <w:rsid w:val="00CF0573"/>
    <w:rsid w:val="00CF3EED"/>
    <w:rsid w:val="00CF4D64"/>
    <w:rsid w:val="00CF645E"/>
    <w:rsid w:val="00CF707B"/>
    <w:rsid w:val="00D01976"/>
    <w:rsid w:val="00D038B6"/>
    <w:rsid w:val="00D11FA8"/>
    <w:rsid w:val="00D12446"/>
    <w:rsid w:val="00D15A39"/>
    <w:rsid w:val="00D235D8"/>
    <w:rsid w:val="00D27832"/>
    <w:rsid w:val="00D301E5"/>
    <w:rsid w:val="00D3234F"/>
    <w:rsid w:val="00D33168"/>
    <w:rsid w:val="00D34D6A"/>
    <w:rsid w:val="00D35B96"/>
    <w:rsid w:val="00D37538"/>
    <w:rsid w:val="00D419E2"/>
    <w:rsid w:val="00D44328"/>
    <w:rsid w:val="00D449A3"/>
    <w:rsid w:val="00D50FCC"/>
    <w:rsid w:val="00D54ABD"/>
    <w:rsid w:val="00D6020D"/>
    <w:rsid w:val="00D6223B"/>
    <w:rsid w:val="00D635DE"/>
    <w:rsid w:val="00D636CF"/>
    <w:rsid w:val="00D64A0E"/>
    <w:rsid w:val="00D71AAA"/>
    <w:rsid w:val="00D759AF"/>
    <w:rsid w:val="00D77A29"/>
    <w:rsid w:val="00D808C2"/>
    <w:rsid w:val="00D81FFD"/>
    <w:rsid w:val="00D834E0"/>
    <w:rsid w:val="00D90129"/>
    <w:rsid w:val="00D91349"/>
    <w:rsid w:val="00D92B04"/>
    <w:rsid w:val="00D93E6A"/>
    <w:rsid w:val="00D95D5F"/>
    <w:rsid w:val="00D95F0F"/>
    <w:rsid w:val="00D97BAC"/>
    <w:rsid w:val="00DA59F6"/>
    <w:rsid w:val="00DB404A"/>
    <w:rsid w:val="00DB4E11"/>
    <w:rsid w:val="00DB6E2D"/>
    <w:rsid w:val="00DC0C66"/>
    <w:rsid w:val="00DC2410"/>
    <w:rsid w:val="00DC72CE"/>
    <w:rsid w:val="00DE0D90"/>
    <w:rsid w:val="00DE2046"/>
    <w:rsid w:val="00DE2932"/>
    <w:rsid w:val="00DE3294"/>
    <w:rsid w:val="00DE32B0"/>
    <w:rsid w:val="00DE501A"/>
    <w:rsid w:val="00DE7C37"/>
    <w:rsid w:val="00DF79B5"/>
    <w:rsid w:val="00E052C3"/>
    <w:rsid w:val="00E12ACC"/>
    <w:rsid w:val="00E1441A"/>
    <w:rsid w:val="00E311A7"/>
    <w:rsid w:val="00E33934"/>
    <w:rsid w:val="00E35ADB"/>
    <w:rsid w:val="00E433E5"/>
    <w:rsid w:val="00E4772D"/>
    <w:rsid w:val="00E55C5B"/>
    <w:rsid w:val="00E56E2D"/>
    <w:rsid w:val="00E57183"/>
    <w:rsid w:val="00E62ECA"/>
    <w:rsid w:val="00E6412E"/>
    <w:rsid w:val="00E8554F"/>
    <w:rsid w:val="00E90B17"/>
    <w:rsid w:val="00E92F97"/>
    <w:rsid w:val="00E971DB"/>
    <w:rsid w:val="00EA14BD"/>
    <w:rsid w:val="00EA18C9"/>
    <w:rsid w:val="00EA1D94"/>
    <w:rsid w:val="00EA5888"/>
    <w:rsid w:val="00EB2D99"/>
    <w:rsid w:val="00EB50E6"/>
    <w:rsid w:val="00EC220C"/>
    <w:rsid w:val="00EC6D0D"/>
    <w:rsid w:val="00ED04E5"/>
    <w:rsid w:val="00ED09D8"/>
    <w:rsid w:val="00ED514F"/>
    <w:rsid w:val="00EE235F"/>
    <w:rsid w:val="00EE3727"/>
    <w:rsid w:val="00EE379D"/>
    <w:rsid w:val="00EF1196"/>
    <w:rsid w:val="00EF32D0"/>
    <w:rsid w:val="00EF6E03"/>
    <w:rsid w:val="00F071E2"/>
    <w:rsid w:val="00F10949"/>
    <w:rsid w:val="00F11899"/>
    <w:rsid w:val="00F131A5"/>
    <w:rsid w:val="00F13F38"/>
    <w:rsid w:val="00F143BB"/>
    <w:rsid w:val="00F179EE"/>
    <w:rsid w:val="00F22087"/>
    <w:rsid w:val="00F26BF7"/>
    <w:rsid w:val="00F27646"/>
    <w:rsid w:val="00F32B65"/>
    <w:rsid w:val="00F34584"/>
    <w:rsid w:val="00F347FD"/>
    <w:rsid w:val="00F36BFB"/>
    <w:rsid w:val="00F44D55"/>
    <w:rsid w:val="00F50BA9"/>
    <w:rsid w:val="00F51318"/>
    <w:rsid w:val="00F51B28"/>
    <w:rsid w:val="00F52E12"/>
    <w:rsid w:val="00F55D62"/>
    <w:rsid w:val="00F566C8"/>
    <w:rsid w:val="00F65C38"/>
    <w:rsid w:val="00F666DD"/>
    <w:rsid w:val="00F72DE6"/>
    <w:rsid w:val="00F742AC"/>
    <w:rsid w:val="00F8148E"/>
    <w:rsid w:val="00F82B11"/>
    <w:rsid w:val="00F8418C"/>
    <w:rsid w:val="00F84F0B"/>
    <w:rsid w:val="00F86A58"/>
    <w:rsid w:val="00F86F32"/>
    <w:rsid w:val="00F87770"/>
    <w:rsid w:val="00F92E0B"/>
    <w:rsid w:val="00F959BB"/>
    <w:rsid w:val="00FA6BAD"/>
    <w:rsid w:val="00FB0348"/>
    <w:rsid w:val="00FB1434"/>
    <w:rsid w:val="00FB1BCD"/>
    <w:rsid w:val="00FB5646"/>
    <w:rsid w:val="00FB66EB"/>
    <w:rsid w:val="00FC20AE"/>
    <w:rsid w:val="00FC4CD0"/>
    <w:rsid w:val="00FC513D"/>
    <w:rsid w:val="00FC7AEF"/>
    <w:rsid w:val="00FD79A0"/>
    <w:rsid w:val="00FE0331"/>
    <w:rsid w:val="00FE0C7D"/>
    <w:rsid w:val="00FE6DA2"/>
    <w:rsid w:val="00FF3DF2"/>
    <w:rsid w:val="00FF55E0"/>
    <w:rsid w:val="02C55537"/>
    <w:rsid w:val="0C150EC7"/>
    <w:rsid w:val="1183444E"/>
    <w:rsid w:val="16477202"/>
    <w:rsid w:val="1A3A2FC2"/>
    <w:rsid w:val="30271243"/>
    <w:rsid w:val="3578264D"/>
    <w:rsid w:val="3E401184"/>
    <w:rsid w:val="3EB8643A"/>
    <w:rsid w:val="44AD6A59"/>
    <w:rsid w:val="44EB2536"/>
    <w:rsid w:val="49B10042"/>
    <w:rsid w:val="4C7C2508"/>
    <w:rsid w:val="4F6A0C23"/>
    <w:rsid w:val="50E60803"/>
    <w:rsid w:val="52CA0292"/>
    <w:rsid w:val="54B042A2"/>
    <w:rsid w:val="6777084D"/>
    <w:rsid w:val="6A7B433D"/>
    <w:rsid w:val="71963C00"/>
    <w:rsid w:val="719716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docId w15:val="{6FB37699-BC5B-4415-8F16-7ED96CEF2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B04"/>
    <w:pPr>
      <w:widowControl w:val="0"/>
      <w:jc w:val="both"/>
    </w:pPr>
    <w:rPr>
      <w:kern w:val="2"/>
      <w:sz w:val="21"/>
      <w:szCs w:val="24"/>
    </w:rPr>
  </w:style>
  <w:style w:type="paragraph" w:styleId="1">
    <w:name w:val="heading 1"/>
    <w:basedOn w:val="a"/>
    <w:qFormat/>
    <w:rsid w:val="00D92B04"/>
    <w:pPr>
      <w:widowControl/>
      <w:spacing w:before="100" w:beforeAutospacing="1" w:after="100" w:afterAutospacing="1"/>
      <w:jc w:val="left"/>
      <w:outlineLvl w:val="0"/>
    </w:pPr>
    <w:rPr>
      <w:rFonts w:ascii="宋体" w:hAnsi="宋体" w:cs="宋体"/>
      <w:b/>
      <w:bCs/>
      <w:kern w:val="36"/>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sid w:val="00D92B04"/>
    <w:rPr>
      <w:color w:val="800080"/>
      <w:u w:val="single"/>
    </w:rPr>
  </w:style>
  <w:style w:type="character" w:customStyle="1" w:styleId="Char">
    <w:name w:val="页眉 Char"/>
    <w:link w:val="a4"/>
    <w:rsid w:val="00D92B04"/>
    <w:rPr>
      <w:kern w:val="2"/>
      <w:sz w:val="18"/>
      <w:szCs w:val="18"/>
    </w:rPr>
  </w:style>
  <w:style w:type="character" w:customStyle="1" w:styleId="apple-converted-space">
    <w:name w:val="apple-converted-space"/>
    <w:basedOn w:val="a0"/>
    <w:rsid w:val="00D92B04"/>
  </w:style>
  <w:style w:type="character" w:customStyle="1" w:styleId="Char0">
    <w:name w:val="方案正文样式 Char"/>
    <w:link w:val="a5"/>
    <w:rsid w:val="00D92B04"/>
    <w:rPr>
      <w:snapToGrid w:val="0"/>
      <w:kern w:val="0"/>
      <w:sz w:val="24"/>
    </w:rPr>
  </w:style>
  <w:style w:type="character" w:customStyle="1" w:styleId="Char1">
    <w:name w:val="页脚 Char"/>
    <w:link w:val="a6"/>
    <w:rsid w:val="00D92B04"/>
    <w:rPr>
      <w:kern w:val="2"/>
      <w:sz w:val="18"/>
      <w:szCs w:val="18"/>
    </w:rPr>
  </w:style>
  <w:style w:type="character" w:styleId="a7">
    <w:name w:val="Hyperlink"/>
    <w:rsid w:val="00D92B04"/>
    <w:rPr>
      <w:rFonts w:ascii="宋体" w:eastAsia="宋体" w:hAnsi="宋体" w:hint="eastAsia"/>
      <w:strike w:val="0"/>
      <w:dstrike w:val="0"/>
      <w:color w:val="000000"/>
      <w:sz w:val="15"/>
      <w:szCs w:val="15"/>
      <w:u w:val="none"/>
    </w:rPr>
  </w:style>
  <w:style w:type="character" w:styleId="a8">
    <w:name w:val="annotation reference"/>
    <w:semiHidden/>
    <w:rsid w:val="00D92B04"/>
    <w:rPr>
      <w:sz w:val="21"/>
      <w:szCs w:val="21"/>
    </w:rPr>
  </w:style>
  <w:style w:type="paragraph" w:customStyle="1" w:styleId="Char2">
    <w:name w:val="Char"/>
    <w:basedOn w:val="a"/>
    <w:rsid w:val="00D92B04"/>
    <w:pPr>
      <w:spacing w:line="360" w:lineRule="auto"/>
      <w:ind w:firstLineChars="200" w:firstLine="200"/>
    </w:pPr>
    <w:rPr>
      <w:rFonts w:ascii="宋体" w:hAnsi="宋体" w:cs="宋体"/>
      <w:sz w:val="24"/>
    </w:rPr>
  </w:style>
  <w:style w:type="paragraph" w:customStyle="1" w:styleId="CharCharCharCharChar">
    <w:name w:val="Char Char Char Char Char"/>
    <w:basedOn w:val="a"/>
    <w:rsid w:val="00D92B04"/>
    <w:rPr>
      <w:szCs w:val="21"/>
    </w:rPr>
  </w:style>
  <w:style w:type="paragraph" w:customStyle="1" w:styleId="Char20">
    <w:name w:val="Char2"/>
    <w:basedOn w:val="a"/>
    <w:rsid w:val="00D92B04"/>
    <w:pPr>
      <w:spacing w:line="360" w:lineRule="auto"/>
      <w:ind w:firstLineChars="200" w:firstLine="200"/>
    </w:pPr>
    <w:rPr>
      <w:rFonts w:ascii="宋体" w:hAnsi="宋体" w:cs="宋体"/>
      <w:sz w:val="24"/>
    </w:rPr>
  </w:style>
  <w:style w:type="paragraph" w:styleId="a9">
    <w:name w:val="Balloon Text"/>
    <w:basedOn w:val="a"/>
    <w:semiHidden/>
    <w:rsid w:val="00D92B04"/>
    <w:rPr>
      <w:sz w:val="18"/>
      <w:szCs w:val="18"/>
    </w:rPr>
  </w:style>
  <w:style w:type="paragraph" w:styleId="a4">
    <w:name w:val="header"/>
    <w:basedOn w:val="a"/>
    <w:link w:val="Char"/>
    <w:rsid w:val="00D92B04"/>
    <w:pPr>
      <w:pBdr>
        <w:bottom w:val="single" w:sz="6" w:space="1" w:color="auto"/>
      </w:pBdr>
      <w:tabs>
        <w:tab w:val="center" w:pos="4153"/>
        <w:tab w:val="right" w:pos="8306"/>
      </w:tabs>
      <w:snapToGrid w:val="0"/>
      <w:jc w:val="center"/>
    </w:pPr>
    <w:rPr>
      <w:sz w:val="18"/>
      <w:szCs w:val="18"/>
    </w:rPr>
  </w:style>
  <w:style w:type="paragraph" w:customStyle="1" w:styleId="CharChar2">
    <w:name w:val="Char Char2"/>
    <w:basedOn w:val="a"/>
    <w:rsid w:val="00D92B04"/>
    <w:pPr>
      <w:spacing w:line="360" w:lineRule="auto"/>
      <w:ind w:firstLineChars="200" w:firstLine="200"/>
    </w:pPr>
    <w:rPr>
      <w:rFonts w:ascii="宋体" w:hAnsi="宋体" w:cs="宋体"/>
      <w:sz w:val="24"/>
    </w:rPr>
  </w:style>
  <w:style w:type="paragraph" w:styleId="a6">
    <w:name w:val="footer"/>
    <w:basedOn w:val="a"/>
    <w:link w:val="Char1"/>
    <w:rsid w:val="00D92B04"/>
    <w:pPr>
      <w:tabs>
        <w:tab w:val="center" w:pos="4153"/>
        <w:tab w:val="right" w:pos="8306"/>
      </w:tabs>
      <w:snapToGrid w:val="0"/>
      <w:jc w:val="left"/>
    </w:pPr>
    <w:rPr>
      <w:sz w:val="18"/>
      <w:szCs w:val="18"/>
    </w:rPr>
  </w:style>
  <w:style w:type="paragraph" w:styleId="aa">
    <w:name w:val="annotation text"/>
    <w:basedOn w:val="a"/>
    <w:semiHidden/>
    <w:rsid w:val="00D92B04"/>
    <w:pPr>
      <w:jc w:val="left"/>
    </w:pPr>
  </w:style>
  <w:style w:type="paragraph" w:customStyle="1" w:styleId="Char10">
    <w:name w:val="Char1"/>
    <w:basedOn w:val="a"/>
    <w:rsid w:val="00D92B04"/>
    <w:pPr>
      <w:snapToGrid w:val="0"/>
      <w:spacing w:line="360" w:lineRule="auto"/>
    </w:pPr>
    <w:rPr>
      <w:rFonts w:eastAsia="仿宋_GB2312" w:cs="宋体"/>
      <w:sz w:val="24"/>
    </w:rPr>
  </w:style>
  <w:style w:type="paragraph" w:styleId="ab">
    <w:name w:val="Document Map"/>
    <w:basedOn w:val="a"/>
    <w:semiHidden/>
    <w:rsid w:val="00D92B04"/>
    <w:pPr>
      <w:shd w:val="clear" w:color="auto" w:fill="000080"/>
    </w:pPr>
  </w:style>
  <w:style w:type="paragraph" w:customStyle="1" w:styleId="Char3">
    <w:name w:val="Char"/>
    <w:basedOn w:val="a"/>
    <w:rsid w:val="00D92B04"/>
    <w:pPr>
      <w:spacing w:line="360" w:lineRule="auto"/>
      <w:ind w:firstLineChars="200" w:firstLine="200"/>
    </w:pPr>
  </w:style>
  <w:style w:type="paragraph" w:customStyle="1" w:styleId="a5">
    <w:name w:val="方案正文样式"/>
    <w:basedOn w:val="a"/>
    <w:link w:val="Char0"/>
    <w:qFormat/>
    <w:rsid w:val="00D92B04"/>
    <w:pPr>
      <w:adjustRightInd w:val="0"/>
      <w:snapToGrid w:val="0"/>
      <w:spacing w:line="360" w:lineRule="auto"/>
      <w:ind w:firstLine="454"/>
      <w:textAlignment w:val="baseline"/>
    </w:pPr>
    <w:rPr>
      <w:snapToGrid w:val="0"/>
      <w:kern w:val="0"/>
      <w:sz w:val="24"/>
      <w:szCs w:val="20"/>
    </w:rPr>
  </w:style>
  <w:style w:type="paragraph" w:customStyle="1" w:styleId="CharCharCharCharCharCharCharCharCharChar">
    <w:name w:val="Char Char Char Char Char Char Char Char Char Char"/>
    <w:basedOn w:val="a"/>
    <w:semiHidden/>
    <w:rsid w:val="00D92B04"/>
  </w:style>
  <w:style w:type="table" w:styleId="ac">
    <w:name w:val="Table Grid"/>
    <w:basedOn w:val="a1"/>
    <w:rsid w:val="00D92B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99"/>
    <w:qFormat/>
    <w:rsid w:val="00B93DB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FDC97-23EC-48B6-81B6-611A40040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718</TotalTime>
  <Pages>7</Pages>
  <Words>485</Words>
  <Characters>2767</Characters>
  <Application>Microsoft Office Word</Application>
  <DocSecurity>0</DocSecurity>
  <PresentationFormat/>
  <Lines>23</Lines>
  <Paragraphs>6</Paragraphs>
  <Slides>0</Slides>
  <Notes>0</Notes>
  <HiddenSlides>0</HiddenSlides>
  <MMClips>0</MMClips>
  <ScaleCrop>false</ScaleCrop>
  <Company/>
  <LinksUpToDate>false</LinksUpToDate>
  <CharactersWithSpaces>3246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关于规范水土保持设施验收批文格式和内容的报告</dc:title>
  <dc:creator>uu</dc:creator>
  <cp:lastModifiedBy>Microsoft 帐户</cp:lastModifiedBy>
  <cp:revision>145</cp:revision>
  <cp:lastPrinted>2019-12-19T06:09:00Z</cp:lastPrinted>
  <dcterms:created xsi:type="dcterms:W3CDTF">2016-07-14T01:35:00Z</dcterms:created>
  <dcterms:modified xsi:type="dcterms:W3CDTF">2021-03-12T13:26:00Z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