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A92" w:rsidRDefault="00D85A92" w:rsidP="005A2675">
      <w:pPr>
        <w:widowControl w:val="0"/>
        <w:adjustRightInd/>
        <w:snapToGrid/>
        <w:spacing w:before="156" w:line="1000" w:lineRule="exact"/>
        <w:ind w:firstLineChars="0" w:firstLine="0"/>
        <w:jc w:val="center"/>
        <w:rPr>
          <w:rFonts w:asciiTheme="majorEastAsia" w:eastAsiaTheme="majorEastAsia" w:hAnsiTheme="majorEastAsia"/>
          <w:b/>
          <w:bCs/>
          <w:sz w:val="44"/>
          <w:szCs w:val="44"/>
        </w:rPr>
      </w:pPr>
    </w:p>
    <w:p w:rsidR="008A60D7" w:rsidRDefault="00AE2160" w:rsidP="00D85A92">
      <w:pPr>
        <w:widowControl w:val="0"/>
        <w:adjustRightInd/>
        <w:snapToGrid/>
        <w:spacing w:before="156" w:line="800" w:lineRule="exact"/>
        <w:ind w:leftChars="-200" w:left="-480" w:rightChars="-200" w:right="-480" w:firstLineChars="0" w:firstLine="0"/>
        <w:jc w:val="center"/>
        <w:rPr>
          <w:rFonts w:asciiTheme="majorEastAsia" w:eastAsiaTheme="majorEastAsia" w:hAnsiTheme="majorEastAsia"/>
          <w:b/>
          <w:bCs/>
          <w:sz w:val="44"/>
          <w:szCs w:val="44"/>
        </w:rPr>
      </w:pPr>
      <w:r>
        <w:rPr>
          <w:rFonts w:asciiTheme="majorEastAsia" w:eastAsiaTheme="majorEastAsia" w:hAnsiTheme="majorEastAsia" w:hint="eastAsia"/>
          <w:b/>
          <w:bCs/>
          <w:sz w:val="44"/>
          <w:szCs w:val="44"/>
        </w:rPr>
        <w:t>复兴拌合站建设项目</w:t>
      </w:r>
    </w:p>
    <w:p w:rsidR="00584F6F" w:rsidRPr="00AC3760" w:rsidRDefault="00584F6F" w:rsidP="00D85A92">
      <w:pPr>
        <w:widowControl w:val="0"/>
        <w:adjustRightInd/>
        <w:snapToGrid/>
        <w:spacing w:before="156" w:line="800" w:lineRule="exact"/>
        <w:ind w:leftChars="-200" w:left="-480" w:rightChars="-200" w:right="-480" w:firstLineChars="0" w:firstLine="0"/>
        <w:jc w:val="center"/>
        <w:rPr>
          <w:rFonts w:ascii="黑体" w:eastAsia="黑体" w:hAnsi="黑体"/>
          <w:b/>
          <w:sz w:val="72"/>
          <w:szCs w:val="72"/>
        </w:rPr>
      </w:pPr>
      <w:r w:rsidRPr="00AC3760">
        <w:rPr>
          <w:rFonts w:ascii="黑体" w:eastAsia="黑体" w:hAnsi="黑体"/>
          <w:b/>
          <w:sz w:val="72"/>
          <w:szCs w:val="72"/>
        </w:rPr>
        <w:t>水土保持设施验收报告</w:t>
      </w:r>
    </w:p>
    <w:p w:rsidR="00584F6F" w:rsidRDefault="00584F6F" w:rsidP="00D85A92">
      <w:pPr>
        <w:spacing w:before="156"/>
        <w:ind w:firstLineChars="0" w:firstLine="0"/>
        <w:rPr>
          <w:noProof/>
        </w:rPr>
      </w:pPr>
    </w:p>
    <w:p w:rsidR="00402836" w:rsidRDefault="00402836" w:rsidP="00D85A92">
      <w:pPr>
        <w:spacing w:before="156"/>
        <w:ind w:firstLineChars="0" w:firstLine="0"/>
        <w:rPr>
          <w:noProof/>
        </w:rPr>
      </w:pPr>
    </w:p>
    <w:p w:rsidR="00C4725B" w:rsidRDefault="00C4725B" w:rsidP="00D85A92">
      <w:pPr>
        <w:spacing w:before="156"/>
        <w:ind w:firstLineChars="0" w:firstLine="0"/>
        <w:rPr>
          <w:noProof/>
        </w:rPr>
      </w:pPr>
    </w:p>
    <w:p w:rsidR="00D85A92" w:rsidRDefault="00D85A92" w:rsidP="002421AC">
      <w:pPr>
        <w:spacing w:before="156"/>
        <w:ind w:firstLine="480"/>
        <w:rPr>
          <w:noProof/>
        </w:rPr>
      </w:pPr>
    </w:p>
    <w:p w:rsidR="008A60D7" w:rsidRDefault="008A60D7" w:rsidP="002421AC">
      <w:pPr>
        <w:spacing w:before="156"/>
        <w:ind w:firstLine="480"/>
        <w:rPr>
          <w:noProof/>
        </w:rPr>
      </w:pPr>
    </w:p>
    <w:p w:rsidR="006C5603" w:rsidRDefault="006C5603" w:rsidP="002421AC">
      <w:pPr>
        <w:spacing w:before="156"/>
        <w:ind w:firstLine="480"/>
        <w:rPr>
          <w:noProof/>
        </w:rPr>
      </w:pPr>
    </w:p>
    <w:p w:rsidR="006C5603" w:rsidRDefault="006C5603" w:rsidP="002421AC">
      <w:pPr>
        <w:spacing w:before="156"/>
        <w:ind w:firstLine="480"/>
        <w:rPr>
          <w:noProof/>
        </w:rPr>
      </w:pPr>
    </w:p>
    <w:p w:rsidR="006C5603" w:rsidRDefault="006C5603" w:rsidP="002421AC">
      <w:pPr>
        <w:spacing w:before="156"/>
        <w:ind w:firstLine="480"/>
        <w:rPr>
          <w:noProof/>
        </w:rPr>
      </w:pPr>
    </w:p>
    <w:p w:rsidR="006C5603" w:rsidRDefault="006C5603" w:rsidP="002421AC">
      <w:pPr>
        <w:spacing w:before="156"/>
        <w:ind w:firstLine="480"/>
        <w:rPr>
          <w:noProof/>
        </w:rPr>
      </w:pPr>
    </w:p>
    <w:p w:rsidR="006C5603" w:rsidRDefault="006C5603" w:rsidP="002421AC">
      <w:pPr>
        <w:spacing w:before="156"/>
        <w:ind w:firstLine="480"/>
        <w:rPr>
          <w:noProof/>
        </w:rPr>
      </w:pPr>
    </w:p>
    <w:p w:rsidR="006C5603" w:rsidRDefault="006C5603" w:rsidP="002421AC">
      <w:pPr>
        <w:spacing w:before="156"/>
        <w:ind w:firstLine="480"/>
        <w:rPr>
          <w:noProof/>
        </w:rPr>
      </w:pPr>
    </w:p>
    <w:p w:rsidR="006C5603" w:rsidRDefault="006C5603" w:rsidP="002421AC">
      <w:pPr>
        <w:spacing w:before="156"/>
        <w:ind w:firstLine="480"/>
        <w:rPr>
          <w:noProof/>
        </w:rPr>
      </w:pPr>
    </w:p>
    <w:p w:rsidR="006C5603" w:rsidRDefault="006C5603" w:rsidP="002421AC">
      <w:pPr>
        <w:spacing w:before="156"/>
        <w:ind w:firstLine="480"/>
        <w:rPr>
          <w:noProof/>
        </w:rPr>
      </w:pPr>
    </w:p>
    <w:p w:rsidR="006C5603" w:rsidRDefault="006C5603" w:rsidP="002421AC">
      <w:pPr>
        <w:spacing w:before="156"/>
        <w:ind w:firstLine="480"/>
        <w:rPr>
          <w:noProof/>
        </w:rPr>
      </w:pPr>
    </w:p>
    <w:p w:rsidR="006C5603" w:rsidRDefault="006C5603" w:rsidP="002421AC">
      <w:pPr>
        <w:spacing w:before="156"/>
        <w:ind w:firstLine="480"/>
        <w:rPr>
          <w:noProof/>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584F6F" w:rsidTr="00DB61B8">
        <w:tc>
          <w:tcPr>
            <w:tcW w:w="8522" w:type="dxa"/>
          </w:tcPr>
          <w:p w:rsidR="00584F6F" w:rsidRPr="005A2675" w:rsidRDefault="00584F6F" w:rsidP="00612668">
            <w:pPr>
              <w:widowControl w:val="0"/>
              <w:adjustRightInd/>
              <w:spacing w:beforeLines="40" w:before="124" w:line="240" w:lineRule="auto"/>
              <w:ind w:firstLineChars="300" w:firstLine="964"/>
              <w:rPr>
                <w:rFonts w:asciiTheme="majorEastAsia" w:eastAsiaTheme="majorEastAsia" w:hAnsiTheme="majorEastAsia"/>
                <w:b/>
                <w:bCs/>
                <w:sz w:val="32"/>
                <w:szCs w:val="32"/>
              </w:rPr>
            </w:pPr>
            <w:r w:rsidRPr="005A2675">
              <w:rPr>
                <w:rFonts w:asciiTheme="majorEastAsia" w:eastAsiaTheme="majorEastAsia" w:hAnsiTheme="majorEastAsia"/>
                <w:b/>
                <w:bCs/>
                <w:sz w:val="32"/>
                <w:szCs w:val="32"/>
              </w:rPr>
              <w:t>建设单位：</w:t>
            </w:r>
            <w:r w:rsidR="00AE2160">
              <w:rPr>
                <w:rFonts w:asciiTheme="majorEastAsia" w:eastAsiaTheme="majorEastAsia" w:hAnsiTheme="majorEastAsia" w:hint="eastAsia"/>
                <w:b/>
                <w:bCs/>
                <w:sz w:val="32"/>
                <w:szCs w:val="32"/>
              </w:rPr>
              <w:t>四川</w:t>
            </w:r>
            <w:r w:rsidR="002056AB">
              <w:rPr>
                <w:rFonts w:asciiTheme="majorEastAsia" w:eastAsiaTheme="majorEastAsia" w:hAnsiTheme="majorEastAsia" w:hint="eastAsia"/>
                <w:b/>
                <w:bCs/>
                <w:sz w:val="32"/>
                <w:szCs w:val="32"/>
              </w:rPr>
              <w:t>德憬</w:t>
            </w:r>
            <w:r w:rsidR="00AE2160">
              <w:rPr>
                <w:rFonts w:asciiTheme="majorEastAsia" w:eastAsiaTheme="majorEastAsia" w:hAnsiTheme="majorEastAsia" w:hint="eastAsia"/>
                <w:b/>
                <w:bCs/>
                <w:sz w:val="32"/>
                <w:szCs w:val="32"/>
              </w:rPr>
              <w:t>交通建设投资有限公司</w:t>
            </w:r>
          </w:p>
        </w:tc>
      </w:tr>
      <w:tr w:rsidR="00584F6F" w:rsidTr="00DB61B8">
        <w:tc>
          <w:tcPr>
            <w:tcW w:w="8522" w:type="dxa"/>
          </w:tcPr>
          <w:p w:rsidR="00584F6F" w:rsidRPr="005A2675" w:rsidRDefault="00584F6F" w:rsidP="00612668">
            <w:pPr>
              <w:widowControl w:val="0"/>
              <w:adjustRightInd/>
              <w:spacing w:beforeLines="40" w:before="124" w:line="240" w:lineRule="auto"/>
              <w:ind w:firstLineChars="300" w:firstLine="964"/>
              <w:rPr>
                <w:rFonts w:asciiTheme="majorEastAsia" w:eastAsiaTheme="majorEastAsia" w:hAnsiTheme="majorEastAsia"/>
                <w:b/>
                <w:bCs/>
                <w:sz w:val="32"/>
                <w:szCs w:val="32"/>
              </w:rPr>
            </w:pPr>
            <w:r w:rsidRPr="005A2675">
              <w:rPr>
                <w:rFonts w:asciiTheme="majorEastAsia" w:eastAsiaTheme="majorEastAsia" w:hAnsiTheme="majorEastAsia" w:hint="eastAsia"/>
                <w:b/>
                <w:bCs/>
                <w:sz w:val="32"/>
                <w:szCs w:val="32"/>
              </w:rPr>
              <w:t>编制</w:t>
            </w:r>
            <w:r w:rsidRPr="005A2675">
              <w:rPr>
                <w:rFonts w:asciiTheme="majorEastAsia" w:eastAsiaTheme="majorEastAsia" w:hAnsiTheme="majorEastAsia"/>
                <w:b/>
                <w:bCs/>
                <w:sz w:val="32"/>
                <w:szCs w:val="32"/>
              </w:rPr>
              <w:t>单位：</w:t>
            </w:r>
            <w:r w:rsidR="00D80510">
              <w:rPr>
                <w:rFonts w:asciiTheme="majorEastAsia" w:eastAsiaTheme="majorEastAsia" w:hAnsiTheme="majorEastAsia" w:hint="eastAsia"/>
                <w:b/>
                <w:bCs/>
                <w:sz w:val="32"/>
                <w:szCs w:val="32"/>
              </w:rPr>
              <w:t>四川恒越工程管理咨询有限公司</w:t>
            </w:r>
          </w:p>
        </w:tc>
      </w:tr>
      <w:tr w:rsidR="00584F6F" w:rsidTr="00DB61B8">
        <w:tc>
          <w:tcPr>
            <w:tcW w:w="8522" w:type="dxa"/>
          </w:tcPr>
          <w:p w:rsidR="00584F6F" w:rsidRPr="005A2675" w:rsidRDefault="00584F6F" w:rsidP="00612668">
            <w:pPr>
              <w:widowControl w:val="0"/>
              <w:adjustRightInd/>
              <w:spacing w:beforeLines="40" w:before="124" w:line="240" w:lineRule="auto"/>
              <w:ind w:firstLineChars="62" w:firstLine="199"/>
              <w:jc w:val="center"/>
              <w:rPr>
                <w:rFonts w:asciiTheme="majorEastAsia" w:eastAsiaTheme="majorEastAsia" w:hAnsiTheme="majorEastAsia"/>
                <w:b/>
                <w:bCs/>
                <w:sz w:val="32"/>
                <w:szCs w:val="32"/>
              </w:rPr>
            </w:pPr>
            <w:r w:rsidRPr="005A2675">
              <w:rPr>
                <w:rFonts w:asciiTheme="majorEastAsia" w:eastAsiaTheme="majorEastAsia" w:hAnsiTheme="majorEastAsia"/>
                <w:b/>
                <w:bCs/>
                <w:sz w:val="32"/>
                <w:szCs w:val="32"/>
              </w:rPr>
              <w:t>二</w:t>
            </w:r>
            <w:r w:rsidRPr="005A2675">
              <w:rPr>
                <w:rFonts w:asciiTheme="majorEastAsia" w:eastAsiaTheme="majorEastAsia" w:hAnsiTheme="majorEastAsia" w:hint="eastAsia"/>
                <w:b/>
                <w:bCs/>
                <w:sz w:val="32"/>
                <w:szCs w:val="32"/>
              </w:rPr>
              <w:t>〇</w:t>
            </w:r>
            <w:r w:rsidR="008A60D7" w:rsidRPr="005A2675">
              <w:rPr>
                <w:rFonts w:asciiTheme="majorEastAsia" w:eastAsiaTheme="majorEastAsia" w:hAnsiTheme="majorEastAsia"/>
                <w:b/>
                <w:bCs/>
                <w:sz w:val="32"/>
                <w:szCs w:val="32"/>
              </w:rPr>
              <w:t>二</w:t>
            </w:r>
            <w:r w:rsidR="008A60D7" w:rsidRPr="005A2675">
              <w:rPr>
                <w:rFonts w:asciiTheme="majorEastAsia" w:eastAsiaTheme="majorEastAsia" w:hAnsiTheme="majorEastAsia" w:hint="eastAsia"/>
                <w:b/>
                <w:bCs/>
                <w:sz w:val="32"/>
                <w:szCs w:val="32"/>
              </w:rPr>
              <w:t>〇</w:t>
            </w:r>
            <w:r w:rsidRPr="005A2675">
              <w:rPr>
                <w:rFonts w:asciiTheme="majorEastAsia" w:eastAsiaTheme="majorEastAsia" w:hAnsiTheme="majorEastAsia"/>
                <w:b/>
                <w:bCs/>
                <w:sz w:val="32"/>
                <w:szCs w:val="32"/>
              </w:rPr>
              <w:t>年</w:t>
            </w:r>
            <w:r w:rsidR="00AE2160">
              <w:rPr>
                <w:rFonts w:asciiTheme="majorEastAsia" w:eastAsiaTheme="majorEastAsia" w:hAnsiTheme="majorEastAsia" w:hint="eastAsia"/>
                <w:b/>
                <w:bCs/>
                <w:sz w:val="32"/>
                <w:szCs w:val="32"/>
              </w:rPr>
              <w:t>十</w:t>
            </w:r>
            <w:r w:rsidRPr="005A2675">
              <w:rPr>
                <w:rFonts w:asciiTheme="majorEastAsia" w:eastAsiaTheme="majorEastAsia" w:hAnsiTheme="majorEastAsia"/>
                <w:b/>
                <w:bCs/>
                <w:sz w:val="32"/>
                <w:szCs w:val="32"/>
              </w:rPr>
              <w:t>月</w:t>
            </w:r>
          </w:p>
        </w:tc>
      </w:tr>
    </w:tbl>
    <w:p w:rsidR="003341EA" w:rsidRDefault="003341EA" w:rsidP="00612668">
      <w:pPr>
        <w:widowControl w:val="0"/>
        <w:adjustRightInd/>
        <w:spacing w:beforeLines="40" w:before="124" w:line="240" w:lineRule="auto"/>
        <w:ind w:firstLineChars="62" w:firstLine="199"/>
        <w:rPr>
          <w:rFonts w:asciiTheme="majorEastAsia" w:eastAsiaTheme="majorEastAsia" w:hAnsiTheme="majorEastAsia"/>
          <w:b/>
          <w:bCs/>
          <w:sz w:val="32"/>
          <w:szCs w:val="32"/>
        </w:rPr>
        <w:sectPr w:rsidR="003341E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rsidR="00AE2160" w:rsidRDefault="00AE2160" w:rsidP="00AE2160">
      <w:pPr>
        <w:widowControl w:val="0"/>
        <w:adjustRightInd/>
        <w:snapToGrid/>
        <w:spacing w:before="156" w:line="1000" w:lineRule="exact"/>
        <w:ind w:firstLineChars="0" w:firstLine="0"/>
        <w:jc w:val="center"/>
        <w:rPr>
          <w:rFonts w:asciiTheme="majorEastAsia" w:eastAsiaTheme="majorEastAsia" w:hAnsiTheme="majorEastAsia"/>
          <w:b/>
          <w:bCs/>
          <w:sz w:val="44"/>
          <w:szCs w:val="44"/>
        </w:rPr>
      </w:pPr>
      <w:bookmarkStart w:id="0" w:name="_GoBack"/>
      <w:bookmarkEnd w:id="0"/>
      <w:r>
        <w:rPr>
          <w:rFonts w:asciiTheme="majorEastAsia" w:eastAsiaTheme="majorEastAsia" w:hAnsiTheme="majorEastAsia"/>
          <w:b/>
          <w:bCs/>
          <w:sz w:val="32"/>
          <w:szCs w:val="32"/>
        </w:rPr>
        <w:lastRenderedPageBreak/>
        <w:tab/>
      </w:r>
    </w:p>
    <w:p w:rsidR="00AE2160" w:rsidRDefault="00AE2160" w:rsidP="00AE2160">
      <w:pPr>
        <w:widowControl w:val="0"/>
        <w:adjustRightInd/>
        <w:snapToGrid/>
        <w:spacing w:before="156" w:line="800" w:lineRule="exact"/>
        <w:ind w:leftChars="-200" w:left="-480" w:rightChars="-200" w:right="-480" w:firstLineChars="0" w:firstLine="0"/>
        <w:jc w:val="center"/>
        <w:rPr>
          <w:rFonts w:asciiTheme="majorEastAsia" w:eastAsiaTheme="majorEastAsia" w:hAnsiTheme="majorEastAsia"/>
          <w:b/>
          <w:bCs/>
          <w:sz w:val="44"/>
          <w:szCs w:val="44"/>
        </w:rPr>
      </w:pPr>
      <w:r>
        <w:rPr>
          <w:rFonts w:asciiTheme="majorEastAsia" w:eastAsiaTheme="majorEastAsia" w:hAnsiTheme="majorEastAsia" w:hint="eastAsia"/>
          <w:b/>
          <w:bCs/>
          <w:sz w:val="44"/>
          <w:szCs w:val="44"/>
        </w:rPr>
        <w:t>复兴拌合站建设项目</w:t>
      </w:r>
    </w:p>
    <w:p w:rsidR="00AE2160" w:rsidRPr="00AC3760" w:rsidRDefault="00AE2160" w:rsidP="00AE2160">
      <w:pPr>
        <w:widowControl w:val="0"/>
        <w:adjustRightInd/>
        <w:snapToGrid/>
        <w:spacing w:before="156" w:line="800" w:lineRule="exact"/>
        <w:ind w:leftChars="-200" w:left="-480" w:rightChars="-200" w:right="-480" w:firstLineChars="0" w:firstLine="0"/>
        <w:jc w:val="center"/>
        <w:rPr>
          <w:rFonts w:ascii="黑体" w:eastAsia="黑体" w:hAnsi="黑体"/>
          <w:b/>
          <w:sz w:val="72"/>
          <w:szCs w:val="72"/>
        </w:rPr>
      </w:pPr>
      <w:r w:rsidRPr="00AC3760">
        <w:rPr>
          <w:rFonts w:ascii="黑体" w:eastAsia="黑体" w:hAnsi="黑体"/>
          <w:b/>
          <w:sz w:val="72"/>
          <w:szCs w:val="72"/>
        </w:rPr>
        <w:t>水土保持设施验收报告</w:t>
      </w:r>
    </w:p>
    <w:p w:rsidR="00AE2160" w:rsidRDefault="00AE2160" w:rsidP="00AE2160">
      <w:pPr>
        <w:spacing w:before="156"/>
        <w:ind w:firstLineChars="0" w:firstLine="0"/>
        <w:rPr>
          <w:noProof/>
        </w:rPr>
      </w:pPr>
    </w:p>
    <w:p w:rsidR="00AE2160" w:rsidRDefault="00AE2160" w:rsidP="00AE2160">
      <w:pPr>
        <w:spacing w:before="156"/>
        <w:ind w:firstLineChars="0" w:firstLine="0"/>
        <w:rPr>
          <w:noProof/>
        </w:rPr>
      </w:pPr>
    </w:p>
    <w:p w:rsidR="00AE2160" w:rsidRDefault="00AE2160" w:rsidP="00AE2160">
      <w:pPr>
        <w:spacing w:before="156"/>
        <w:ind w:firstLineChars="0" w:firstLine="0"/>
        <w:rPr>
          <w:noProof/>
        </w:rPr>
      </w:pPr>
    </w:p>
    <w:p w:rsidR="00AE2160" w:rsidRDefault="00AE2160" w:rsidP="00AE2160">
      <w:pPr>
        <w:spacing w:before="156"/>
        <w:ind w:firstLineChars="0" w:firstLine="0"/>
        <w:rPr>
          <w:noProof/>
        </w:rPr>
      </w:pPr>
    </w:p>
    <w:p w:rsidR="00AE2160" w:rsidRDefault="00AE2160" w:rsidP="00AE2160">
      <w:pPr>
        <w:spacing w:before="156"/>
        <w:ind w:firstLineChars="0" w:firstLine="0"/>
        <w:rPr>
          <w:noProof/>
        </w:rPr>
      </w:pPr>
    </w:p>
    <w:p w:rsidR="00AE2160" w:rsidRDefault="00AE2160" w:rsidP="00AE2160">
      <w:pPr>
        <w:spacing w:before="156"/>
        <w:ind w:firstLineChars="0" w:firstLine="0"/>
        <w:rPr>
          <w:noProof/>
        </w:rPr>
      </w:pPr>
    </w:p>
    <w:p w:rsidR="00AE2160" w:rsidRDefault="00AE2160" w:rsidP="00AE2160">
      <w:pPr>
        <w:spacing w:before="156"/>
        <w:ind w:firstLineChars="0" w:firstLine="0"/>
        <w:rPr>
          <w:noProof/>
        </w:rPr>
      </w:pPr>
    </w:p>
    <w:p w:rsidR="00AE2160" w:rsidRDefault="00AE2160" w:rsidP="00AE2160">
      <w:pPr>
        <w:spacing w:before="156"/>
        <w:ind w:firstLineChars="0" w:firstLine="0"/>
        <w:rPr>
          <w:noProof/>
        </w:rPr>
      </w:pPr>
    </w:p>
    <w:p w:rsidR="00AE2160" w:rsidRDefault="00AE2160" w:rsidP="00AE2160">
      <w:pPr>
        <w:spacing w:before="156"/>
        <w:ind w:firstLineChars="0" w:firstLine="0"/>
        <w:rPr>
          <w:noProof/>
        </w:rPr>
      </w:pPr>
    </w:p>
    <w:p w:rsidR="00AE2160" w:rsidRDefault="00AE2160" w:rsidP="00AE2160">
      <w:pPr>
        <w:spacing w:before="156"/>
        <w:ind w:firstLineChars="0" w:firstLine="0"/>
        <w:rPr>
          <w:noProof/>
        </w:rPr>
      </w:pPr>
    </w:p>
    <w:p w:rsidR="00AE2160" w:rsidRDefault="00AE2160" w:rsidP="00AE2160">
      <w:pPr>
        <w:spacing w:before="156"/>
        <w:ind w:firstLineChars="0" w:firstLine="0"/>
        <w:rPr>
          <w:noProof/>
        </w:rPr>
      </w:pPr>
    </w:p>
    <w:p w:rsidR="00AE2160" w:rsidRDefault="00AE2160" w:rsidP="00AE2160">
      <w:pPr>
        <w:spacing w:before="156"/>
        <w:ind w:firstLineChars="0" w:firstLine="0"/>
        <w:rPr>
          <w:noProof/>
        </w:rPr>
      </w:pPr>
    </w:p>
    <w:p w:rsidR="00AE2160" w:rsidRDefault="00AE2160" w:rsidP="00AE2160">
      <w:pPr>
        <w:spacing w:before="156"/>
        <w:ind w:firstLine="480"/>
        <w:rPr>
          <w:noProof/>
        </w:rPr>
      </w:pPr>
    </w:p>
    <w:p w:rsidR="00AE2160" w:rsidRDefault="00AE2160" w:rsidP="00AE2160">
      <w:pPr>
        <w:spacing w:before="156"/>
        <w:ind w:firstLine="480"/>
        <w:rPr>
          <w:noProof/>
        </w:rPr>
      </w:pPr>
    </w:p>
    <w:p w:rsidR="00AE2160" w:rsidRPr="00AE2160" w:rsidRDefault="00AE2160" w:rsidP="00AE2160">
      <w:pPr>
        <w:spacing w:before="156"/>
        <w:ind w:firstLine="480"/>
        <w:rPr>
          <w:noProof/>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tr w:rsidR="00AE2160" w:rsidTr="003C4D09">
        <w:tc>
          <w:tcPr>
            <w:tcW w:w="8522" w:type="dxa"/>
          </w:tcPr>
          <w:p w:rsidR="00AE2160" w:rsidRPr="005A2675" w:rsidRDefault="00AE2160" w:rsidP="00612668">
            <w:pPr>
              <w:widowControl w:val="0"/>
              <w:adjustRightInd/>
              <w:spacing w:beforeLines="40" w:before="124" w:line="240" w:lineRule="auto"/>
              <w:ind w:firstLineChars="300" w:firstLine="964"/>
              <w:rPr>
                <w:rFonts w:asciiTheme="majorEastAsia" w:eastAsiaTheme="majorEastAsia" w:hAnsiTheme="majorEastAsia"/>
                <w:b/>
                <w:bCs/>
                <w:sz w:val="32"/>
                <w:szCs w:val="32"/>
              </w:rPr>
            </w:pPr>
            <w:r w:rsidRPr="005A2675">
              <w:rPr>
                <w:rFonts w:asciiTheme="majorEastAsia" w:eastAsiaTheme="majorEastAsia" w:hAnsiTheme="majorEastAsia"/>
                <w:b/>
                <w:bCs/>
                <w:sz w:val="32"/>
                <w:szCs w:val="32"/>
              </w:rPr>
              <w:t>建设单位：</w:t>
            </w:r>
            <w:r>
              <w:rPr>
                <w:rFonts w:asciiTheme="majorEastAsia" w:eastAsiaTheme="majorEastAsia" w:hAnsiTheme="majorEastAsia" w:hint="eastAsia"/>
                <w:b/>
                <w:bCs/>
                <w:sz w:val="32"/>
                <w:szCs w:val="32"/>
              </w:rPr>
              <w:t>四川</w:t>
            </w:r>
            <w:r w:rsidR="002056AB">
              <w:rPr>
                <w:rFonts w:asciiTheme="majorEastAsia" w:eastAsiaTheme="majorEastAsia" w:hAnsiTheme="majorEastAsia" w:hint="eastAsia"/>
                <w:b/>
                <w:bCs/>
                <w:sz w:val="32"/>
                <w:szCs w:val="32"/>
              </w:rPr>
              <w:t>德憬</w:t>
            </w:r>
            <w:r>
              <w:rPr>
                <w:rFonts w:asciiTheme="majorEastAsia" w:eastAsiaTheme="majorEastAsia" w:hAnsiTheme="majorEastAsia" w:hint="eastAsia"/>
                <w:b/>
                <w:bCs/>
                <w:sz w:val="32"/>
                <w:szCs w:val="32"/>
              </w:rPr>
              <w:t>交通建设投资有限公司</w:t>
            </w:r>
          </w:p>
        </w:tc>
      </w:tr>
      <w:tr w:rsidR="00AE2160" w:rsidTr="003C4D09">
        <w:tc>
          <w:tcPr>
            <w:tcW w:w="8522" w:type="dxa"/>
          </w:tcPr>
          <w:p w:rsidR="00AE2160" w:rsidRPr="005A2675" w:rsidRDefault="00AE2160" w:rsidP="00612668">
            <w:pPr>
              <w:widowControl w:val="0"/>
              <w:adjustRightInd/>
              <w:spacing w:beforeLines="40" w:before="124" w:line="240" w:lineRule="auto"/>
              <w:ind w:firstLineChars="300" w:firstLine="964"/>
              <w:rPr>
                <w:rFonts w:asciiTheme="majorEastAsia" w:eastAsiaTheme="majorEastAsia" w:hAnsiTheme="majorEastAsia"/>
                <w:b/>
                <w:bCs/>
                <w:sz w:val="32"/>
                <w:szCs w:val="32"/>
              </w:rPr>
            </w:pPr>
            <w:r w:rsidRPr="005A2675">
              <w:rPr>
                <w:rFonts w:asciiTheme="majorEastAsia" w:eastAsiaTheme="majorEastAsia" w:hAnsiTheme="majorEastAsia" w:hint="eastAsia"/>
                <w:b/>
                <w:bCs/>
                <w:sz w:val="32"/>
                <w:szCs w:val="32"/>
              </w:rPr>
              <w:t>编制</w:t>
            </w:r>
            <w:r w:rsidRPr="005A2675">
              <w:rPr>
                <w:rFonts w:asciiTheme="majorEastAsia" w:eastAsiaTheme="majorEastAsia" w:hAnsiTheme="majorEastAsia"/>
                <w:b/>
                <w:bCs/>
                <w:sz w:val="32"/>
                <w:szCs w:val="32"/>
              </w:rPr>
              <w:t>单位：</w:t>
            </w:r>
            <w:r w:rsidR="00D80510">
              <w:rPr>
                <w:rFonts w:asciiTheme="majorEastAsia" w:eastAsiaTheme="majorEastAsia" w:hAnsiTheme="majorEastAsia" w:hint="eastAsia"/>
                <w:b/>
                <w:bCs/>
                <w:sz w:val="32"/>
                <w:szCs w:val="32"/>
              </w:rPr>
              <w:t>四川恒越工程管理咨询有限公司</w:t>
            </w:r>
          </w:p>
        </w:tc>
      </w:tr>
      <w:tr w:rsidR="00AE2160" w:rsidTr="003C4D09">
        <w:tc>
          <w:tcPr>
            <w:tcW w:w="8522" w:type="dxa"/>
          </w:tcPr>
          <w:p w:rsidR="00AE2160" w:rsidRPr="005A2675" w:rsidRDefault="00AE2160" w:rsidP="00612668">
            <w:pPr>
              <w:widowControl w:val="0"/>
              <w:adjustRightInd/>
              <w:spacing w:beforeLines="40" w:before="124" w:line="240" w:lineRule="auto"/>
              <w:ind w:firstLineChars="62" w:firstLine="199"/>
              <w:jc w:val="center"/>
              <w:rPr>
                <w:rFonts w:asciiTheme="majorEastAsia" w:eastAsiaTheme="majorEastAsia" w:hAnsiTheme="majorEastAsia"/>
                <w:b/>
                <w:bCs/>
                <w:sz w:val="32"/>
                <w:szCs w:val="32"/>
              </w:rPr>
            </w:pPr>
            <w:r w:rsidRPr="005A2675">
              <w:rPr>
                <w:rFonts w:asciiTheme="majorEastAsia" w:eastAsiaTheme="majorEastAsia" w:hAnsiTheme="majorEastAsia"/>
                <w:b/>
                <w:bCs/>
                <w:sz w:val="32"/>
                <w:szCs w:val="32"/>
              </w:rPr>
              <w:t>二</w:t>
            </w:r>
            <w:r w:rsidRPr="005A2675">
              <w:rPr>
                <w:rFonts w:asciiTheme="majorEastAsia" w:eastAsiaTheme="majorEastAsia" w:hAnsiTheme="majorEastAsia" w:hint="eastAsia"/>
                <w:b/>
                <w:bCs/>
                <w:sz w:val="32"/>
                <w:szCs w:val="32"/>
              </w:rPr>
              <w:t>〇</w:t>
            </w:r>
            <w:r w:rsidRPr="005A2675">
              <w:rPr>
                <w:rFonts w:asciiTheme="majorEastAsia" w:eastAsiaTheme="majorEastAsia" w:hAnsiTheme="majorEastAsia"/>
                <w:b/>
                <w:bCs/>
                <w:sz w:val="32"/>
                <w:szCs w:val="32"/>
              </w:rPr>
              <w:t>二</w:t>
            </w:r>
            <w:r w:rsidRPr="005A2675">
              <w:rPr>
                <w:rFonts w:asciiTheme="majorEastAsia" w:eastAsiaTheme="majorEastAsia" w:hAnsiTheme="majorEastAsia" w:hint="eastAsia"/>
                <w:b/>
                <w:bCs/>
                <w:sz w:val="32"/>
                <w:szCs w:val="32"/>
              </w:rPr>
              <w:t>〇</w:t>
            </w:r>
            <w:r w:rsidRPr="005A2675">
              <w:rPr>
                <w:rFonts w:asciiTheme="majorEastAsia" w:eastAsiaTheme="majorEastAsia" w:hAnsiTheme="majorEastAsia"/>
                <w:b/>
                <w:bCs/>
                <w:sz w:val="32"/>
                <w:szCs w:val="32"/>
              </w:rPr>
              <w:t>年</w:t>
            </w:r>
            <w:r>
              <w:rPr>
                <w:rFonts w:asciiTheme="majorEastAsia" w:eastAsiaTheme="majorEastAsia" w:hAnsiTheme="majorEastAsia" w:hint="eastAsia"/>
                <w:b/>
                <w:bCs/>
                <w:sz w:val="32"/>
                <w:szCs w:val="32"/>
              </w:rPr>
              <w:t>十</w:t>
            </w:r>
            <w:r w:rsidRPr="005A2675">
              <w:rPr>
                <w:rFonts w:asciiTheme="majorEastAsia" w:eastAsiaTheme="majorEastAsia" w:hAnsiTheme="majorEastAsia"/>
                <w:b/>
                <w:bCs/>
                <w:sz w:val="32"/>
                <w:szCs w:val="32"/>
              </w:rPr>
              <w:t>月</w:t>
            </w:r>
          </w:p>
        </w:tc>
      </w:tr>
    </w:tbl>
    <w:p w:rsidR="00913C6A" w:rsidRDefault="00913C6A" w:rsidP="00612668">
      <w:pPr>
        <w:widowControl w:val="0"/>
        <w:tabs>
          <w:tab w:val="left" w:pos="1093"/>
        </w:tabs>
        <w:adjustRightInd/>
        <w:spacing w:beforeLines="40" w:before="124" w:line="240" w:lineRule="auto"/>
        <w:ind w:firstLineChars="62" w:firstLine="199"/>
        <w:rPr>
          <w:rFonts w:asciiTheme="majorEastAsia" w:eastAsiaTheme="majorEastAsia" w:hAnsiTheme="majorEastAsia"/>
          <w:b/>
          <w:bCs/>
          <w:sz w:val="32"/>
          <w:szCs w:val="32"/>
        </w:rPr>
      </w:pPr>
    </w:p>
    <w:p w:rsidR="00AE2160" w:rsidRPr="00AE2160" w:rsidRDefault="00AE2160" w:rsidP="004507AD">
      <w:pPr>
        <w:tabs>
          <w:tab w:val="left" w:pos="1093"/>
        </w:tabs>
        <w:spacing w:before="156"/>
        <w:ind w:firstLine="640"/>
        <w:rPr>
          <w:rFonts w:asciiTheme="majorEastAsia" w:eastAsiaTheme="majorEastAsia" w:hAnsiTheme="majorEastAsia"/>
          <w:sz w:val="32"/>
          <w:szCs w:val="32"/>
        </w:rPr>
        <w:sectPr w:rsidR="00AE2160" w:rsidRPr="00AE2160">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docGrid w:type="lines" w:linePitch="312"/>
        </w:sectPr>
      </w:pPr>
      <w:r>
        <w:rPr>
          <w:rFonts w:asciiTheme="majorEastAsia" w:eastAsiaTheme="majorEastAsia" w:hAnsiTheme="majorEastAsia"/>
          <w:sz w:val="32"/>
          <w:szCs w:val="32"/>
        </w:rPr>
        <w:lastRenderedPageBreak/>
        <w:tab/>
      </w:r>
      <w:r w:rsidR="00D80510">
        <w:rPr>
          <w:rFonts w:ascii="宋体" w:eastAsia="宋体" w:hAnsi="宋体" w:cs="宋体" w:hint="eastAsia"/>
          <w:bCs/>
          <w:noProof/>
          <w:spacing w:val="50"/>
          <w:sz w:val="30"/>
          <w:szCs w:val="30"/>
        </w:rPr>
        <w:drawing>
          <wp:inline distT="0" distB="0" distL="114300" distR="114300" wp14:anchorId="66CD5F7D" wp14:editId="6FD527FB">
            <wp:extent cx="4867275" cy="6819900"/>
            <wp:effectExtent l="19050" t="0" r="9525" b="0"/>
            <wp:docPr id="1" name="图片 1" descr="微信图片_20191231100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1231100853"/>
                    <pic:cNvPicPr>
                      <a:picLocks noChangeAspect="1"/>
                    </pic:cNvPicPr>
                  </pic:nvPicPr>
                  <pic:blipFill>
                    <a:blip r:embed="rId20" cstate="email"/>
                    <a:srcRect/>
                    <a:stretch>
                      <a:fillRect/>
                    </a:stretch>
                  </pic:blipFill>
                  <pic:spPr>
                    <a:xfrm>
                      <a:off x="0" y="0"/>
                      <a:ext cx="4867275" cy="6819900"/>
                    </a:xfrm>
                    <a:prstGeom prst="rect">
                      <a:avLst/>
                    </a:prstGeom>
                    <a:noFill/>
                    <a:ln>
                      <a:noFill/>
                    </a:ln>
                  </pic:spPr>
                </pic:pic>
              </a:graphicData>
            </a:graphic>
          </wp:inline>
        </w:drawing>
      </w:r>
    </w:p>
    <w:p w:rsidR="00AE2160" w:rsidRPr="00AE2160" w:rsidRDefault="00AE2160" w:rsidP="004039B3">
      <w:pPr>
        <w:spacing w:before="120"/>
        <w:ind w:firstLineChars="0" w:firstLine="0"/>
        <w:jc w:val="center"/>
        <w:rPr>
          <w:rFonts w:ascii="仿宋_GB2312"/>
          <w:b/>
          <w:sz w:val="48"/>
          <w:szCs w:val="48"/>
        </w:rPr>
      </w:pPr>
      <w:bookmarkStart w:id="1" w:name="_Hlk42259301"/>
      <w:r w:rsidRPr="00AE2160">
        <w:rPr>
          <w:rFonts w:ascii="仿宋_GB2312"/>
          <w:b/>
          <w:sz w:val="48"/>
          <w:szCs w:val="48"/>
        </w:rPr>
        <w:lastRenderedPageBreak/>
        <w:t>复兴拌合站建设项目</w:t>
      </w:r>
      <w:bookmarkEnd w:id="1"/>
    </w:p>
    <w:p w:rsidR="004039B3" w:rsidRPr="0002792B" w:rsidRDefault="004039B3" w:rsidP="004039B3">
      <w:pPr>
        <w:spacing w:before="120"/>
        <w:ind w:firstLineChars="0" w:firstLine="0"/>
        <w:jc w:val="center"/>
        <w:rPr>
          <w:rFonts w:ascii="仿宋_GB2312"/>
          <w:b/>
          <w:sz w:val="48"/>
          <w:szCs w:val="48"/>
        </w:rPr>
      </w:pPr>
      <w:r w:rsidRPr="0002792B">
        <w:rPr>
          <w:rFonts w:ascii="仿宋_GB2312" w:hint="eastAsia"/>
          <w:b/>
          <w:sz w:val="48"/>
          <w:szCs w:val="48"/>
        </w:rPr>
        <w:t>水土保持设施验收报告</w:t>
      </w:r>
    </w:p>
    <w:p w:rsidR="004039B3" w:rsidRPr="00DD1308" w:rsidRDefault="004039B3" w:rsidP="00DD1308">
      <w:pPr>
        <w:spacing w:before="120"/>
        <w:ind w:firstLineChars="0" w:firstLine="0"/>
        <w:jc w:val="center"/>
        <w:rPr>
          <w:sz w:val="32"/>
          <w:szCs w:val="32"/>
        </w:rPr>
      </w:pPr>
      <w:r w:rsidRPr="00DD1308">
        <w:rPr>
          <w:rFonts w:hint="eastAsia"/>
          <w:sz w:val="32"/>
          <w:szCs w:val="32"/>
        </w:rPr>
        <w:t>（责任页）</w:t>
      </w:r>
    </w:p>
    <w:p w:rsidR="004039B3" w:rsidRDefault="00D80510" w:rsidP="004039B3">
      <w:pPr>
        <w:spacing w:before="120" w:line="480" w:lineRule="auto"/>
        <w:ind w:firstLineChars="0" w:firstLine="0"/>
        <w:jc w:val="center"/>
        <w:rPr>
          <w:rFonts w:ascii="仿宋_GB2312"/>
          <w:sz w:val="32"/>
        </w:rPr>
      </w:pPr>
      <w:r>
        <w:rPr>
          <w:rFonts w:ascii="仿宋_GB2312" w:hint="eastAsia"/>
          <w:b/>
          <w:bCs/>
          <w:sz w:val="32"/>
        </w:rPr>
        <w:t>四川恒越工程管理咨询有限公司</w:t>
      </w:r>
    </w:p>
    <w:p w:rsidR="004039B3" w:rsidRDefault="004039B3" w:rsidP="004039B3">
      <w:pPr>
        <w:adjustRightInd/>
        <w:snapToGrid/>
        <w:spacing w:before="120" w:line="220" w:lineRule="atLeast"/>
        <w:ind w:firstLine="640"/>
        <w:rPr>
          <w:rFonts w:ascii="仿宋_GB2312"/>
          <w:sz w:val="32"/>
        </w:rPr>
      </w:pPr>
    </w:p>
    <w:p w:rsidR="004039B3" w:rsidRDefault="004039B3" w:rsidP="004039B3">
      <w:pPr>
        <w:adjustRightInd/>
        <w:snapToGrid/>
        <w:spacing w:before="120" w:line="220" w:lineRule="atLeast"/>
        <w:ind w:firstLine="640"/>
        <w:rPr>
          <w:rFonts w:ascii="仿宋_GB2312"/>
          <w:sz w:val="32"/>
        </w:rPr>
      </w:pPr>
    </w:p>
    <w:p w:rsidR="004039B3" w:rsidRDefault="004039B3" w:rsidP="004039B3">
      <w:pPr>
        <w:adjustRightInd/>
        <w:snapToGrid/>
        <w:spacing w:before="120" w:line="220" w:lineRule="atLeast"/>
        <w:ind w:firstLine="640"/>
        <w:rPr>
          <w:rFonts w:ascii="仿宋_GB2312"/>
          <w:sz w:val="32"/>
        </w:rPr>
      </w:pPr>
    </w:p>
    <w:p w:rsidR="004039B3" w:rsidRPr="0002792B" w:rsidRDefault="004039B3" w:rsidP="004039B3">
      <w:pPr>
        <w:spacing w:before="120" w:line="480" w:lineRule="auto"/>
        <w:ind w:firstLine="643"/>
        <w:rPr>
          <w:rFonts w:ascii="仿宋_GB2312"/>
          <w:b/>
          <w:bCs/>
          <w:sz w:val="32"/>
        </w:rPr>
      </w:pPr>
      <w:r w:rsidRPr="0002792B">
        <w:rPr>
          <w:rFonts w:ascii="仿宋_GB2312" w:hint="eastAsia"/>
          <w:b/>
          <w:bCs/>
          <w:sz w:val="32"/>
        </w:rPr>
        <w:t>批    准：</w:t>
      </w:r>
      <w:r w:rsidR="00B5788D">
        <w:rPr>
          <w:rFonts w:ascii="仿宋_GB2312" w:hint="eastAsia"/>
          <w:b/>
          <w:bCs/>
          <w:sz w:val="32"/>
        </w:rPr>
        <w:t>吴  涛</w:t>
      </w:r>
    </w:p>
    <w:p w:rsidR="004039B3" w:rsidRPr="0002792B" w:rsidRDefault="004039B3" w:rsidP="004039B3">
      <w:pPr>
        <w:spacing w:before="120" w:line="480" w:lineRule="auto"/>
        <w:ind w:firstLine="643"/>
        <w:rPr>
          <w:rFonts w:ascii="仿宋_GB2312"/>
          <w:b/>
          <w:bCs/>
          <w:sz w:val="32"/>
        </w:rPr>
      </w:pPr>
      <w:r w:rsidRPr="0002792B">
        <w:rPr>
          <w:rFonts w:ascii="仿宋_GB2312" w:hint="eastAsia"/>
          <w:b/>
          <w:bCs/>
          <w:sz w:val="32"/>
        </w:rPr>
        <w:t>核    定：</w:t>
      </w:r>
      <w:r w:rsidR="00AB6586">
        <w:rPr>
          <w:rFonts w:ascii="仿宋_GB2312" w:hint="eastAsia"/>
          <w:b/>
          <w:bCs/>
          <w:sz w:val="32"/>
        </w:rPr>
        <w:t xml:space="preserve">吴德涛   </w:t>
      </w:r>
    </w:p>
    <w:p w:rsidR="004039B3" w:rsidRPr="0002792B" w:rsidRDefault="004039B3" w:rsidP="004039B3">
      <w:pPr>
        <w:spacing w:before="120" w:line="480" w:lineRule="auto"/>
        <w:ind w:firstLine="643"/>
        <w:rPr>
          <w:rFonts w:ascii="仿宋_GB2312"/>
          <w:sz w:val="32"/>
        </w:rPr>
      </w:pPr>
      <w:r w:rsidRPr="0002792B">
        <w:rPr>
          <w:rFonts w:ascii="仿宋_GB2312" w:hint="eastAsia"/>
          <w:b/>
          <w:bCs/>
          <w:sz w:val="32"/>
        </w:rPr>
        <w:t>审    查：</w:t>
      </w:r>
      <w:r w:rsidR="00AB6586">
        <w:rPr>
          <w:rFonts w:ascii="仿宋_GB2312" w:hint="eastAsia"/>
          <w:b/>
          <w:bCs/>
          <w:sz w:val="32"/>
        </w:rPr>
        <w:t>秦  勇</w:t>
      </w:r>
    </w:p>
    <w:p w:rsidR="004039B3" w:rsidRPr="0002792B" w:rsidRDefault="004039B3" w:rsidP="004039B3">
      <w:pPr>
        <w:spacing w:before="120" w:line="480" w:lineRule="auto"/>
        <w:ind w:firstLine="643"/>
        <w:rPr>
          <w:rFonts w:ascii="仿宋_GB2312"/>
          <w:b/>
          <w:bCs/>
          <w:sz w:val="32"/>
        </w:rPr>
      </w:pPr>
      <w:r w:rsidRPr="0002792B">
        <w:rPr>
          <w:rFonts w:ascii="仿宋_GB2312" w:hint="eastAsia"/>
          <w:b/>
          <w:bCs/>
          <w:sz w:val="32"/>
        </w:rPr>
        <w:t>校    核：</w:t>
      </w:r>
      <w:r w:rsidR="00AB6586">
        <w:rPr>
          <w:rFonts w:ascii="仿宋_GB2312" w:hint="eastAsia"/>
          <w:b/>
          <w:bCs/>
          <w:sz w:val="32"/>
        </w:rPr>
        <w:t>杨家峰</w:t>
      </w:r>
    </w:p>
    <w:p w:rsidR="004039B3" w:rsidRDefault="004039B3" w:rsidP="004039B3">
      <w:pPr>
        <w:adjustRightInd/>
        <w:snapToGrid/>
        <w:spacing w:before="120" w:line="220" w:lineRule="atLeast"/>
        <w:ind w:firstLine="643"/>
        <w:rPr>
          <w:rFonts w:ascii="仿宋_GB2312"/>
          <w:b/>
          <w:bCs/>
          <w:sz w:val="32"/>
        </w:rPr>
      </w:pPr>
      <w:r>
        <w:rPr>
          <w:rFonts w:ascii="仿宋_GB2312" w:hint="eastAsia"/>
          <w:b/>
          <w:bCs/>
          <w:sz w:val="32"/>
        </w:rPr>
        <w:t>编写</w:t>
      </w:r>
      <w:r w:rsidRPr="0002792B">
        <w:rPr>
          <w:rFonts w:ascii="仿宋_GB2312" w:hint="eastAsia"/>
          <w:b/>
          <w:bCs/>
          <w:sz w:val="32"/>
        </w:rPr>
        <w:t>人员：</w:t>
      </w:r>
      <w:proofErr w:type="gramStart"/>
      <w:r w:rsidR="00AB6586">
        <w:rPr>
          <w:rFonts w:ascii="仿宋_GB2312" w:hint="eastAsia"/>
          <w:b/>
          <w:bCs/>
          <w:sz w:val="32"/>
        </w:rPr>
        <w:t>张礼良</w:t>
      </w:r>
      <w:proofErr w:type="gramEnd"/>
      <w:r>
        <w:rPr>
          <w:rFonts w:ascii="仿宋_GB2312" w:hint="eastAsia"/>
          <w:b/>
          <w:bCs/>
          <w:sz w:val="32"/>
        </w:rPr>
        <w:tab/>
      </w:r>
      <w:r>
        <w:rPr>
          <w:rFonts w:ascii="仿宋_GB2312" w:hint="eastAsia"/>
          <w:b/>
          <w:bCs/>
          <w:sz w:val="32"/>
        </w:rPr>
        <w:tab/>
      </w:r>
      <w:r>
        <w:rPr>
          <w:rFonts w:ascii="仿宋_GB2312" w:hint="eastAsia"/>
          <w:b/>
          <w:bCs/>
          <w:sz w:val="32"/>
        </w:rPr>
        <w:tab/>
        <w:t xml:space="preserve">余文林  </w:t>
      </w:r>
    </w:p>
    <w:p w:rsidR="004039B3" w:rsidRDefault="004039B3" w:rsidP="004039B3">
      <w:pPr>
        <w:adjustRightInd/>
        <w:snapToGrid/>
        <w:spacing w:before="120" w:line="220" w:lineRule="atLeast"/>
        <w:ind w:firstLine="643"/>
        <w:rPr>
          <w:rFonts w:ascii="仿宋_GB2312"/>
          <w:b/>
          <w:bCs/>
          <w:sz w:val="32"/>
        </w:rPr>
      </w:pPr>
      <w:r>
        <w:rPr>
          <w:rFonts w:ascii="仿宋_GB2312" w:hint="eastAsia"/>
          <w:b/>
          <w:bCs/>
          <w:sz w:val="32"/>
        </w:rPr>
        <w:t xml:space="preserve">          </w:t>
      </w:r>
    </w:p>
    <w:p w:rsidR="004039B3" w:rsidRDefault="004039B3" w:rsidP="004039B3">
      <w:pPr>
        <w:adjustRightInd/>
        <w:snapToGrid/>
        <w:spacing w:before="120" w:line="220" w:lineRule="atLeast"/>
        <w:ind w:firstLineChars="700" w:firstLine="2249"/>
        <w:rPr>
          <w:rFonts w:ascii="仿宋_GB2312"/>
          <w:sz w:val="32"/>
        </w:rPr>
      </w:pPr>
      <w:r>
        <w:rPr>
          <w:rFonts w:ascii="仿宋_GB2312" w:hint="eastAsia"/>
          <w:b/>
          <w:bCs/>
          <w:sz w:val="32"/>
        </w:rPr>
        <w:t>李  丹</w:t>
      </w:r>
      <w:r>
        <w:rPr>
          <w:rFonts w:ascii="仿宋_GB2312" w:hint="eastAsia"/>
          <w:b/>
          <w:bCs/>
          <w:sz w:val="32"/>
        </w:rPr>
        <w:tab/>
      </w:r>
      <w:r>
        <w:rPr>
          <w:rFonts w:ascii="仿宋_GB2312" w:hint="eastAsia"/>
          <w:b/>
          <w:bCs/>
          <w:sz w:val="32"/>
        </w:rPr>
        <w:tab/>
      </w:r>
      <w:r>
        <w:rPr>
          <w:rFonts w:ascii="仿宋_GB2312" w:hint="eastAsia"/>
          <w:b/>
          <w:bCs/>
          <w:sz w:val="32"/>
        </w:rPr>
        <w:tab/>
        <w:t xml:space="preserve">周  军   </w:t>
      </w:r>
    </w:p>
    <w:p w:rsidR="00AE2160" w:rsidRDefault="00AE2160" w:rsidP="00AE2160">
      <w:pPr>
        <w:adjustRightInd/>
        <w:snapToGrid/>
        <w:spacing w:before="120" w:line="220" w:lineRule="atLeast"/>
        <w:ind w:firstLine="643"/>
        <w:rPr>
          <w:rFonts w:ascii="仿宋_GB2312"/>
          <w:b/>
          <w:bCs/>
          <w:sz w:val="32"/>
        </w:rPr>
      </w:pPr>
      <w:r>
        <w:rPr>
          <w:rFonts w:ascii="仿宋_GB2312" w:hint="eastAsia"/>
          <w:b/>
          <w:bCs/>
          <w:sz w:val="32"/>
        </w:rPr>
        <w:t xml:space="preserve">          </w:t>
      </w:r>
    </w:p>
    <w:p w:rsidR="00AE2160" w:rsidRDefault="00AE2160" w:rsidP="00AE2160">
      <w:pPr>
        <w:adjustRightInd/>
        <w:snapToGrid/>
        <w:spacing w:before="120" w:line="220" w:lineRule="atLeast"/>
        <w:ind w:firstLineChars="700" w:firstLine="2240"/>
        <w:rPr>
          <w:rFonts w:ascii="仿宋_GB2312"/>
          <w:sz w:val="32"/>
        </w:rPr>
      </w:pPr>
    </w:p>
    <w:p w:rsidR="00AE2160" w:rsidRDefault="00AE2160" w:rsidP="00AE2160">
      <w:pPr>
        <w:adjustRightInd/>
        <w:snapToGrid/>
        <w:spacing w:beforeLines="0" w:after="200" w:line="220" w:lineRule="atLeast"/>
        <w:ind w:firstLineChars="0" w:firstLine="0"/>
        <w:jc w:val="left"/>
        <w:rPr>
          <w:b/>
          <w:sz w:val="32"/>
          <w:szCs w:val="32"/>
        </w:rPr>
        <w:sectPr w:rsidR="00AE2160" w:rsidSect="004358AB">
          <w:headerReference w:type="default" r:id="rId21"/>
          <w:pgSz w:w="11906" w:h="16838"/>
          <w:pgMar w:top="1440" w:right="1800" w:bottom="1440" w:left="1800" w:header="708" w:footer="708" w:gutter="0"/>
          <w:cols w:space="708"/>
          <w:docGrid w:linePitch="360"/>
        </w:sectPr>
      </w:pPr>
    </w:p>
    <w:p w:rsidR="0076332C" w:rsidRDefault="0076332C" w:rsidP="00AE2160">
      <w:pPr>
        <w:tabs>
          <w:tab w:val="center" w:pos="4153"/>
        </w:tabs>
        <w:spacing w:before="120" w:line="220" w:lineRule="atLeast"/>
        <w:ind w:firstLineChars="0" w:firstLine="0"/>
        <w:jc w:val="left"/>
        <w:rPr>
          <w:b/>
          <w:sz w:val="32"/>
          <w:szCs w:val="32"/>
        </w:rPr>
      </w:pPr>
    </w:p>
    <w:p w:rsidR="00C160BA" w:rsidRDefault="00594C65" w:rsidP="00594C65">
      <w:pPr>
        <w:spacing w:before="120" w:line="220" w:lineRule="atLeast"/>
        <w:ind w:firstLineChars="0" w:firstLine="0"/>
        <w:jc w:val="center"/>
        <w:rPr>
          <w:b/>
          <w:sz w:val="32"/>
          <w:szCs w:val="32"/>
        </w:rPr>
      </w:pPr>
      <w:r w:rsidRPr="00594C65">
        <w:rPr>
          <w:rFonts w:hint="eastAsia"/>
          <w:b/>
          <w:sz w:val="32"/>
          <w:szCs w:val="32"/>
        </w:rPr>
        <w:t>目</w:t>
      </w:r>
      <w:r w:rsidRPr="00594C65">
        <w:rPr>
          <w:rFonts w:hint="eastAsia"/>
          <w:b/>
          <w:sz w:val="32"/>
          <w:szCs w:val="32"/>
        </w:rPr>
        <w:t xml:space="preserve">  </w:t>
      </w:r>
      <w:r w:rsidRPr="00594C65">
        <w:rPr>
          <w:rFonts w:hint="eastAsia"/>
          <w:b/>
          <w:sz w:val="32"/>
          <w:szCs w:val="32"/>
        </w:rPr>
        <w:t>录</w:t>
      </w:r>
    </w:p>
    <w:sdt>
      <w:sdtPr>
        <w:rPr>
          <w:rFonts w:ascii="Times New Roman" w:eastAsia="仿宋_GB2312" w:hAnsi="Times New Roman" w:cstheme="minorBidi"/>
          <w:b w:val="0"/>
          <w:bCs w:val="0"/>
          <w:color w:val="auto"/>
          <w:sz w:val="24"/>
          <w:szCs w:val="22"/>
          <w:lang w:val="zh-CN"/>
        </w:rPr>
        <w:id w:val="5947962"/>
        <w:docPartObj>
          <w:docPartGallery w:val="Table of Contents"/>
          <w:docPartUnique/>
        </w:docPartObj>
      </w:sdtPr>
      <w:sdtEndPr>
        <w:rPr>
          <w:lang w:val="en-US"/>
        </w:rPr>
      </w:sdtEndPr>
      <w:sdtContent>
        <w:p w:rsidR="00C160BA" w:rsidRDefault="00C160BA" w:rsidP="00C160BA">
          <w:pPr>
            <w:pStyle w:val="TOC"/>
            <w:spacing w:before="120"/>
            <w:ind w:firstLine="480"/>
          </w:pPr>
        </w:p>
        <w:p w:rsidR="007D7E9F" w:rsidRDefault="00C41212" w:rsidP="007D7E9F">
          <w:pPr>
            <w:pStyle w:val="10"/>
            <w:rPr>
              <w:rFonts w:asciiTheme="minorHAnsi" w:eastAsiaTheme="minorEastAsia" w:hAnsiTheme="minorHAnsi"/>
              <w:noProof/>
              <w:kern w:val="2"/>
              <w:sz w:val="21"/>
            </w:rPr>
          </w:pPr>
          <w:r>
            <w:fldChar w:fldCharType="begin"/>
          </w:r>
          <w:r w:rsidR="00C160BA">
            <w:instrText xml:space="preserve"> TOC \o "1-3" \h \z \u </w:instrText>
          </w:r>
          <w:r>
            <w:fldChar w:fldCharType="separate"/>
          </w:r>
          <w:hyperlink w:anchor="_Toc55807726" w:history="1">
            <w:r w:rsidR="007D7E9F" w:rsidRPr="00F353EC">
              <w:rPr>
                <w:rStyle w:val="ae"/>
                <w:rFonts w:hint="eastAsia"/>
                <w:noProof/>
              </w:rPr>
              <w:t>前</w:t>
            </w:r>
            <w:r w:rsidR="007D7E9F" w:rsidRPr="00F353EC">
              <w:rPr>
                <w:rStyle w:val="ae"/>
                <w:rFonts w:hint="eastAsia"/>
                <w:noProof/>
              </w:rPr>
              <w:t xml:space="preserve"> </w:t>
            </w:r>
            <w:r w:rsidR="007D7E9F" w:rsidRPr="00F353EC">
              <w:rPr>
                <w:rStyle w:val="ae"/>
                <w:rFonts w:hint="eastAsia"/>
                <w:noProof/>
              </w:rPr>
              <w:t>言</w:t>
            </w:r>
            <w:r w:rsidR="007D7E9F">
              <w:rPr>
                <w:rFonts w:hint="eastAsia"/>
                <w:noProof/>
                <w:webHidden/>
              </w:rPr>
              <w:tab/>
            </w:r>
            <w:r>
              <w:rPr>
                <w:rFonts w:hint="eastAsia"/>
                <w:noProof/>
                <w:webHidden/>
              </w:rPr>
              <w:fldChar w:fldCharType="begin"/>
            </w:r>
            <w:r w:rsidR="007D7E9F">
              <w:rPr>
                <w:rFonts w:hint="eastAsia"/>
                <w:noProof/>
                <w:webHidden/>
              </w:rPr>
              <w:instrText xml:space="preserve"> </w:instrText>
            </w:r>
            <w:r w:rsidR="007D7E9F">
              <w:rPr>
                <w:noProof/>
                <w:webHidden/>
              </w:rPr>
              <w:instrText>PAGEREF _Toc55807726 \h</w:instrText>
            </w:r>
            <w:r w:rsidR="007D7E9F">
              <w:rPr>
                <w:rFonts w:hint="eastAsia"/>
                <w:noProof/>
                <w:webHidden/>
              </w:rPr>
              <w:instrText xml:space="preserve"> </w:instrText>
            </w:r>
            <w:r>
              <w:rPr>
                <w:rFonts w:hint="eastAsia"/>
                <w:noProof/>
                <w:webHidden/>
              </w:rPr>
            </w:r>
            <w:r>
              <w:rPr>
                <w:rFonts w:hint="eastAsia"/>
                <w:noProof/>
                <w:webHidden/>
              </w:rPr>
              <w:fldChar w:fldCharType="separate"/>
            </w:r>
            <w:r w:rsidR="007D7E9F">
              <w:rPr>
                <w:noProof/>
                <w:webHidden/>
              </w:rPr>
              <w:t>I</w:t>
            </w:r>
            <w:r>
              <w:rPr>
                <w:rFonts w:hint="eastAsia"/>
                <w:noProof/>
                <w:webHidden/>
              </w:rPr>
              <w:fldChar w:fldCharType="end"/>
            </w:r>
          </w:hyperlink>
        </w:p>
        <w:p w:rsidR="007D7E9F" w:rsidRDefault="00935621" w:rsidP="007D7E9F">
          <w:pPr>
            <w:pStyle w:val="10"/>
            <w:rPr>
              <w:rFonts w:asciiTheme="minorHAnsi" w:eastAsiaTheme="minorEastAsia" w:hAnsiTheme="minorHAnsi"/>
              <w:noProof/>
              <w:kern w:val="2"/>
              <w:sz w:val="21"/>
            </w:rPr>
          </w:pPr>
          <w:hyperlink w:anchor="_Toc55807727" w:history="1">
            <w:r w:rsidR="007D7E9F" w:rsidRPr="00F353EC">
              <w:rPr>
                <w:rStyle w:val="ae"/>
                <w:rFonts w:hint="eastAsia"/>
                <w:noProof/>
              </w:rPr>
              <w:t>水土保持设施竣工验收特性表</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_Toc55807727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IV</w:t>
            </w:r>
            <w:r w:rsidR="00C41212">
              <w:rPr>
                <w:rFonts w:hint="eastAsia"/>
                <w:noProof/>
                <w:webHidden/>
              </w:rPr>
              <w:fldChar w:fldCharType="end"/>
            </w:r>
          </w:hyperlink>
        </w:p>
        <w:p w:rsidR="007D7E9F" w:rsidRDefault="00935621" w:rsidP="007D7E9F">
          <w:pPr>
            <w:pStyle w:val="10"/>
            <w:rPr>
              <w:rFonts w:asciiTheme="minorHAnsi" w:eastAsiaTheme="minorEastAsia" w:hAnsiTheme="minorHAnsi"/>
              <w:noProof/>
              <w:kern w:val="2"/>
              <w:sz w:val="21"/>
            </w:rPr>
          </w:pPr>
          <w:hyperlink w:anchor="_Toc55807728" w:history="1">
            <w:r w:rsidR="007D7E9F" w:rsidRPr="00F353EC">
              <w:rPr>
                <w:rStyle w:val="ae"/>
                <w:rFonts w:hint="eastAsia"/>
                <w:noProof/>
                <w:snapToGrid w:val="0"/>
                <w:w w:val="0"/>
              </w:rPr>
              <w:t>1</w:t>
            </w:r>
            <w:r w:rsidR="007D7E9F">
              <w:rPr>
                <w:rFonts w:asciiTheme="minorHAnsi" w:eastAsiaTheme="minorEastAsia" w:hAnsiTheme="minorHAnsi" w:hint="eastAsia"/>
                <w:noProof/>
                <w:kern w:val="2"/>
                <w:sz w:val="21"/>
              </w:rPr>
              <w:tab/>
            </w:r>
            <w:r w:rsidR="007D7E9F" w:rsidRPr="00F353EC">
              <w:rPr>
                <w:rStyle w:val="ae"/>
                <w:rFonts w:hint="eastAsia"/>
                <w:noProof/>
              </w:rPr>
              <w:t>项目及项目区概况</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_Toc55807728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1</w:t>
            </w:r>
            <w:r w:rsidR="00C41212">
              <w:rPr>
                <w:rFonts w:hint="eastAsia"/>
                <w:noProof/>
                <w:webHidden/>
              </w:rPr>
              <w:fldChar w:fldCharType="end"/>
            </w:r>
          </w:hyperlink>
        </w:p>
        <w:p w:rsidR="007D7E9F" w:rsidRDefault="00935621" w:rsidP="007D7E9F">
          <w:pPr>
            <w:pStyle w:val="22"/>
            <w:rPr>
              <w:rFonts w:asciiTheme="minorHAnsi" w:eastAsiaTheme="minorEastAsia" w:hAnsiTheme="minorHAnsi"/>
              <w:noProof/>
              <w:kern w:val="2"/>
              <w:sz w:val="21"/>
            </w:rPr>
          </w:pPr>
          <w:hyperlink w:anchor="_Toc55807729" w:history="1">
            <w:r w:rsidR="007D7E9F" w:rsidRPr="00F353EC">
              <w:rPr>
                <w:rStyle w:val="ae"/>
                <w:rFonts w:hint="eastAsia"/>
                <w:noProof/>
              </w:rPr>
              <w:t>1.1</w:t>
            </w:r>
            <w:r w:rsidR="007D7E9F">
              <w:rPr>
                <w:rFonts w:asciiTheme="minorHAnsi" w:eastAsiaTheme="minorEastAsia" w:hAnsiTheme="minorHAnsi" w:hint="eastAsia"/>
                <w:noProof/>
                <w:kern w:val="2"/>
                <w:sz w:val="21"/>
              </w:rPr>
              <w:tab/>
            </w:r>
            <w:r w:rsidR="007D7E9F" w:rsidRPr="00F353EC">
              <w:rPr>
                <w:rStyle w:val="ae"/>
                <w:rFonts w:hint="eastAsia"/>
                <w:noProof/>
              </w:rPr>
              <w:t>项目概况</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_Toc55807729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1</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30" w:history="1">
            <w:r w:rsidR="007D7E9F" w:rsidRPr="00F353EC">
              <w:rPr>
                <w:rStyle w:val="ae"/>
                <w:rFonts w:hint="eastAsia"/>
                <w:noProof/>
              </w:rPr>
              <w:t>1.1.1</w:t>
            </w:r>
            <w:r w:rsidR="007D7E9F">
              <w:rPr>
                <w:rFonts w:asciiTheme="minorHAnsi" w:eastAsiaTheme="minorEastAsia" w:hAnsiTheme="minorHAnsi" w:hint="eastAsia"/>
                <w:noProof/>
                <w:kern w:val="2"/>
                <w:sz w:val="21"/>
              </w:rPr>
              <w:tab/>
            </w:r>
            <w:r w:rsidR="007D7E9F" w:rsidRPr="00F353EC">
              <w:rPr>
                <w:rStyle w:val="ae"/>
                <w:rFonts w:hint="eastAsia"/>
                <w:noProof/>
              </w:rPr>
              <w:t>地理位置</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_Toc55807730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1</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31" w:history="1">
            <w:r w:rsidR="007D7E9F" w:rsidRPr="00F353EC">
              <w:rPr>
                <w:rStyle w:val="ae"/>
                <w:rFonts w:hint="eastAsia"/>
                <w:noProof/>
              </w:rPr>
              <w:t>1.1.2</w:t>
            </w:r>
            <w:r w:rsidR="007D7E9F">
              <w:rPr>
                <w:rFonts w:asciiTheme="minorHAnsi" w:eastAsiaTheme="minorEastAsia" w:hAnsiTheme="minorHAnsi" w:hint="eastAsia"/>
                <w:noProof/>
                <w:kern w:val="2"/>
                <w:sz w:val="21"/>
              </w:rPr>
              <w:tab/>
            </w:r>
            <w:r w:rsidR="007D7E9F" w:rsidRPr="00F353EC">
              <w:rPr>
                <w:rStyle w:val="ae"/>
                <w:rFonts w:hint="eastAsia"/>
                <w:noProof/>
              </w:rPr>
              <w:t>主要技术指标</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_Toc55807731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1</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32" w:history="1">
            <w:r w:rsidR="007D7E9F" w:rsidRPr="00F353EC">
              <w:rPr>
                <w:rStyle w:val="ae"/>
                <w:rFonts w:hint="eastAsia"/>
                <w:noProof/>
              </w:rPr>
              <w:t>1.1.3</w:t>
            </w:r>
            <w:r w:rsidR="007D7E9F">
              <w:rPr>
                <w:rFonts w:asciiTheme="minorHAnsi" w:eastAsiaTheme="minorEastAsia" w:hAnsiTheme="minorHAnsi" w:hint="eastAsia"/>
                <w:noProof/>
                <w:kern w:val="2"/>
                <w:sz w:val="21"/>
              </w:rPr>
              <w:tab/>
            </w:r>
            <w:r w:rsidR="007D7E9F" w:rsidRPr="00F353EC">
              <w:rPr>
                <w:rStyle w:val="ae"/>
                <w:rFonts w:hint="eastAsia"/>
                <w:noProof/>
              </w:rPr>
              <w:t>项目投资</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_Toc55807732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2</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33" w:history="1">
            <w:r w:rsidR="007D7E9F" w:rsidRPr="00F353EC">
              <w:rPr>
                <w:rStyle w:val="ae"/>
                <w:rFonts w:hint="eastAsia"/>
                <w:noProof/>
              </w:rPr>
              <w:t>1.1.4</w:t>
            </w:r>
            <w:r w:rsidR="007D7E9F">
              <w:rPr>
                <w:rFonts w:asciiTheme="minorHAnsi" w:eastAsiaTheme="minorEastAsia" w:hAnsiTheme="minorHAnsi" w:hint="eastAsia"/>
                <w:noProof/>
                <w:kern w:val="2"/>
                <w:sz w:val="21"/>
              </w:rPr>
              <w:tab/>
            </w:r>
            <w:r w:rsidR="007D7E9F" w:rsidRPr="00F353EC">
              <w:rPr>
                <w:rStyle w:val="ae"/>
                <w:rFonts w:hint="eastAsia"/>
                <w:noProof/>
              </w:rPr>
              <w:t>项目组成及布置</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_Toc55807733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2</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34" w:history="1">
            <w:r w:rsidR="007D7E9F" w:rsidRPr="00F353EC">
              <w:rPr>
                <w:rStyle w:val="ae"/>
                <w:rFonts w:hint="eastAsia"/>
                <w:noProof/>
              </w:rPr>
              <w:t>1.1.5</w:t>
            </w:r>
            <w:r w:rsidR="007D7E9F">
              <w:rPr>
                <w:rFonts w:asciiTheme="minorHAnsi" w:eastAsiaTheme="minorEastAsia" w:hAnsiTheme="minorHAnsi" w:hint="eastAsia"/>
                <w:noProof/>
                <w:kern w:val="2"/>
                <w:sz w:val="21"/>
              </w:rPr>
              <w:tab/>
            </w:r>
            <w:r w:rsidR="007D7E9F" w:rsidRPr="00F353EC">
              <w:rPr>
                <w:rStyle w:val="ae"/>
                <w:rFonts w:hint="eastAsia"/>
                <w:noProof/>
              </w:rPr>
              <w:t>施工组织及工期</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_Toc55807734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4</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35" w:history="1">
            <w:r w:rsidR="007D7E9F" w:rsidRPr="00F353EC">
              <w:rPr>
                <w:rStyle w:val="ae"/>
                <w:rFonts w:hint="eastAsia"/>
                <w:noProof/>
              </w:rPr>
              <w:t>1.1.6</w:t>
            </w:r>
            <w:r w:rsidR="007D7E9F">
              <w:rPr>
                <w:rFonts w:asciiTheme="minorHAnsi" w:eastAsiaTheme="minorEastAsia" w:hAnsiTheme="minorHAnsi" w:hint="eastAsia"/>
                <w:noProof/>
                <w:kern w:val="2"/>
                <w:sz w:val="21"/>
              </w:rPr>
              <w:tab/>
            </w:r>
            <w:r w:rsidR="007D7E9F" w:rsidRPr="00F353EC">
              <w:rPr>
                <w:rStyle w:val="ae"/>
                <w:rFonts w:hint="eastAsia"/>
                <w:noProof/>
              </w:rPr>
              <w:t>土石方情况</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_Toc55807735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5</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36" w:history="1">
            <w:r w:rsidR="007D7E9F" w:rsidRPr="00F353EC">
              <w:rPr>
                <w:rStyle w:val="ae"/>
                <w:rFonts w:hint="eastAsia"/>
                <w:noProof/>
              </w:rPr>
              <w:t>1.1.7</w:t>
            </w:r>
            <w:r w:rsidR="007D7E9F">
              <w:rPr>
                <w:rFonts w:asciiTheme="minorHAnsi" w:eastAsiaTheme="minorEastAsia" w:hAnsiTheme="minorHAnsi" w:hint="eastAsia"/>
                <w:noProof/>
                <w:kern w:val="2"/>
                <w:sz w:val="21"/>
              </w:rPr>
              <w:tab/>
            </w:r>
            <w:r w:rsidR="007D7E9F" w:rsidRPr="00F353EC">
              <w:rPr>
                <w:rStyle w:val="ae"/>
                <w:rFonts w:hint="eastAsia"/>
                <w:noProof/>
              </w:rPr>
              <w:t>征占地情况</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_Toc55807736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7</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37" w:history="1">
            <w:r w:rsidR="007D7E9F" w:rsidRPr="00F353EC">
              <w:rPr>
                <w:rStyle w:val="ae"/>
                <w:rFonts w:hint="eastAsia"/>
                <w:noProof/>
              </w:rPr>
              <w:t>1.1.8</w:t>
            </w:r>
            <w:r w:rsidR="007D7E9F">
              <w:rPr>
                <w:rFonts w:asciiTheme="minorHAnsi" w:eastAsiaTheme="minorEastAsia" w:hAnsiTheme="minorHAnsi" w:hint="eastAsia"/>
                <w:noProof/>
                <w:kern w:val="2"/>
                <w:sz w:val="21"/>
              </w:rPr>
              <w:tab/>
            </w:r>
            <w:r w:rsidR="007D7E9F" w:rsidRPr="00F353EC">
              <w:rPr>
                <w:rStyle w:val="ae"/>
                <w:rFonts w:hint="eastAsia"/>
                <w:noProof/>
              </w:rPr>
              <w:t>移民安置和专项设施改（迁）建</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_Toc55807737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7</w:t>
            </w:r>
            <w:r w:rsidR="00C41212">
              <w:rPr>
                <w:rFonts w:hint="eastAsia"/>
                <w:noProof/>
                <w:webHidden/>
              </w:rPr>
              <w:fldChar w:fldCharType="end"/>
            </w:r>
          </w:hyperlink>
        </w:p>
        <w:p w:rsidR="007D7E9F" w:rsidRDefault="00935621" w:rsidP="007D7E9F">
          <w:pPr>
            <w:pStyle w:val="22"/>
            <w:rPr>
              <w:rFonts w:asciiTheme="minorHAnsi" w:eastAsiaTheme="minorEastAsia" w:hAnsiTheme="minorHAnsi"/>
              <w:noProof/>
              <w:kern w:val="2"/>
              <w:sz w:val="21"/>
            </w:rPr>
          </w:pPr>
          <w:hyperlink w:anchor="_Toc55807738" w:history="1">
            <w:r w:rsidR="007D7E9F" w:rsidRPr="00F353EC">
              <w:rPr>
                <w:rStyle w:val="ae"/>
                <w:rFonts w:hint="eastAsia"/>
                <w:noProof/>
              </w:rPr>
              <w:t>1.2</w:t>
            </w:r>
            <w:r w:rsidR="007D7E9F">
              <w:rPr>
                <w:rFonts w:asciiTheme="minorHAnsi" w:eastAsiaTheme="minorEastAsia" w:hAnsiTheme="minorHAnsi" w:hint="eastAsia"/>
                <w:noProof/>
                <w:kern w:val="2"/>
                <w:sz w:val="21"/>
              </w:rPr>
              <w:tab/>
            </w:r>
            <w:r w:rsidR="007D7E9F" w:rsidRPr="00F353EC">
              <w:rPr>
                <w:rStyle w:val="ae"/>
                <w:rFonts w:hint="eastAsia"/>
                <w:noProof/>
              </w:rPr>
              <w:t>项目区概况</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_Toc55807738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8</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39" w:history="1">
            <w:r w:rsidR="007D7E9F" w:rsidRPr="00F353EC">
              <w:rPr>
                <w:rStyle w:val="ae"/>
                <w:rFonts w:hint="eastAsia"/>
                <w:noProof/>
              </w:rPr>
              <w:t>1.2.1</w:t>
            </w:r>
            <w:r w:rsidR="007D7E9F">
              <w:rPr>
                <w:rFonts w:asciiTheme="minorHAnsi" w:eastAsiaTheme="minorEastAsia" w:hAnsiTheme="minorHAnsi" w:hint="eastAsia"/>
                <w:noProof/>
                <w:kern w:val="2"/>
                <w:sz w:val="21"/>
              </w:rPr>
              <w:tab/>
            </w:r>
            <w:r w:rsidR="007D7E9F" w:rsidRPr="00F353EC">
              <w:rPr>
                <w:rStyle w:val="ae"/>
                <w:rFonts w:hint="eastAsia"/>
                <w:noProof/>
              </w:rPr>
              <w:t>自然条件</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_Toc55807739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8</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40" w:history="1">
            <w:r w:rsidR="007D7E9F" w:rsidRPr="00F353EC">
              <w:rPr>
                <w:rStyle w:val="ae"/>
                <w:rFonts w:hint="eastAsia"/>
                <w:noProof/>
              </w:rPr>
              <w:t>1.2.2</w:t>
            </w:r>
            <w:r w:rsidR="007D7E9F">
              <w:rPr>
                <w:rFonts w:asciiTheme="minorHAnsi" w:eastAsiaTheme="minorEastAsia" w:hAnsiTheme="minorHAnsi" w:hint="eastAsia"/>
                <w:noProof/>
                <w:kern w:val="2"/>
                <w:sz w:val="21"/>
              </w:rPr>
              <w:tab/>
            </w:r>
            <w:r w:rsidR="007D7E9F" w:rsidRPr="00F353EC">
              <w:rPr>
                <w:rStyle w:val="ae"/>
                <w:rFonts w:hint="eastAsia"/>
                <w:noProof/>
              </w:rPr>
              <w:t>水土流失及防治情况</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_Toc55807740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13</w:t>
            </w:r>
            <w:r w:rsidR="00C41212">
              <w:rPr>
                <w:rFonts w:hint="eastAsia"/>
                <w:noProof/>
                <w:webHidden/>
              </w:rPr>
              <w:fldChar w:fldCharType="end"/>
            </w:r>
          </w:hyperlink>
        </w:p>
        <w:p w:rsidR="007D7E9F" w:rsidRDefault="00935621" w:rsidP="007D7E9F">
          <w:pPr>
            <w:pStyle w:val="10"/>
            <w:rPr>
              <w:rFonts w:asciiTheme="minorHAnsi" w:eastAsiaTheme="minorEastAsia" w:hAnsiTheme="minorHAnsi"/>
              <w:noProof/>
              <w:kern w:val="2"/>
              <w:sz w:val="21"/>
            </w:rPr>
          </w:pPr>
          <w:hyperlink w:anchor="_Toc55807741" w:history="1">
            <w:r w:rsidR="007D7E9F" w:rsidRPr="00F353EC">
              <w:rPr>
                <w:rStyle w:val="ae"/>
                <w:rFonts w:hint="eastAsia"/>
                <w:noProof/>
                <w:snapToGrid w:val="0"/>
                <w:w w:val="0"/>
              </w:rPr>
              <w:t>2</w:t>
            </w:r>
            <w:r w:rsidR="007D7E9F">
              <w:rPr>
                <w:rFonts w:asciiTheme="minorHAnsi" w:eastAsiaTheme="minorEastAsia" w:hAnsiTheme="minorHAnsi" w:hint="eastAsia"/>
                <w:noProof/>
                <w:kern w:val="2"/>
                <w:sz w:val="21"/>
              </w:rPr>
              <w:tab/>
            </w:r>
            <w:r w:rsidR="007D7E9F" w:rsidRPr="00F353EC">
              <w:rPr>
                <w:rStyle w:val="ae"/>
                <w:rFonts w:hint="eastAsia"/>
                <w:noProof/>
              </w:rPr>
              <w:t>水土保持方案和设计情况</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_Toc55807741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14</w:t>
            </w:r>
            <w:r w:rsidR="00C41212">
              <w:rPr>
                <w:rFonts w:hint="eastAsia"/>
                <w:noProof/>
                <w:webHidden/>
              </w:rPr>
              <w:fldChar w:fldCharType="end"/>
            </w:r>
          </w:hyperlink>
        </w:p>
        <w:p w:rsidR="007D7E9F" w:rsidRDefault="00935621" w:rsidP="007D7E9F">
          <w:pPr>
            <w:pStyle w:val="22"/>
            <w:rPr>
              <w:rFonts w:asciiTheme="minorHAnsi" w:eastAsiaTheme="minorEastAsia" w:hAnsiTheme="minorHAnsi"/>
              <w:noProof/>
              <w:kern w:val="2"/>
              <w:sz w:val="21"/>
            </w:rPr>
          </w:pPr>
          <w:hyperlink w:anchor="_Toc55807742" w:history="1">
            <w:r w:rsidR="007D7E9F" w:rsidRPr="00F353EC">
              <w:rPr>
                <w:rStyle w:val="ae"/>
                <w:rFonts w:hint="eastAsia"/>
                <w:noProof/>
              </w:rPr>
              <w:t>2.1</w:t>
            </w:r>
            <w:r w:rsidR="007D7E9F">
              <w:rPr>
                <w:rFonts w:asciiTheme="minorHAnsi" w:eastAsiaTheme="minorEastAsia" w:hAnsiTheme="minorHAnsi" w:hint="eastAsia"/>
                <w:noProof/>
                <w:kern w:val="2"/>
                <w:sz w:val="21"/>
              </w:rPr>
              <w:tab/>
            </w:r>
            <w:r w:rsidR="007D7E9F" w:rsidRPr="00F353EC">
              <w:rPr>
                <w:rStyle w:val="ae"/>
                <w:rFonts w:hint="eastAsia"/>
                <w:noProof/>
              </w:rPr>
              <w:t>主体工程设计</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_Toc55807742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14</w:t>
            </w:r>
            <w:r w:rsidR="00C41212">
              <w:rPr>
                <w:rFonts w:hint="eastAsia"/>
                <w:noProof/>
                <w:webHidden/>
              </w:rPr>
              <w:fldChar w:fldCharType="end"/>
            </w:r>
          </w:hyperlink>
        </w:p>
        <w:p w:rsidR="007D7E9F" w:rsidRDefault="00935621" w:rsidP="007D7E9F">
          <w:pPr>
            <w:pStyle w:val="22"/>
            <w:rPr>
              <w:rFonts w:asciiTheme="minorHAnsi" w:eastAsiaTheme="minorEastAsia" w:hAnsiTheme="minorHAnsi"/>
              <w:noProof/>
              <w:kern w:val="2"/>
              <w:sz w:val="21"/>
            </w:rPr>
          </w:pPr>
          <w:hyperlink w:anchor="_Toc55807743" w:history="1">
            <w:r w:rsidR="007D7E9F" w:rsidRPr="00F353EC">
              <w:rPr>
                <w:rStyle w:val="ae"/>
                <w:rFonts w:hint="eastAsia"/>
                <w:noProof/>
              </w:rPr>
              <w:t>2.2</w:t>
            </w:r>
            <w:r w:rsidR="007D7E9F">
              <w:rPr>
                <w:rFonts w:asciiTheme="minorHAnsi" w:eastAsiaTheme="minorEastAsia" w:hAnsiTheme="minorHAnsi" w:hint="eastAsia"/>
                <w:noProof/>
                <w:kern w:val="2"/>
                <w:sz w:val="21"/>
              </w:rPr>
              <w:tab/>
            </w:r>
            <w:r w:rsidR="007D7E9F" w:rsidRPr="00F353EC">
              <w:rPr>
                <w:rStyle w:val="ae"/>
                <w:rFonts w:hint="eastAsia"/>
                <w:noProof/>
              </w:rPr>
              <w:t>水土保持方案</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_Toc55807743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14</w:t>
            </w:r>
            <w:r w:rsidR="00C41212">
              <w:rPr>
                <w:rFonts w:hint="eastAsia"/>
                <w:noProof/>
                <w:webHidden/>
              </w:rPr>
              <w:fldChar w:fldCharType="end"/>
            </w:r>
          </w:hyperlink>
        </w:p>
        <w:p w:rsidR="007D7E9F" w:rsidRDefault="00935621" w:rsidP="007D7E9F">
          <w:pPr>
            <w:pStyle w:val="22"/>
            <w:rPr>
              <w:rFonts w:asciiTheme="minorHAnsi" w:eastAsiaTheme="minorEastAsia" w:hAnsiTheme="minorHAnsi"/>
              <w:noProof/>
              <w:kern w:val="2"/>
              <w:sz w:val="21"/>
            </w:rPr>
          </w:pPr>
          <w:hyperlink w:anchor="_Toc55807744" w:history="1">
            <w:r w:rsidR="007D7E9F" w:rsidRPr="00F353EC">
              <w:rPr>
                <w:rStyle w:val="ae"/>
                <w:rFonts w:hint="eastAsia"/>
                <w:noProof/>
              </w:rPr>
              <w:t>2.3</w:t>
            </w:r>
            <w:r w:rsidR="007D7E9F">
              <w:rPr>
                <w:rFonts w:asciiTheme="minorHAnsi" w:eastAsiaTheme="minorEastAsia" w:hAnsiTheme="minorHAnsi" w:hint="eastAsia"/>
                <w:noProof/>
                <w:kern w:val="2"/>
                <w:sz w:val="21"/>
              </w:rPr>
              <w:tab/>
            </w:r>
            <w:r w:rsidR="007D7E9F" w:rsidRPr="00F353EC">
              <w:rPr>
                <w:rStyle w:val="ae"/>
                <w:rFonts w:hint="eastAsia"/>
                <w:noProof/>
              </w:rPr>
              <w:t>水土保持方案变更</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_Toc55807744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14</w:t>
            </w:r>
            <w:r w:rsidR="00C41212">
              <w:rPr>
                <w:rFonts w:hint="eastAsia"/>
                <w:noProof/>
                <w:webHidden/>
              </w:rPr>
              <w:fldChar w:fldCharType="end"/>
            </w:r>
          </w:hyperlink>
        </w:p>
        <w:p w:rsidR="007D7E9F" w:rsidRDefault="00935621" w:rsidP="007D7E9F">
          <w:pPr>
            <w:pStyle w:val="10"/>
            <w:rPr>
              <w:rFonts w:asciiTheme="minorHAnsi" w:eastAsiaTheme="minorEastAsia" w:hAnsiTheme="minorHAnsi"/>
              <w:noProof/>
              <w:kern w:val="2"/>
              <w:sz w:val="21"/>
            </w:rPr>
          </w:pPr>
          <w:hyperlink w:anchor="_Toc55807745" w:history="1">
            <w:r w:rsidR="007D7E9F" w:rsidRPr="00F353EC">
              <w:rPr>
                <w:rStyle w:val="ae"/>
                <w:rFonts w:hint="eastAsia"/>
                <w:noProof/>
                <w:snapToGrid w:val="0"/>
                <w:w w:val="0"/>
              </w:rPr>
              <w:t>3</w:t>
            </w:r>
            <w:r w:rsidR="007D7E9F">
              <w:rPr>
                <w:rFonts w:asciiTheme="minorHAnsi" w:eastAsiaTheme="minorEastAsia" w:hAnsiTheme="minorHAnsi" w:hint="eastAsia"/>
                <w:noProof/>
                <w:kern w:val="2"/>
                <w:sz w:val="21"/>
              </w:rPr>
              <w:tab/>
            </w:r>
            <w:r w:rsidR="007D7E9F" w:rsidRPr="00F353EC">
              <w:rPr>
                <w:rStyle w:val="ae"/>
                <w:rFonts w:hint="eastAsia"/>
                <w:noProof/>
              </w:rPr>
              <w:t>水土保持方案实施情况</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_Toc55807745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15</w:t>
            </w:r>
            <w:r w:rsidR="00C41212">
              <w:rPr>
                <w:rFonts w:hint="eastAsia"/>
                <w:noProof/>
                <w:webHidden/>
              </w:rPr>
              <w:fldChar w:fldCharType="end"/>
            </w:r>
          </w:hyperlink>
        </w:p>
        <w:p w:rsidR="007D7E9F" w:rsidRDefault="00935621" w:rsidP="007D7E9F">
          <w:pPr>
            <w:pStyle w:val="22"/>
            <w:rPr>
              <w:rFonts w:asciiTheme="minorHAnsi" w:eastAsiaTheme="minorEastAsia" w:hAnsiTheme="minorHAnsi"/>
              <w:noProof/>
              <w:kern w:val="2"/>
              <w:sz w:val="21"/>
            </w:rPr>
          </w:pPr>
          <w:hyperlink w:anchor="_Toc55807746" w:history="1">
            <w:r w:rsidR="007D7E9F" w:rsidRPr="00F353EC">
              <w:rPr>
                <w:rStyle w:val="ae"/>
                <w:rFonts w:hint="eastAsia"/>
                <w:noProof/>
              </w:rPr>
              <w:t>3.1</w:t>
            </w:r>
            <w:r w:rsidR="007D7E9F">
              <w:rPr>
                <w:rFonts w:asciiTheme="minorHAnsi" w:eastAsiaTheme="minorEastAsia" w:hAnsiTheme="minorHAnsi" w:hint="eastAsia"/>
                <w:noProof/>
                <w:kern w:val="2"/>
                <w:sz w:val="21"/>
              </w:rPr>
              <w:tab/>
            </w:r>
            <w:r w:rsidR="007D7E9F" w:rsidRPr="00F353EC">
              <w:rPr>
                <w:rStyle w:val="ae"/>
                <w:rFonts w:hint="eastAsia"/>
                <w:noProof/>
              </w:rPr>
              <w:t>水土流失防治责任范围</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_Toc55807746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15</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47" w:history="1">
            <w:r w:rsidR="007D7E9F" w:rsidRPr="00F353EC">
              <w:rPr>
                <w:rStyle w:val="ae"/>
                <w:rFonts w:hint="eastAsia"/>
                <w:noProof/>
              </w:rPr>
              <w:t>3.1.1</w:t>
            </w:r>
            <w:r w:rsidR="007D7E9F">
              <w:rPr>
                <w:rFonts w:asciiTheme="minorHAnsi" w:eastAsiaTheme="minorEastAsia" w:hAnsiTheme="minorHAnsi" w:hint="eastAsia"/>
                <w:noProof/>
                <w:kern w:val="2"/>
                <w:sz w:val="21"/>
              </w:rPr>
              <w:tab/>
            </w:r>
            <w:r w:rsidR="007D7E9F" w:rsidRPr="00F353EC">
              <w:rPr>
                <w:rStyle w:val="ae"/>
                <w:rFonts w:hint="eastAsia"/>
                <w:noProof/>
              </w:rPr>
              <w:t>方案确定的水土流失防治责任范围</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_Toc55807747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15</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48" w:history="1">
            <w:r w:rsidR="007D7E9F" w:rsidRPr="00F353EC">
              <w:rPr>
                <w:rStyle w:val="ae"/>
                <w:rFonts w:hint="eastAsia"/>
                <w:noProof/>
              </w:rPr>
              <w:t>3.1.2</w:t>
            </w:r>
            <w:r w:rsidR="007D7E9F">
              <w:rPr>
                <w:rFonts w:asciiTheme="minorHAnsi" w:eastAsiaTheme="minorEastAsia" w:hAnsiTheme="minorHAnsi" w:hint="eastAsia"/>
                <w:noProof/>
                <w:kern w:val="2"/>
                <w:sz w:val="21"/>
              </w:rPr>
              <w:tab/>
            </w:r>
            <w:r w:rsidR="007D7E9F" w:rsidRPr="00F353EC">
              <w:rPr>
                <w:rStyle w:val="ae"/>
                <w:rFonts w:hint="eastAsia"/>
                <w:noProof/>
              </w:rPr>
              <w:t>工程建设期实际水土流失防治责任范围</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_Toc55807748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15</w:t>
            </w:r>
            <w:r w:rsidR="00C41212">
              <w:rPr>
                <w:rFonts w:hint="eastAsia"/>
                <w:noProof/>
                <w:webHidden/>
              </w:rPr>
              <w:fldChar w:fldCharType="end"/>
            </w:r>
          </w:hyperlink>
        </w:p>
        <w:p w:rsidR="007D7E9F" w:rsidRDefault="00935621" w:rsidP="007D7E9F">
          <w:pPr>
            <w:pStyle w:val="22"/>
            <w:rPr>
              <w:rFonts w:asciiTheme="minorHAnsi" w:eastAsiaTheme="minorEastAsia" w:hAnsiTheme="minorHAnsi"/>
              <w:noProof/>
              <w:kern w:val="2"/>
              <w:sz w:val="21"/>
            </w:rPr>
          </w:pPr>
          <w:hyperlink w:anchor="_Toc55807749" w:history="1">
            <w:r w:rsidR="007D7E9F" w:rsidRPr="00F353EC">
              <w:rPr>
                <w:rStyle w:val="ae"/>
                <w:rFonts w:hint="eastAsia"/>
                <w:noProof/>
              </w:rPr>
              <w:t>3.2</w:t>
            </w:r>
            <w:r w:rsidR="007D7E9F">
              <w:rPr>
                <w:rFonts w:asciiTheme="minorHAnsi" w:eastAsiaTheme="minorEastAsia" w:hAnsiTheme="minorHAnsi" w:hint="eastAsia"/>
                <w:noProof/>
                <w:kern w:val="2"/>
                <w:sz w:val="21"/>
              </w:rPr>
              <w:tab/>
            </w:r>
            <w:r w:rsidR="007D7E9F" w:rsidRPr="00F353EC">
              <w:rPr>
                <w:rStyle w:val="ae"/>
                <w:rFonts w:hint="eastAsia"/>
                <w:noProof/>
              </w:rPr>
              <w:t>弃渣场设置</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_Toc55807749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16</w:t>
            </w:r>
            <w:r w:rsidR="00C41212">
              <w:rPr>
                <w:rFonts w:hint="eastAsia"/>
                <w:noProof/>
                <w:webHidden/>
              </w:rPr>
              <w:fldChar w:fldCharType="end"/>
            </w:r>
          </w:hyperlink>
        </w:p>
        <w:p w:rsidR="007D7E9F" w:rsidRDefault="00935621" w:rsidP="007D7E9F">
          <w:pPr>
            <w:pStyle w:val="22"/>
            <w:rPr>
              <w:rFonts w:asciiTheme="minorHAnsi" w:eastAsiaTheme="minorEastAsia" w:hAnsiTheme="minorHAnsi"/>
              <w:noProof/>
              <w:kern w:val="2"/>
              <w:sz w:val="21"/>
            </w:rPr>
          </w:pPr>
          <w:hyperlink w:anchor="_Toc55807750" w:history="1">
            <w:r w:rsidR="007D7E9F" w:rsidRPr="00F353EC">
              <w:rPr>
                <w:rStyle w:val="ae"/>
                <w:rFonts w:hint="eastAsia"/>
                <w:noProof/>
              </w:rPr>
              <w:t>3.3</w:t>
            </w:r>
            <w:r w:rsidR="007D7E9F">
              <w:rPr>
                <w:rFonts w:asciiTheme="minorHAnsi" w:eastAsiaTheme="minorEastAsia" w:hAnsiTheme="minorHAnsi" w:hint="eastAsia"/>
                <w:noProof/>
                <w:kern w:val="2"/>
                <w:sz w:val="21"/>
              </w:rPr>
              <w:tab/>
            </w:r>
            <w:r w:rsidR="007D7E9F" w:rsidRPr="00F353EC">
              <w:rPr>
                <w:rStyle w:val="ae"/>
                <w:rFonts w:hint="eastAsia"/>
                <w:noProof/>
              </w:rPr>
              <w:t>取土场设置</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_Toc55807750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16</w:t>
            </w:r>
            <w:r w:rsidR="00C41212">
              <w:rPr>
                <w:rFonts w:hint="eastAsia"/>
                <w:noProof/>
                <w:webHidden/>
              </w:rPr>
              <w:fldChar w:fldCharType="end"/>
            </w:r>
          </w:hyperlink>
        </w:p>
        <w:p w:rsidR="007D7E9F" w:rsidRDefault="00935621" w:rsidP="007D7E9F">
          <w:pPr>
            <w:pStyle w:val="22"/>
            <w:rPr>
              <w:rFonts w:asciiTheme="minorHAnsi" w:eastAsiaTheme="minorEastAsia" w:hAnsiTheme="minorHAnsi"/>
              <w:noProof/>
              <w:kern w:val="2"/>
              <w:sz w:val="21"/>
            </w:rPr>
          </w:pPr>
          <w:hyperlink w:anchor="_Toc55807751" w:history="1">
            <w:r w:rsidR="007D7E9F" w:rsidRPr="00F353EC">
              <w:rPr>
                <w:rStyle w:val="ae"/>
                <w:rFonts w:hint="eastAsia"/>
                <w:noProof/>
              </w:rPr>
              <w:t>3.4</w:t>
            </w:r>
            <w:r w:rsidR="007D7E9F">
              <w:rPr>
                <w:rFonts w:asciiTheme="minorHAnsi" w:eastAsiaTheme="minorEastAsia" w:hAnsiTheme="minorHAnsi" w:hint="eastAsia"/>
                <w:noProof/>
                <w:kern w:val="2"/>
                <w:sz w:val="21"/>
              </w:rPr>
              <w:tab/>
            </w:r>
            <w:r w:rsidR="007D7E9F" w:rsidRPr="00F353EC">
              <w:rPr>
                <w:rStyle w:val="ae"/>
                <w:rFonts w:hint="eastAsia"/>
                <w:noProof/>
              </w:rPr>
              <w:t>水土保持措施总体布局</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_Toc55807751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16</w:t>
            </w:r>
            <w:r w:rsidR="00C41212">
              <w:rPr>
                <w:rFonts w:hint="eastAsia"/>
                <w:noProof/>
                <w:webHidden/>
              </w:rPr>
              <w:fldChar w:fldCharType="end"/>
            </w:r>
          </w:hyperlink>
        </w:p>
        <w:p w:rsidR="007D7E9F" w:rsidRDefault="00935621" w:rsidP="007D7E9F">
          <w:pPr>
            <w:pStyle w:val="22"/>
            <w:rPr>
              <w:rFonts w:asciiTheme="minorHAnsi" w:eastAsiaTheme="minorEastAsia" w:hAnsiTheme="minorHAnsi"/>
              <w:noProof/>
              <w:kern w:val="2"/>
              <w:sz w:val="21"/>
            </w:rPr>
          </w:pPr>
          <w:hyperlink w:anchor="_Toc55807752" w:history="1">
            <w:r w:rsidR="007D7E9F" w:rsidRPr="00F353EC">
              <w:rPr>
                <w:rStyle w:val="ae"/>
                <w:rFonts w:hint="eastAsia"/>
                <w:noProof/>
              </w:rPr>
              <w:t>3.5</w:t>
            </w:r>
            <w:r w:rsidR="007D7E9F">
              <w:rPr>
                <w:rFonts w:asciiTheme="minorHAnsi" w:eastAsiaTheme="minorEastAsia" w:hAnsiTheme="minorHAnsi" w:hint="eastAsia"/>
                <w:noProof/>
                <w:kern w:val="2"/>
                <w:sz w:val="21"/>
              </w:rPr>
              <w:tab/>
            </w:r>
            <w:r w:rsidR="007D7E9F" w:rsidRPr="00F353EC">
              <w:rPr>
                <w:rStyle w:val="ae"/>
                <w:rFonts w:hint="eastAsia"/>
                <w:noProof/>
              </w:rPr>
              <w:t>水土保持设施完成情况</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_Toc55807752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17</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53" w:history="1">
            <w:r w:rsidR="007D7E9F" w:rsidRPr="00F353EC">
              <w:rPr>
                <w:rStyle w:val="ae"/>
                <w:rFonts w:hint="eastAsia"/>
                <w:noProof/>
              </w:rPr>
              <w:t>3.5.1</w:t>
            </w:r>
            <w:r w:rsidR="007D7E9F">
              <w:rPr>
                <w:rFonts w:asciiTheme="minorHAnsi" w:eastAsiaTheme="minorEastAsia" w:hAnsiTheme="minorHAnsi" w:hint="eastAsia"/>
                <w:noProof/>
                <w:kern w:val="2"/>
                <w:sz w:val="21"/>
              </w:rPr>
              <w:tab/>
            </w:r>
            <w:r w:rsidR="007D7E9F" w:rsidRPr="00F353EC">
              <w:rPr>
                <w:rStyle w:val="ae"/>
                <w:rFonts w:hint="eastAsia"/>
                <w:noProof/>
              </w:rPr>
              <w:t>建构筑物区防治措施实施情况</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_Toc55807753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17</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54" w:history="1">
            <w:r w:rsidR="007D7E9F" w:rsidRPr="00F353EC">
              <w:rPr>
                <w:rStyle w:val="ae"/>
                <w:rFonts w:hint="eastAsia"/>
                <w:noProof/>
              </w:rPr>
              <w:t>3.5.2</w:t>
            </w:r>
            <w:r w:rsidR="007D7E9F">
              <w:rPr>
                <w:rFonts w:asciiTheme="minorHAnsi" w:eastAsiaTheme="minorEastAsia" w:hAnsiTheme="minorHAnsi" w:hint="eastAsia"/>
                <w:noProof/>
                <w:kern w:val="2"/>
                <w:sz w:val="21"/>
              </w:rPr>
              <w:tab/>
            </w:r>
            <w:r w:rsidR="007D7E9F" w:rsidRPr="00F353EC">
              <w:rPr>
                <w:rStyle w:val="ae"/>
                <w:rFonts w:hint="eastAsia"/>
                <w:noProof/>
              </w:rPr>
              <w:t>场地硬化区防治措施实施情况</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_Toc55807754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18</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55" w:history="1">
            <w:r w:rsidR="007D7E9F" w:rsidRPr="00F353EC">
              <w:rPr>
                <w:rStyle w:val="ae"/>
                <w:rFonts w:hint="eastAsia"/>
                <w:noProof/>
              </w:rPr>
              <w:t>3.5.3</w:t>
            </w:r>
            <w:r w:rsidR="007D7E9F">
              <w:rPr>
                <w:rFonts w:asciiTheme="minorHAnsi" w:eastAsiaTheme="minorEastAsia" w:hAnsiTheme="minorHAnsi" w:hint="eastAsia"/>
                <w:noProof/>
                <w:kern w:val="2"/>
                <w:sz w:val="21"/>
              </w:rPr>
              <w:tab/>
            </w:r>
            <w:r w:rsidR="007D7E9F" w:rsidRPr="00F353EC">
              <w:rPr>
                <w:rStyle w:val="ae"/>
                <w:rFonts w:hint="eastAsia"/>
                <w:noProof/>
              </w:rPr>
              <w:t>景观绿化区防治措施实施情况</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_Toc55807755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19</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56" w:history="1">
            <w:r w:rsidR="007D7E9F" w:rsidRPr="00F353EC">
              <w:rPr>
                <w:rStyle w:val="ae"/>
                <w:rFonts w:hint="eastAsia"/>
                <w:noProof/>
              </w:rPr>
              <w:t>3.5.4</w:t>
            </w:r>
            <w:r w:rsidR="007D7E9F">
              <w:rPr>
                <w:rFonts w:asciiTheme="minorHAnsi" w:eastAsiaTheme="minorEastAsia" w:hAnsiTheme="minorHAnsi" w:hint="eastAsia"/>
                <w:noProof/>
                <w:kern w:val="2"/>
                <w:sz w:val="21"/>
              </w:rPr>
              <w:tab/>
            </w:r>
            <w:r w:rsidR="007D7E9F" w:rsidRPr="00F353EC">
              <w:rPr>
                <w:rStyle w:val="ae"/>
                <w:rFonts w:hint="eastAsia"/>
                <w:noProof/>
              </w:rPr>
              <w:t>水土保持设施工程量完成情况</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_Toc55807756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19</w:t>
            </w:r>
            <w:r w:rsidR="00C41212">
              <w:rPr>
                <w:rFonts w:hint="eastAsia"/>
                <w:noProof/>
                <w:webHidden/>
              </w:rPr>
              <w:fldChar w:fldCharType="end"/>
            </w:r>
          </w:hyperlink>
        </w:p>
        <w:p w:rsidR="007D7E9F" w:rsidRDefault="00935621" w:rsidP="007D7E9F">
          <w:pPr>
            <w:pStyle w:val="22"/>
            <w:rPr>
              <w:rFonts w:asciiTheme="minorHAnsi" w:eastAsiaTheme="minorEastAsia" w:hAnsiTheme="minorHAnsi"/>
              <w:noProof/>
              <w:kern w:val="2"/>
              <w:sz w:val="21"/>
            </w:rPr>
          </w:pPr>
          <w:hyperlink w:anchor="_Toc55807757" w:history="1">
            <w:r w:rsidR="007D7E9F" w:rsidRPr="00F353EC">
              <w:rPr>
                <w:rStyle w:val="ae"/>
                <w:rFonts w:hint="eastAsia"/>
                <w:noProof/>
              </w:rPr>
              <w:t>3.6</w:t>
            </w:r>
            <w:r w:rsidR="007D7E9F">
              <w:rPr>
                <w:rFonts w:asciiTheme="minorHAnsi" w:eastAsiaTheme="minorEastAsia" w:hAnsiTheme="minorHAnsi" w:hint="eastAsia"/>
                <w:noProof/>
                <w:kern w:val="2"/>
                <w:sz w:val="21"/>
              </w:rPr>
              <w:tab/>
            </w:r>
            <w:r w:rsidR="007D7E9F" w:rsidRPr="00F353EC">
              <w:rPr>
                <w:rStyle w:val="ae"/>
                <w:rFonts w:hint="eastAsia"/>
                <w:noProof/>
              </w:rPr>
              <w:t>水土保持投资完成情况</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_Toc55807757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20</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58" w:history="1">
            <w:r w:rsidR="007D7E9F" w:rsidRPr="00F353EC">
              <w:rPr>
                <w:rStyle w:val="ae"/>
                <w:rFonts w:hint="eastAsia"/>
                <w:noProof/>
              </w:rPr>
              <w:t>3.6.1</w:t>
            </w:r>
            <w:r w:rsidR="007D7E9F">
              <w:rPr>
                <w:rFonts w:asciiTheme="minorHAnsi" w:eastAsiaTheme="minorEastAsia" w:hAnsiTheme="minorHAnsi" w:hint="eastAsia"/>
                <w:noProof/>
                <w:kern w:val="2"/>
                <w:sz w:val="21"/>
              </w:rPr>
              <w:tab/>
            </w:r>
            <w:r w:rsidR="007D7E9F" w:rsidRPr="00F353EC">
              <w:rPr>
                <w:rStyle w:val="ae"/>
                <w:rFonts w:hint="eastAsia"/>
                <w:noProof/>
              </w:rPr>
              <w:t>工程水土保持方案批复投资</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_Toc55807758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20</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59" w:history="1">
            <w:r w:rsidR="007D7E9F" w:rsidRPr="00F353EC">
              <w:rPr>
                <w:rStyle w:val="ae"/>
                <w:rFonts w:hint="eastAsia"/>
                <w:noProof/>
              </w:rPr>
              <w:t>3.6.2</w:t>
            </w:r>
            <w:r w:rsidR="007D7E9F">
              <w:rPr>
                <w:rFonts w:asciiTheme="minorHAnsi" w:eastAsiaTheme="minorEastAsia" w:hAnsiTheme="minorHAnsi" w:hint="eastAsia"/>
                <w:noProof/>
                <w:kern w:val="2"/>
                <w:sz w:val="21"/>
              </w:rPr>
              <w:tab/>
            </w:r>
            <w:r w:rsidR="007D7E9F" w:rsidRPr="00F353EC">
              <w:rPr>
                <w:rStyle w:val="ae"/>
                <w:rFonts w:hint="eastAsia"/>
                <w:noProof/>
              </w:rPr>
              <w:t>工程实际完成水土保持投资</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_Toc55807759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21</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60" w:history="1">
            <w:r w:rsidR="007D7E9F" w:rsidRPr="00F353EC">
              <w:rPr>
                <w:rStyle w:val="ae"/>
                <w:rFonts w:hint="eastAsia"/>
                <w:noProof/>
              </w:rPr>
              <w:t>3.6.3</w:t>
            </w:r>
            <w:r w:rsidR="007D7E9F">
              <w:rPr>
                <w:rFonts w:asciiTheme="minorHAnsi" w:eastAsiaTheme="minorEastAsia" w:hAnsiTheme="minorHAnsi" w:hint="eastAsia"/>
                <w:noProof/>
                <w:kern w:val="2"/>
                <w:sz w:val="21"/>
              </w:rPr>
              <w:tab/>
            </w:r>
            <w:r w:rsidR="007D7E9F" w:rsidRPr="00F353EC">
              <w:rPr>
                <w:rStyle w:val="ae"/>
                <w:rFonts w:hint="eastAsia"/>
                <w:noProof/>
              </w:rPr>
              <w:t>水土保持方案批复投资与实际完成投资对比</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_Toc55807760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23</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61" w:history="1">
            <w:r w:rsidR="007D7E9F" w:rsidRPr="00F353EC">
              <w:rPr>
                <w:rStyle w:val="ae"/>
                <w:rFonts w:hint="eastAsia"/>
                <w:noProof/>
              </w:rPr>
              <w:t>3.6.4</w:t>
            </w:r>
            <w:r w:rsidR="007D7E9F">
              <w:rPr>
                <w:rFonts w:asciiTheme="minorHAnsi" w:eastAsiaTheme="minorEastAsia" w:hAnsiTheme="minorHAnsi" w:hint="eastAsia"/>
                <w:noProof/>
                <w:kern w:val="2"/>
                <w:sz w:val="21"/>
              </w:rPr>
              <w:tab/>
            </w:r>
            <w:r w:rsidR="007D7E9F" w:rsidRPr="00F353EC">
              <w:rPr>
                <w:rStyle w:val="ae"/>
                <w:rFonts w:hint="eastAsia"/>
                <w:noProof/>
              </w:rPr>
              <w:t>水土保持投资分析</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_Toc55807761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24</w:t>
            </w:r>
            <w:r w:rsidR="00C41212">
              <w:rPr>
                <w:rFonts w:hint="eastAsia"/>
                <w:noProof/>
                <w:webHidden/>
              </w:rPr>
              <w:fldChar w:fldCharType="end"/>
            </w:r>
          </w:hyperlink>
        </w:p>
        <w:p w:rsidR="007D7E9F" w:rsidRDefault="00935621" w:rsidP="007D7E9F">
          <w:pPr>
            <w:pStyle w:val="10"/>
            <w:rPr>
              <w:rFonts w:asciiTheme="minorHAnsi" w:eastAsiaTheme="minorEastAsia" w:hAnsiTheme="minorHAnsi"/>
              <w:noProof/>
              <w:kern w:val="2"/>
              <w:sz w:val="21"/>
            </w:rPr>
          </w:pPr>
          <w:hyperlink w:anchor="_Toc55807762" w:history="1">
            <w:r w:rsidR="007D7E9F" w:rsidRPr="00F353EC">
              <w:rPr>
                <w:rStyle w:val="ae"/>
                <w:rFonts w:hint="eastAsia"/>
                <w:noProof/>
                <w:snapToGrid w:val="0"/>
                <w:w w:val="0"/>
              </w:rPr>
              <w:t>4</w:t>
            </w:r>
            <w:r w:rsidR="007D7E9F">
              <w:rPr>
                <w:rFonts w:asciiTheme="minorHAnsi" w:eastAsiaTheme="minorEastAsia" w:hAnsiTheme="minorHAnsi" w:hint="eastAsia"/>
                <w:noProof/>
                <w:kern w:val="2"/>
                <w:sz w:val="21"/>
              </w:rPr>
              <w:tab/>
            </w:r>
            <w:r w:rsidR="007D7E9F" w:rsidRPr="00F353EC">
              <w:rPr>
                <w:rStyle w:val="ae"/>
                <w:rFonts w:hint="eastAsia"/>
                <w:noProof/>
              </w:rPr>
              <w:t>水土保持工程质量</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_Toc55807762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25</w:t>
            </w:r>
            <w:r w:rsidR="00C41212">
              <w:rPr>
                <w:rFonts w:hint="eastAsia"/>
                <w:noProof/>
                <w:webHidden/>
              </w:rPr>
              <w:fldChar w:fldCharType="end"/>
            </w:r>
          </w:hyperlink>
        </w:p>
        <w:p w:rsidR="007D7E9F" w:rsidRDefault="00935621" w:rsidP="007D7E9F">
          <w:pPr>
            <w:pStyle w:val="22"/>
            <w:rPr>
              <w:rFonts w:asciiTheme="minorHAnsi" w:eastAsiaTheme="minorEastAsia" w:hAnsiTheme="minorHAnsi"/>
              <w:noProof/>
              <w:kern w:val="2"/>
              <w:sz w:val="21"/>
            </w:rPr>
          </w:pPr>
          <w:hyperlink w:anchor="_Toc55807763" w:history="1">
            <w:r w:rsidR="007D7E9F" w:rsidRPr="00F353EC">
              <w:rPr>
                <w:rStyle w:val="ae"/>
                <w:rFonts w:hint="eastAsia"/>
                <w:noProof/>
              </w:rPr>
              <w:t>4.1</w:t>
            </w:r>
            <w:r w:rsidR="007D7E9F">
              <w:rPr>
                <w:rFonts w:asciiTheme="minorHAnsi" w:eastAsiaTheme="minorEastAsia" w:hAnsiTheme="minorHAnsi" w:hint="eastAsia"/>
                <w:noProof/>
                <w:kern w:val="2"/>
                <w:sz w:val="21"/>
              </w:rPr>
              <w:tab/>
            </w:r>
            <w:r w:rsidR="007D7E9F" w:rsidRPr="00F353EC">
              <w:rPr>
                <w:rStyle w:val="ae"/>
                <w:rFonts w:hint="eastAsia"/>
                <w:noProof/>
              </w:rPr>
              <w:t>质量管理体系</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_Toc55807763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25</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64" w:history="1">
            <w:r w:rsidR="007D7E9F" w:rsidRPr="00F353EC">
              <w:rPr>
                <w:rStyle w:val="ae"/>
                <w:rFonts w:hint="eastAsia"/>
                <w:noProof/>
              </w:rPr>
              <w:t>4.1.1</w:t>
            </w:r>
            <w:r w:rsidR="007D7E9F">
              <w:rPr>
                <w:rFonts w:asciiTheme="minorHAnsi" w:eastAsiaTheme="minorEastAsia" w:hAnsiTheme="minorHAnsi" w:hint="eastAsia"/>
                <w:noProof/>
                <w:kern w:val="2"/>
                <w:sz w:val="21"/>
              </w:rPr>
              <w:tab/>
            </w:r>
            <w:r w:rsidR="007D7E9F" w:rsidRPr="00F353EC">
              <w:rPr>
                <w:rStyle w:val="ae"/>
                <w:rFonts w:hint="eastAsia"/>
                <w:noProof/>
              </w:rPr>
              <w:t>建设单位质量控制</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_Toc55807764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25</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65" w:history="1">
            <w:r w:rsidR="007D7E9F" w:rsidRPr="00F353EC">
              <w:rPr>
                <w:rStyle w:val="ae"/>
                <w:rFonts w:hint="eastAsia"/>
                <w:noProof/>
              </w:rPr>
              <w:t>4.1.2</w:t>
            </w:r>
            <w:r w:rsidR="007D7E9F">
              <w:rPr>
                <w:rFonts w:asciiTheme="minorHAnsi" w:eastAsiaTheme="minorEastAsia" w:hAnsiTheme="minorHAnsi" w:hint="eastAsia"/>
                <w:noProof/>
                <w:kern w:val="2"/>
                <w:sz w:val="21"/>
              </w:rPr>
              <w:tab/>
            </w:r>
            <w:r w:rsidR="007D7E9F" w:rsidRPr="00F353EC">
              <w:rPr>
                <w:rStyle w:val="ae"/>
                <w:rFonts w:hint="eastAsia"/>
                <w:noProof/>
              </w:rPr>
              <w:t>监理单位质量控制</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_Toc55807765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26</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66" w:history="1">
            <w:r w:rsidR="007D7E9F" w:rsidRPr="00F353EC">
              <w:rPr>
                <w:rStyle w:val="ae"/>
                <w:rFonts w:hint="eastAsia"/>
                <w:noProof/>
              </w:rPr>
              <w:t>4.1.3</w:t>
            </w:r>
            <w:r w:rsidR="007D7E9F">
              <w:rPr>
                <w:rFonts w:asciiTheme="minorHAnsi" w:eastAsiaTheme="minorEastAsia" w:hAnsiTheme="minorHAnsi" w:hint="eastAsia"/>
                <w:noProof/>
                <w:kern w:val="2"/>
                <w:sz w:val="21"/>
              </w:rPr>
              <w:tab/>
            </w:r>
            <w:r w:rsidR="007D7E9F" w:rsidRPr="00F353EC">
              <w:rPr>
                <w:rStyle w:val="ae"/>
                <w:rFonts w:hint="eastAsia"/>
                <w:noProof/>
              </w:rPr>
              <w:t>施工单位质量控制</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_Toc55807766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27</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67" w:history="1">
            <w:r w:rsidR="007D7E9F" w:rsidRPr="00F353EC">
              <w:rPr>
                <w:rStyle w:val="ae"/>
                <w:rFonts w:hint="eastAsia"/>
                <w:noProof/>
              </w:rPr>
              <w:t>4.1.4</w:t>
            </w:r>
            <w:r w:rsidR="007D7E9F">
              <w:rPr>
                <w:rFonts w:asciiTheme="minorHAnsi" w:eastAsiaTheme="minorEastAsia" w:hAnsiTheme="minorHAnsi" w:hint="eastAsia"/>
                <w:noProof/>
                <w:kern w:val="2"/>
                <w:sz w:val="21"/>
              </w:rPr>
              <w:tab/>
            </w:r>
            <w:r w:rsidR="007D7E9F" w:rsidRPr="00F353EC">
              <w:rPr>
                <w:rStyle w:val="ae"/>
                <w:rFonts w:hint="eastAsia"/>
                <w:noProof/>
              </w:rPr>
              <w:t>行业质量监督体系</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_Toc55807767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27</w:t>
            </w:r>
            <w:r w:rsidR="00C41212">
              <w:rPr>
                <w:rFonts w:hint="eastAsia"/>
                <w:noProof/>
                <w:webHidden/>
              </w:rPr>
              <w:fldChar w:fldCharType="end"/>
            </w:r>
          </w:hyperlink>
        </w:p>
        <w:p w:rsidR="007D7E9F" w:rsidRDefault="00935621" w:rsidP="007D7E9F">
          <w:pPr>
            <w:pStyle w:val="22"/>
            <w:rPr>
              <w:rFonts w:asciiTheme="minorHAnsi" w:eastAsiaTheme="minorEastAsia" w:hAnsiTheme="minorHAnsi"/>
              <w:noProof/>
              <w:kern w:val="2"/>
              <w:sz w:val="21"/>
            </w:rPr>
          </w:pPr>
          <w:hyperlink w:anchor="_Toc55807768" w:history="1">
            <w:r w:rsidR="007D7E9F" w:rsidRPr="00F353EC">
              <w:rPr>
                <w:rStyle w:val="ae"/>
                <w:rFonts w:hint="eastAsia"/>
                <w:noProof/>
              </w:rPr>
              <w:t>4.2</w:t>
            </w:r>
            <w:r w:rsidR="007D7E9F">
              <w:rPr>
                <w:rFonts w:asciiTheme="minorHAnsi" w:eastAsiaTheme="minorEastAsia" w:hAnsiTheme="minorHAnsi" w:hint="eastAsia"/>
                <w:noProof/>
                <w:kern w:val="2"/>
                <w:sz w:val="21"/>
              </w:rPr>
              <w:tab/>
            </w:r>
            <w:r w:rsidR="007D7E9F" w:rsidRPr="00F353EC">
              <w:rPr>
                <w:rStyle w:val="ae"/>
                <w:rFonts w:hint="eastAsia"/>
                <w:noProof/>
              </w:rPr>
              <w:t>各防治分区水土保持工程质量评定</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_Toc55807768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28</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69" w:history="1">
            <w:r w:rsidR="007D7E9F" w:rsidRPr="00F353EC">
              <w:rPr>
                <w:rStyle w:val="ae"/>
                <w:rFonts w:hint="eastAsia"/>
                <w:noProof/>
              </w:rPr>
              <w:t>4.2.1</w:t>
            </w:r>
            <w:r w:rsidR="007D7E9F">
              <w:rPr>
                <w:rFonts w:asciiTheme="minorHAnsi" w:eastAsiaTheme="minorEastAsia" w:hAnsiTheme="minorHAnsi" w:hint="eastAsia"/>
                <w:noProof/>
                <w:kern w:val="2"/>
                <w:sz w:val="21"/>
              </w:rPr>
              <w:tab/>
            </w:r>
            <w:r w:rsidR="007D7E9F" w:rsidRPr="00F353EC">
              <w:rPr>
                <w:rStyle w:val="ae"/>
                <w:rFonts w:hint="eastAsia"/>
                <w:noProof/>
              </w:rPr>
              <w:t>项目划分及结果</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_Toc55807769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28</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70" w:history="1">
            <w:r w:rsidR="007D7E9F" w:rsidRPr="00F353EC">
              <w:rPr>
                <w:rStyle w:val="ae"/>
                <w:rFonts w:hint="eastAsia"/>
                <w:noProof/>
              </w:rPr>
              <w:t>4.2.2</w:t>
            </w:r>
            <w:r w:rsidR="007D7E9F">
              <w:rPr>
                <w:rFonts w:asciiTheme="minorHAnsi" w:eastAsiaTheme="minorEastAsia" w:hAnsiTheme="minorHAnsi" w:hint="eastAsia"/>
                <w:noProof/>
                <w:kern w:val="2"/>
                <w:sz w:val="21"/>
              </w:rPr>
              <w:tab/>
            </w:r>
            <w:r w:rsidR="007D7E9F" w:rsidRPr="00F353EC">
              <w:rPr>
                <w:rStyle w:val="ae"/>
                <w:rFonts w:hint="eastAsia"/>
                <w:noProof/>
              </w:rPr>
              <w:t>质量评定</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_Toc55807770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29</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71" w:history="1">
            <w:r w:rsidR="007D7E9F" w:rsidRPr="00F353EC">
              <w:rPr>
                <w:rStyle w:val="ae"/>
                <w:rFonts w:hint="eastAsia"/>
                <w:noProof/>
              </w:rPr>
              <w:t>4.2.3</w:t>
            </w:r>
            <w:r w:rsidR="007D7E9F">
              <w:rPr>
                <w:rFonts w:asciiTheme="minorHAnsi" w:eastAsiaTheme="minorEastAsia" w:hAnsiTheme="minorHAnsi" w:hint="eastAsia"/>
                <w:noProof/>
                <w:kern w:val="2"/>
                <w:sz w:val="21"/>
              </w:rPr>
              <w:tab/>
            </w:r>
            <w:r w:rsidR="007D7E9F" w:rsidRPr="00F353EC">
              <w:rPr>
                <w:rStyle w:val="ae"/>
                <w:rFonts w:hint="eastAsia"/>
                <w:noProof/>
              </w:rPr>
              <w:t>现场抽查情况</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_Toc55807771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31</w:t>
            </w:r>
            <w:r w:rsidR="00C41212">
              <w:rPr>
                <w:rFonts w:hint="eastAsia"/>
                <w:noProof/>
                <w:webHidden/>
              </w:rPr>
              <w:fldChar w:fldCharType="end"/>
            </w:r>
          </w:hyperlink>
        </w:p>
        <w:p w:rsidR="007D7E9F" w:rsidRDefault="00935621" w:rsidP="007D7E9F">
          <w:pPr>
            <w:pStyle w:val="22"/>
            <w:rPr>
              <w:rFonts w:asciiTheme="minorHAnsi" w:eastAsiaTheme="minorEastAsia" w:hAnsiTheme="minorHAnsi"/>
              <w:noProof/>
              <w:kern w:val="2"/>
              <w:sz w:val="21"/>
            </w:rPr>
          </w:pPr>
          <w:hyperlink w:anchor="_Toc55807772" w:history="1">
            <w:r w:rsidR="007D7E9F" w:rsidRPr="00F353EC">
              <w:rPr>
                <w:rStyle w:val="ae"/>
                <w:rFonts w:hint="eastAsia"/>
                <w:noProof/>
              </w:rPr>
              <w:t>4.3</w:t>
            </w:r>
            <w:r w:rsidR="007D7E9F">
              <w:rPr>
                <w:rFonts w:asciiTheme="minorHAnsi" w:eastAsiaTheme="minorEastAsia" w:hAnsiTheme="minorHAnsi" w:hint="eastAsia"/>
                <w:noProof/>
                <w:kern w:val="2"/>
                <w:sz w:val="21"/>
              </w:rPr>
              <w:tab/>
            </w:r>
            <w:r w:rsidR="007D7E9F" w:rsidRPr="00F353EC">
              <w:rPr>
                <w:rStyle w:val="ae"/>
                <w:rFonts w:hint="eastAsia"/>
                <w:noProof/>
              </w:rPr>
              <w:t>弃渣场稳定性评估</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_Toc55807772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38</w:t>
            </w:r>
            <w:r w:rsidR="00C41212">
              <w:rPr>
                <w:rFonts w:hint="eastAsia"/>
                <w:noProof/>
                <w:webHidden/>
              </w:rPr>
              <w:fldChar w:fldCharType="end"/>
            </w:r>
          </w:hyperlink>
        </w:p>
        <w:p w:rsidR="007D7E9F" w:rsidRDefault="00935621" w:rsidP="007D7E9F">
          <w:pPr>
            <w:pStyle w:val="22"/>
            <w:rPr>
              <w:rFonts w:asciiTheme="minorHAnsi" w:eastAsiaTheme="minorEastAsia" w:hAnsiTheme="minorHAnsi"/>
              <w:noProof/>
              <w:kern w:val="2"/>
              <w:sz w:val="21"/>
            </w:rPr>
          </w:pPr>
          <w:hyperlink w:anchor="_Toc55807773" w:history="1">
            <w:r w:rsidR="007D7E9F" w:rsidRPr="00F353EC">
              <w:rPr>
                <w:rStyle w:val="ae"/>
                <w:rFonts w:hint="eastAsia"/>
                <w:noProof/>
              </w:rPr>
              <w:t>4.4</w:t>
            </w:r>
            <w:r w:rsidR="007D7E9F">
              <w:rPr>
                <w:rFonts w:asciiTheme="minorHAnsi" w:eastAsiaTheme="minorEastAsia" w:hAnsiTheme="minorHAnsi" w:hint="eastAsia"/>
                <w:noProof/>
                <w:kern w:val="2"/>
                <w:sz w:val="21"/>
              </w:rPr>
              <w:tab/>
            </w:r>
            <w:r w:rsidR="007D7E9F" w:rsidRPr="00F353EC">
              <w:rPr>
                <w:rStyle w:val="ae"/>
                <w:rFonts w:hint="eastAsia"/>
                <w:noProof/>
              </w:rPr>
              <w:t>总体质量评价</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_Toc55807773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38</w:t>
            </w:r>
            <w:r w:rsidR="00C41212">
              <w:rPr>
                <w:rFonts w:hint="eastAsia"/>
                <w:noProof/>
                <w:webHidden/>
              </w:rPr>
              <w:fldChar w:fldCharType="end"/>
            </w:r>
          </w:hyperlink>
        </w:p>
        <w:p w:rsidR="007D7E9F" w:rsidRDefault="00935621" w:rsidP="007D7E9F">
          <w:pPr>
            <w:pStyle w:val="10"/>
            <w:rPr>
              <w:rFonts w:asciiTheme="minorHAnsi" w:eastAsiaTheme="minorEastAsia" w:hAnsiTheme="minorHAnsi"/>
              <w:noProof/>
              <w:kern w:val="2"/>
              <w:sz w:val="21"/>
            </w:rPr>
          </w:pPr>
          <w:hyperlink w:anchor="_Toc55807774" w:history="1">
            <w:r w:rsidR="007D7E9F" w:rsidRPr="00F353EC">
              <w:rPr>
                <w:rStyle w:val="ae"/>
                <w:rFonts w:hint="eastAsia"/>
                <w:noProof/>
                <w:snapToGrid w:val="0"/>
                <w:w w:val="0"/>
              </w:rPr>
              <w:t>5</w:t>
            </w:r>
            <w:r w:rsidR="007D7E9F">
              <w:rPr>
                <w:rFonts w:asciiTheme="minorHAnsi" w:eastAsiaTheme="minorEastAsia" w:hAnsiTheme="minorHAnsi" w:hint="eastAsia"/>
                <w:noProof/>
                <w:kern w:val="2"/>
                <w:sz w:val="21"/>
              </w:rPr>
              <w:tab/>
            </w:r>
            <w:r w:rsidR="007D7E9F" w:rsidRPr="00F353EC">
              <w:rPr>
                <w:rStyle w:val="ae"/>
                <w:rFonts w:hint="eastAsia"/>
                <w:noProof/>
              </w:rPr>
              <w:t>项目初期运行及水土保持效果</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_Toc55807774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39</w:t>
            </w:r>
            <w:r w:rsidR="00C41212">
              <w:rPr>
                <w:rFonts w:hint="eastAsia"/>
                <w:noProof/>
                <w:webHidden/>
              </w:rPr>
              <w:fldChar w:fldCharType="end"/>
            </w:r>
          </w:hyperlink>
        </w:p>
        <w:p w:rsidR="007D7E9F" w:rsidRDefault="00935621" w:rsidP="007D7E9F">
          <w:pPr>
            <w:pStyle w:val="22"/>
            <w:rPr>
              <w:rFonts w:asciiTheme="minorHAnsi" w:eastAsiaTheme="minorEastAsia" w:hAnsiTheme="minorHAnsi"/>
              <w:noProof/>
              <w:kern w:val="2"/>
              <w:sz w:val="21"/>
            </w:rPr>
          </w:pPr>
          <w:hyperlink w:anchor="_Toc55807775" w:history="1">
            <w:r w:rsidR="007D7E9F" w:rsidRPr="00F353EC">
              <w:rPr>
                <w:rStyle w:val="ae"/>
                <w:rFonts w:hint="eastAsia"/>
                <w:noProof/>
              </w:rPr>
              <w:t>5.1</w:t>
            </w:r>
            <w:r w:rsidR="007D7E9F">
              <w:rPr>
                <w:rFonts w:asciiTheme="minorHAnsi" w:eastAsiaTheme="minorEastAsia" w:hAnsiTheme="minorHAnsi" w:hint="eastAsia"/>
                <w:noProof/>
                <w:kern w:val="2"/>
                <w:sz w:val="21"/>
              </w:rPr>
              <w:tab/>
            </w:r>
            <w:r w:rsidR="007D7E9F" w:rsidRPr="00F353EC">
              <w:rPr>
                <w:rStyle w:val="ae"/>
                <w:rFonts w:hint="eastAsia"/>
                <w:noProof/>
              </w:rPr>
              <w:t>初期运行情况</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_Toc55807775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39</w:t>
            </w:r>
            <w:r w:rsidR="00C41212">
              <w:rPr>
                <w:rFonts w:hint="eastAsia"/>
                <w:noProof/>
                <w:webHidden/>
              </w:rPr>
              <w:fldChar w:fldCharType="end"/>
            </w:r>
          </w:hyperlink>
        </w:p>
        <w:p w:rsidR="007D7E9F" w:rsidRDefault="00935621" w:rsidP="007D7E9F">
          <w:pPr>
            <w:pStyle w:val="22"/>
            <w:rPr>
              <w:rFonts w:asciiTheme="minorHAnsi" w:eastAsiaTheme="minorEastAsia" w:hAnsiTheme="minorHAnsi"/>
              <w:noProof/>
              <w:kern w:val="2"/>
              <w:sz w:val="21"/>
            </w:rPr>
          </w:pPr>
          <w:hyperlink w:anchor="_Toc55807776" w:history="1">
            <w:r w:rsidR="007D7E9F" w:rsidRPr="00F353EC">
              <w:rPr>
                <w:rStyle w:val="ae"/>
                <w:rFonts w:hint="eastAsia"/>
                <w:noProof/>
              </w:rPr>
              <w:t>5.2</w:t>
            </w:r>
            <w:r w:rsidR="007D7E9F">
              <w:rPr>
                <w:rFonts w:asciiTheme="minorHAnsi" w:eastAsiaTheme="minorEastAsia" w:hAnsiTheme="minorHAnsi" w:hint="eastAsia"/>
                <w:noProof/>
                <w:kern w:val="2"/>
                <w:sz w:val="21"/>
              </w:rPr>
              <w:tab/>
            </w:r>
            <w:r w:rsidR="007D7E9F" w:rsidRPr="00F353EC">
              <w:rPr>
                <w:rStyle w:val="ae"/>
                <w:rFonts w:hint="eastAsia"/>
                <w:noProof/>
              </w:rPr>
              <w:t>水土保持效果</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_Toc55807776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40</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77" w:history="1">
            <w:r w:rsidR="007D7E9F" w:rsidRPr="00F353EC">
              <w:rPr>
                <w:rStyle w:val="ae"/>
                <w:rFonts w:hint="eastAsia"/>
                <w:noProof/>
              </w:rPr>
              <w:t>5.2.1</w:t>
            </w:r>
            <w:r w:rsidR="007D7E9F">
              <w:rPr>
                <w:rFonts w:asciiTheme="minorHAnsi" w:eastAsiaTheme="minorEastAsia" w:hAnsiTheme="minorHAnsi" w:hint="eastAsia"/>
                <w:noProof/>
                <w:kern w:val="2"/>
                <w:sz w:val="21"/>
              </w:rPr>
              <w:tab/>
            </w:r>
            <w:r w:rsidR="007D7E9F" w:rsidRPr="00F353EC">
              <w:rPr>
                <w:rStyle w:val="ae"/>
                <w:rFonts w:hint="eastAsia"/>
                <w:noProof/>
              </w:rPr>
              <w:t>验收标准</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_Toc55807777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40</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78" w:history="1">
            <w:r w:rsidR="007D7E9F" w:rsidRPr="00F353EC">
              <w:rPr>
                <w:rStyle w:val="ae"/>
                <w:rFonts w:hint="eastAsia"/>
                <w:noProof/>
              </w:rPr>
              <w:t>5.2.2</w:t>
            </w:r>
            <w:r w:rsidR="007D7E9F">
              <w:rPr>
                <w:rFonts w:asciiTheme="minorHAnsi" w:eastAsiaTheme="minorEastAsia" w:hAnsiTheme="minorHAnsi" w:hint="eastAsia"/>
                <w:noProof/>
                <w:kern w:val="2"/>
                <w:sz w:val="21"/>
              </w:rPr>
              <w:tab/>
            </w:r>
            <w:r w:rsidR="007D7E9F" w:rsidRPr="00F353EC">
              <w:rPr>
                <w:rStyle w:val="ae"/>
                <w:rFonts w:hint="eastAsia"/>
                <w:noProof/>
              </w:rPr>
              <w:t>水土流失治理</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_Toc55807778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40</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79" w:history="1">
            <w:r w:rsidR="007D7E9F" w:rsidRPr="00F353EC">
              <w:rPr>
                <w:rStyle w:val="ae"/>
                <w:rFonts w:hint="eastAsia"/>
                <w:noProof/>
              </w:rPr>
              <w:t>5.2.3</w:t>
            </w:r>
            <w:r w:rsidR="007D7E9F">
              <w:rPr>
                <w:rFonts w:asciiTheme="minorHAnsi" w:eastAsiaTheme="minorEastAsia" w:hAnsiTheme="minorHAnsi" w:hint="eastAsia"/>
                <w:noProof/>
                <w:kern w:val="2"/>
                <w:sz w:val="21"/>
              </w:rPr>
              <w:tab/>
            </w:r>
            <w:r w:rsidR="007D7E9F" w:rsidRPr="00F353EC">
              <w:rPr>
                <w:rStyle w:val="ae"/>
                <w:rFonts w:hint="eastAsia"/>
                <w:noProof/>
              </w:rPr>
              <w:t>生态环境和土地生产力恢复</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_Toc55807779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42</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80" w:history="1">
            <w:r w:rsidR="007D7E9F" w:rsidRPr="00F353EC">
              <w:rPr>
                <w:rStyle w:val="ae"/>
                <w:rFonts w:hint="eastAsia"/>
                <w:noProof/>
              </w:rPr>
              <w:t>5.2.4</w:t>
            </w:r>
            <w:r w:rsidR="007D7E9F">
              <w:rPr>
                <w:rFonts w:asciiTheme="minorHAnsi" w:eastAsiaTheme="minorEastAsia" w:hAnsiTheme="minorHAnsi" w:hint="eastAsia"/>
                <w:noProof/>
                <w:kern w:val="2"/>
                <w:sz w:val="21"/>
              </w:rPr>
              <w:tab/>
            </w:r>
            <w:r w:rsidR="007D7E9F" w:rsidRPr="00F353EC">
              <w:rPr>
                <w:rStyle w:val="ae"/>
                <w:rFonts w:hint="eastAsia"/>
                <w:noProof/>
              </w:rPr>
              <w:t>公众满意程度</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_Toc55807780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43</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81" w:history="1">
            <w:r w:rsidR="007D7E9F" w:rsidRPr="00F353EC">
              <w:rPr>
                <w:rStyle w:val="ae"/>
                <w:rFonts w:hint="eastAsia"/>
                <w:noProof/>
              </w:rPr>
              <w:t>5.2.5</w:t>
            </w:r>
            <w:r w:rsidR="007D7E9F">
              <w:rPr>
                <w:rFonts w:asciiTheme="minorHAnsi" w:eastAsiaTheme="minorEastAsia" w:hAnsiTheme="minorHAnsi" w:hint="eastAsia"/>
                <w:noProof/>
                <w:kern w:val="2"/>
                <w:sz w:val="21"/>
              </w:rPr>
              <w:tab/>
            </w:r>
            <w:r w:rsidR="007D7E9F" w:rsidRPr="00F353EC">
              <w:rPr>
                <w:rStyle w:val="ae"/>
                <w:rFonts w:hint="eastAsia"/>
                <w:noProof/>
              </w:rPr>
              <w:t>水土保持效果综合评价</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_Toc55807781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44</w:t>
            </w:r>
            <w:r w:rsidR="00C41212">
              <w:rPr>
                <w:rFonts w:hint="eastAsia"/>
                <w:noProof/>
                <w:webHidden/>
              </w:rPr>
              <w:fldChar w:fldCharType="end"/>
            </w:r>
          </w:hyperlink>
        </w:p>
        <w:p w:rsidR="007D7E9F" w:rsidRDefault="00935621" w:rsidP="007D7E9F">
          <w:pPr>
            <w:pStyle w:val="10"/>
            <w:rPr>
              <w:rFonts w:asciiTheme="minorHAnsi" w:eastAsiaTheme="minorEastAsia" w:hAnsiTheme="minorHAnsi"/>
              <w:noProof/>
              <w:kern w:val="2"/>
              <w:sz w:val="21"/>
            </w:rPr>
          </w:pPr>
          <w:hyperlink w:anchor="_Toc55807782" w:history="1">
            <w:r w:rsidR="007D7E9F" w:rsidRPr="00F353EC">
              <w:rPr>
                <w:rStyle w:val="ae"/>
                <w:rFonts w:hint="eastAsia"/>
                <w:noProof/>
                <w:snapToGrid w:val="0"/>
                <w:w w:val="0"/>
              </w:rPr>
              <w:t>6</w:t>
            </w:r>
            <w:r w:rsidR="007D7E9F">
              <w:rPr>
                <w:rFonts w:asciiTheme="minorHAnsi" w:eastAsiaTheme="minorEastAsia" w:hAnsiTheme="minorHAnsi" w:hint="eastAsia"/>
                <w:noProof/>
                <w:kern w:val="2"/>
                <w:sz w:val="21"/>
              </w:rPr>
              <w:tab/>
            </w:r>
            <w:r w:rsidR="007D7E9F" w:rsidRPr="00F353EC">
              <w:rPr>
                <w:rStyle w:val="ae"/>
                <w:rFonts w:hint="eastAsia"/>
                <w:noProof/>
              </w:rPr>
              <w:t>水土保持管理</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_Toc55807782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45</w:t>
            </w:r>
            <w:r w:rsidR="00C41212">
              <w:rPr>
                <w:rFonts w:hint="eastAsia"/>
                <w:noProof/>
                <w:webHidden/>
              </w:rPr>
              <w:fldChar w:fldCharType="end"/>
            </w:r>
          </w:hyperlink>
        </w:p>
        <w:p w:rsidR="007D7E9F" w:rsidRDefault="00935621" w:rsidP="007D7E9F">
          <w:pPr>
            <w:pStyle w:val="22"/>
            <w:rPr>
              <w:rFonts w:asciiTheme="minorHAnsi" w:eastAsiaTheme="minorEastAsia" w:hAnsiTheme="minorHAnsi"/>
              <w:noProof/>
              <w:kern w:val="2"/>
              <w:sz w:val="21"/>
            </w:rPr>
          </w:pPr>
          <w:hyperlink w:anchor="_Toc55807783" w:history="1">
            <w:r w:rsidR="007D7E9F" w:rsidRPr="00F353EC">
              <w:rPr>
                <w:rStyle w:val="ae"/>
                <w:rFonts w:hint="eastAsia"/>
                <w:noProof/>
              </w:rPr>
              <w:t>6.1</w:t>
            </w:r>
            <w:r w:rsidR="007D7E9F">
              <w:rPr>
                <w:rFonts w:asciiTheme="minorHAnsi" w:eastAsiaTheme="minorEastAsia" w:hAnsiTheme="minorHAnsi" w:hint="eastAsia"/>
                <w:noProof/>
                <w:kern w:val="2"/>
                <w:sz w:val="21"/>
              </w:rPr>
              <w:tab/>
            </w:r>
            <w:r w:rsidR="007D7E9F" w:rsidRPr="00F353EC">
              <w:rPr>
                <w:rStyle w:val="ae"/>
                <w:rFonts w:hint="eastAsia"/>
                <w:noProof/>
              </w:rPr>
              <w:t>组织领导</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_Toc55807783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45</w:t>
            </w:r>
            <w:r w:rsidR="00C41212">
              <w:rPr>
                <w:rFonts w:hint="eastAsia"/>
                <w:noProof/>
                <w:webHidden/>
              </w:rPr>
              <w:fldChar w:fldCharType="end"/>
            </w:r>
          </w:hyperlink>
        </w:p>
        <w:p w:rsidR="007D7E9F" w:rsidRDefault="00935621" w:rsidP="007D7E9F">
          <w:pPr>
            <w:pStyle w:val="22"/>
            <w:rPr>
              <w:rFonts w:asciiTheme="minorHAnsi" w:eastAsiaTheme="minorEastAsia" w:hAnsiTheme="minorHAnsi"/>
              <w:noProof/>
              <w:kern w:val="2"/>
              <w:sz w:val="21"/>
            </w:rPr>
          </w:pPr>
          <w:hyperlink w:anchor="_Toc55807784" w:history="1">
            <w:r w:rsidR="007D7E9F" w:rsidRPr="00F353EC">
              <w:rPr>
                <w:rStyle w:val="ae"/>
                <w:rFonts w:hint="eastAsia"/>
                <w:noProof/>
              </w:rPr>
              <w:t>6.2</w:t>
            </w:r>
            <w:r w:rsidR="007D7E9F">
              <w:rPr>
                <w:rFonts w:asciiTheme="minorHAnsi" w:eastAsiaTheme="minorEastAsia" w:hAnsiTheme="minorHAnsi" w:hint="eastAsia"/>
                <w:noProof/>
                <w:kern w:val="2"/>
                <w:sz w:val="21"/>
              </w:rPr>
              <w:tab/>
            </w:r>
            <w:r w:rsidR="007D7E9F" w:rsidRPr="00F353EC">
              <w:rPr>
                <w:rStyle w:val="ae"/>
                <w:rFonts w:hint="eastAsia"/>
                <w:noProof/>
              </w:rPr>
              <w:t>规章制度</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_Toc55807784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45</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85" w:history="1">
            <w:r w:rsidR="007D7E9F" w:rsidRPr="00F353EC">
              <w:rPr>
                <w:rStyle w:val="ae"/>
                <w:rFonts w:hint="eastAsia"/>
                <w:noProof/>
              </w:rPr>
              <w:t>6.2.1</w:t>
            </w:r>
            <w:r w:rsidR="007D7E9F">
              <w:rPr>
                <w:rFonts w:asciiTheme="minorHAnsi" w:eastAsiaTheme="minorEastAsia" w:hAnsiTheme="minorHAnsi" w:hint="eastAsia"/>
                <w:noProof/>
                <w:kern w:val="2"/>
                <w:sz w:val="21"/>
              </w:rPr>
              <w:tab/>
            </w:r>
            <w:r w:rsidR="007D7E9F" w:rsidRPr="00F353EC">
              <w:rPr>
                <w:rStyle w:val="ae"/>
                <w:rFonts w:hint="eastAsia"/>
                <w:noProof/>
              </w:rPr>
              <w:t>管理制度</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_Toc55807785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45</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86" w:history="1">
            <w:r w:rsidR="007D7E9F" w:rsidRPr="00F353EC">
              <w:rPr>
                <w:rStyle w:val="ae"/>
                <w:rFonts w:hint="eastAsia"/>
                <w:noProof/>
              </w:rPr>
              <w:t>6.2.2</w:t>
            </w:r>
            <w:r w:rsidR="007D7E9F">
              <w:rPr>
                <w:rFonts w:asciiTheme="minorHAnsi" w:eastAsiaTheme="minorEastAsia" w:hAnsiTheme="minorHAnsi" w:hint="eastAsia"/>
                <w:noProof/>
                <w:kern w:val="2"/>
                <w:sz w:val="21"/>
              </w:rPr>
              <w:tab/>
            </w:r>
            <w:r w:rsidR="007D7E9F" w:rsidRPr="00F353EC">
              <w:rPr>
                <w:rStyle w:val="ae"/>
                <w:rFonts w:hint="eastAsia"/>
                <w:noProof/>
              </w:rPr>
              <w:t>开展水土保持工作考核</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_Toc55807786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45</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87" w:history="1">
            <w:r w:rsidR="007D7E9F" w:rsidRPr="00F353EC">
              <w:rPr>
                <w:rStyle w:val="ae"/>
                <w:rFonts w:hint="eastAsia"/>
                <w:noProof/>
              </w:rPr>
              <w:t>6.2.3</w:t>
            </w:r>
            <w:r w:rsidR="007D7E9F">
              <w:rPr>
                <w:rFonts w:asciiTheme="minorHAnsi" w:eastAsiaTheme="minorEastAsia" w:hAnsiTheme="minorHAnsi" w:hint="eastAsia"/>
                <w:noProof/>
                <w:kern w:val="2"/>
                <w:sz w:val="21"/>
              </w:rPr>
              <w:tab/>
            </w:r>
            <w:r w:rsidR="007D7E9F" w:rsidRPr="00F353EC">
              <w:rPr>
                <w:rStyle w:val="ae"/>
                <w:rFonts w:hint="eastAsia"/>
                <w:noProof/>
              </w:rPr>
              <w:t>水土保持工程进度管理</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_Toc55807787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46</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88" w:history="1">
            <w:r w:rsidR="007D7E9F" w:rsidRPr="00F353EC">
              <w:rPr>
                <w:rStyle w:val="ae"/>
                <w:rFonts w:hint="eastAsia"/>
                <w:noProof/>
              </w:rPr>
              <w:t>6.2.4</w:t>
            </w:r>
            <w:r w:rsidR="007D7E9F">
              <w:rPr>
                <w:rFonts w:asciiTheme="minorHAnsi" w:eastAsiaTheme="minorEastAsia" w:hAnsiTheme="minorHAnsi" w:hint="eastAsia"/>
                <w:noProof/>
                <w:kern w:val="2"/>
                <w:sz w:val="21"/>
              </w:rPr>
              <w:tab/>
            </w:r>
            <w:r w:rsidR="007D7E9F" w:rsidRPr="00F353EC">
              <w:rPr>
                <w:rStyle w:val="ae"/>
                <w:rFonts w:hint="eastAsia"/>
                <w:noProof/>
              </w:rPr>
              <w:t>合同项目水土保持工程竣工验收</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_Toc55807788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46</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89" w:history="1">
            <w:r w:rsidR="007D7E9F" w:rsidRPr="00F353EC">
              <w:rPr>
                <w:rStyle w:val="ae"/>
                <w:rFonts w:hint="eastAsia"/>
                <w:noProof/>
              </w:rPr>
              <w:t>6.2.5</w:t>
            </w:r>
            <w:r w:rsidR="007D7E9F">
              <w:rPr>
                <w:rFonts w:asciiTheme="minorHAnsi" w:eastAsiaTheme="minorEastAsia" w:hAnsiTheme="minorHAnsi" w:hint="eastAsia"/>
                <w:noProof/>
                <w:kern w:val="2"/>
                <w:sz w:val="21"/>
              </w:rPr>
              <w:tab/>
            </w:r>
            <w:r w:rsidR="007D7E9F" w:rsidRPr="00F353EC">
              <w:rPr>
                <w:rStyle w:val="ae"/>
                <w:rFonts w:hint="eastAsia"/>
                <w:noProof/>
              </w:rPr>
              <w:t>水土保持例会制度</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_Toc55807789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46</w:t>
            </w:r>
            <w:r w:rsidR="00C41212">
              <w:rPr>
                <w:rFonts w:hint="eastAsia"/>
                <w:noProof/>
                <w:webHidden/>
              </w:rPr>
              <w:fldChar w:fldCharType="end"/>
            </w:r>
          </w:hyperlink>
        </w:p>
        <w:p w:rsidR="007D7E9F" w:rsidRDefault="00935621" w:rsidP="007D7E9F">
          <w:pPr>
            <w:pStyle w:val="22"/>
            <w:rPr>
              <w:rFonts w:asciiTheme="minorHAnsi" w:eastAsiaTheme="minorEastAsia" w:hAnsiTheme="minorHAnsi"/>
              <w:noProof/>
              <w:kern w:val="2"/>
              <w:sz w:val="21"/>
            </w:rPr>
          </w:pPr>
          <w:hyperlink w:anchor="_Toc55807790" w:history="1">
            <w:r w:rsidR="007D7E9F" w:rsidRPr="00F353EC">
              <w:rPr>
                <w:rStyle w:val="ae"/>
                <w:rFonts w:hint="eastAsia"/>
                <w:noProof/>
              </w:rPr>
              <w:t>6.3</w:t>
            </w:r>
            <w:r w:rsidR="007D7E9F">
              <w:rPr>
                <w:rFonts w:asciiTheme="minorHAnsi" w:eastAsiaTheme="minorEastAsia" w:hAnsiTheme="minorHAnsi" w:hint="eastAsia"/>
                <w:noProof/>
                <w:kern w:val="2"/>
                <w:sz w:val="21"/>
              </w:rPr>
              <w:tab/>
            </w:r>
            <w:r w:rsidR="007D7E9F" w:rsidRPr="00F353EC">
              <w:rPr>
                <w:rStyle w:val="ae"/>
                <w:rFonts w:hint="eastAsia"/>
                <w:noProof/>
              </w:rPr>
              <w:t>建设管理</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_Toc55807790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47</w:t>
            </w:r>
            <w:r w:rsidR="00C41212">
              <w:rPr>
                <w:rFonts w:hint="eastAsia"/>
                <w:noProof/>
                <w:webHidden/>
              </w:rPr>
              <w:fldChar w:fldCharType="end"/>
            </w:r>
          </w:hyperlink>
        </w:p>
        <w:p w:rsidR="007D7E9F" w:rsidRDefault="00935621" w:rsidP="007D7E9F">
          <w:pPr>
            <w:pStyle w:val="22"/>
            <w:rPr>
              <w:rFonts w:asciiTheme="minorHAnsi" w:eastAsiaTheme="minorEastAsia" w:hAnsiTheme="minorHAnsi"/>
              <w:noProof/>
              <w:kern w:val="2"/>
              <w:sz w:val="21"/>
            </w:rPr>
          </w:pPr>
          <w:hyperlink w:anchor="_Toc55807791" w:history="1">
            <w:r w:rsidR="007D7E9F" w:rsidRPr="00F353EC">
              <w:rPr>
                <w:rStyle w:val="ae"/>
                <w:rFonts w:hint="eastAsia"/>
                <w:noProof/>
              </w:rPr>
              <w:t>6.4</w:t>
            </w:r>
            <w:r w:rsidR="007D7E9F">
              <w:rPr>
                <w:rFonts w:asciiTheme="minorHAnsi" w:eastAsiaTheme="minorEastAsia" w:hAnsiTheme="minorHAnsi" w:hint="eastAsia"/>
                <w:noProof/>
                <w:kern w:val="2"/>
                <w:sz w:val="21"/>
              </w:rPr>
              <w:tab/>
            </w:r>
            <w:r w:rsidR="007D7E9F" w:rsidRPr="00F353EC">
              <w:rPr>
                <w:rStyle w:val="ae"/>
                <w:rFonts w:hint="eastAsia"/>
                <w:noProof/>
              </w:rPr>
              <w:t>水土保持监测</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_Toc55807791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47</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92" w:history="1">
            <w:r w:rsidR="007D7E9F" w:rsidRPr="00F353EC">
              <w:rPr>
                <w:rStyle w:val="ae"/>
                <w:rFonts w:hint="eastAsia"/>
                <w:noProof/>
              </w:rPr>
              <w:t>6.4.1</w:t>
            </w:r>
            <w:r w:rsidR="007D7E9F">
              <w:rPr>
                <w:rFonts w:asciiTheme="minorHAnsi" w:eastAsiaTheme="minorEastAsia" w:hAnsiTheme="minorHAnsi" w:hint="eastAsia"/>
                <w:noProof/>
                <w:kern w:val="2"/>
                <w:sz w:val="21"/>
              </w:rPr>
              <w:tab/>
            </w:r>
            <w:r w:rsidR="007D7E9F" w:rsidRPr="00F353EC">
              <w:rPr>
                <w:rStyle w:val="ae"/>
                <w:rFonts w:hint="eastAsia"/>
                <w:noProof/>
              </w:rPr>
              <w:t>水土保持监测结果</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_Toc55807792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50</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93" w:history="1">
            <w:r w:rsidR="007D7E9F" w:rsidRPr="00F353EC">
              <w:rPr>
                <w:rStyle w:val="ae"/>
                <w:rFonts w:hint="eastAsia"/>
                <w:noProof/>
              </w:rPr>
              <w:t>6.4.2</w:t>
            </w:r>
            <w:r w:rsidR="007D7E9F">
              <w:rPr>
                <w:rFonts w:asciiTheme="minorHAnsi" w:eastAsiaTheme="minorEastAsia" w:hAnsiTheme="minorHAnsi" w:hint="eastAsia"/>
                <w:noProof/>
                <w:kern w:val="2"/>
                <w:sz w:val="21"/>
              </w:rPr>
              <w:tab/>
            </w:r>
            <w:r w:rsidR="007D7E9F" w:rsidRPr="00F353EC">
              <w:rPr>
                <w:rStyle w:val="ae"/>
                <w:rFonts w:hint="eastAsia"/>
                <w:noProof/>
              </w:rPr>
              <w:t>水土保持监测评价</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_Toc55807793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51</w:t>
            </w:r>
            <w:r w:rsidR="00C41212">
              <w:rPr>
                <w:rFonts w:hint="eastAsia"/>
                <w:noProof/>
                <w:webHidden/>
              </w:rPr>
              <w:fldChar w:fldCharType="end"/>
            </w:r>
          </w:hyperlink>
        </w:p>
        <w:p w:rsidR="007D7E9F" w:rsidRDefault="00935621" w:rsidP="007D7E9F">
          <w:pPr>
            <w:pStyle w:val="22"/>
            <w:rPr>
              <w:rFonts w:asciiTheme="minorHAnsi" w:eastAsiaTheme="minorEastAsia" w:hAnsiTheme="minorHAnsi"/>
              <w:noProof/>
              <w:kern w:val="2"/>
              <w:sz w:val="21"/>
            </w:rPr>
          </w:pPr>
          <w:hyperlink w:anchor="_Toc55807794" w:history="1">
            <w:r w:rsidR="007D7E9F" w:rsidRPr="00F353EC">
              <w:rPr>
                <w:rStyle w:val="ae"/>
                <w:rFonts w:hint="eastAsia"/>
                <w:noProof/>
              </w:rPr>
              <w:t>6.5</w:t>
            </w:r>
            <w:r w:rsidR="007D7E9F">
              <w:rPr>
                <w:rFonts w:asciiTheme="minorHAnsi" w:eastAsiaTheme="minorEastAsia" w:hAnsiTheme="minorHAnsi" w:hint="eastAsia"/>
                <w:noProof/>
                <w:kern w:val="2"/>
                <w:sz w:val="21"/>
              </w:rPr>
              <w:tab/>
            </w:r>
            <w:r w:rsidR="007D7E9F" w:rsidRPr="00F353EC">
              <w:rPr>
                <w:rStyle w:val="ae"/>
                <w:rFonts w:hint="eastAsia"/>
                <w:noProof/>
              </w:rPr>
              <w:t>水土保持监理</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_Toc55807794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51</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95" w:history="1">
            <w:r w:rsidR="007D7E9F" w:rsidRPr="00F353EC">
              <w:rPr>
                <w:rStyle w:val="ae"/>
                <w:rFonts w:hint="eastAsia"/>
                <w:noProof/>
              </w:rPr>
              <w:t>6.5.1</w:t>
            </w:r>
            <w:r w:rsidR="007D7E9F">
              <w:rPr>
                <w:rFonts w:asciiTheme="minorHAnsi" w:eastAsiaTheme="minorEastAsia" w:hAnsiTheme="minorHAnsi" w:hint="eastAsia"/>
                <w:noProof/>
                <w:kern w:val="2"/>
                <w:sz w:val="21"/>
              </w:rPr>
              <w:tab/>
            </w:r>
            <w:r w:rsidR="007D7E9F" w:rsidRPr="00F353EC">
              <w:rPr>
                <w:rStyle w:val="ae"/>
                <w:rFonts w:hint="eastAsia"/>
                <w:noProof/>
              </w:rPr>
              <w:t>监理内容评估</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_Toc55807795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51</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96" w:history="1">
            <w:r w:rsidR="007D7E9F" w:rsidRPr="00F353EC">
              <w:rPr>
                <w:rStyle w:val="ae"/>
                <w:rFonts w:hint="eastAsia"/>
                <w:noProof/>
              </w:rPr>
              <w:t>6.5.2</w:t>
            </w:r>
            <w:r w:rsidR="007D7E9F">
              <w:rPr>
                <w:rFonts w:asciiTheme="minorHAnsi" w:eastAsiaTheme="minorEastAsia" w:hAnsiTheme="minorHAnsi" w:hint="eastAsia"/>
                <w:noProof/>
                <w:kern w:val="2"/>
                <w:sz w:val="21"/>
              </w:rPr>
              <w:tab/>
            </w:r>
            <w:r w:rsidR="007D7E9F" w:rsidRPr="00F353EC">
              <w:rPr>
                <w:rStyle w:val="ae"/>
                <w:rFonts w:hint="eastAsia"/>
                <w:noProof/>
              </w:rPr>
              <w:t>监理结果分析与评价</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_Toc55807796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53</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797" w:history="1">
            <w:r w:rsidR="007D7E9F" w:rsidRPr="00F353EC">
              <w:rPr>
                <w:rStyle w:val="ae"/>
                <w:rFonts w:hint="eastAsia"/>
                <w:noProof/>
              </w:rPr>
              <w:t>6.5.3</w:t>
            </w:r>
            <w:r w:rsidR="007D7E9F">
              <w:rPr>
                <w:rFonts w:asciiTheme="minorHAnsi" w:eastAsiaTheme="minorEastAsia" w:hAnsiTheme="minorHAnsi" w:hint="eastAsia"/>
                <w:noProof/>
                <w:kern w:val="2"/>
                <w:sz w:val="21"/>
              </w:rPr>
              <w:tab/>
            </w:r>
            <w:r w:rsidR="007D7E9F" w:rsidRPr="00F353EC">
              <w:rPr>
                <w:rStyle w:val="ae"/>
                <w:rFonts w:hint="eastAsia"/>
                <w:noProof/>
              </w:rPr>
              <w:t>监理评估结论</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_Toc55807797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54</w:t>
            </w:r>
            <w:r w:rsidR="00C41212">
              <w:rPr>
                <w:rFonts w:hint="eastAsia"/>
                <w:noProof/>
                <w:webHidden/>
              </w:rPr>
              <w:fldChar w:fldCharType="end"/>
            </w:r>
          </w:hyperlink>
        </w:p>
        <w:p w:rsidR="007D7E9F" w:rsidRDefault="00935621" w:rsidP="007D7E9F">
          <w:pPr>
            <w:pStyle w:val="22"/>
            <w:rPr>
              <w:rFonts w:asciiTheme="minorHAnsi" w:eastAsiaTheme="minorEastAsia" w:hAnsiTheme="minorHAnsi"/>
              <w:noProof/>
              <w:kern w:val="2"/>
              <w:sz w:val="21"/>
            </w:rPr>
          </w:pPr>
          <w:hyperlink w:anchor="_Toc55807798" w:history="1">
            <w:r w:rsidR="007D7E9F" w:rsidRPr="00F353EC">
              <w:rPr>
                <w:rStyle w:val="ae"/>
                <w:rFonts w:hint="eastAsia"/>
                <w:noProof/>
              </w:rPr>
              <w:t>6.6</w:t>
            </w:r>
            <w:r w:rsidR="007D7E9F">
              <w:rPr>
                <w:rFonts w:asciiTheme="minorHAnsi" w:eastAsiaTheme="minorEastAsia" w:hAnsiTheme="minorHAnsi" w:hint="eastAsia"/>
                <w:noProof/>
                <w:kern w:val="2"/>
                <w:sz w:val="21"/>
              </w:rPr>
              <w:tab/>
            </w:r>
            <w:r w:rsidR="007D7E9F" w:rsidRPr="00F353EC">
              <w:rPr>
                <w:rStyle w:val="ae"/>
                <w:rFonts w:hint="eastAsia"/>
                <w:noProof/>
              </w:rPr>
              <w:t>水土保持补偿费缴纳情况</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_Toc55807798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55</w:t>
            </w:r>
            <w:r w:rsidR="00C41212">
              <w:rPr>
                <w:rFonts w:hint="eastAsia"/>
                <w:noProof/>
                <w:webHidden/>
              </w:rPr>
              <w:fldChar w:fldCharType="end"/>
            </w:r>
          </w:hyperlink>
        </w:p>
        <w:p w:rsidR="007D7E9F" w:rsidRDefault="00935621" w:rsidP="007D7E9F">
          <w:pPr>
            <w:pStyle w:val="22"/>
            <w:rPr>
              <w:rFonts w:asciiTheme="minorHAnsi" w:eastAsiaTheme="minorEastAsia" w:hAnsiTheme="minorHAnsi"/>
              <w:noProof/>
              <w:kern w:val="2"/>
              <w:sz w:val="21"/>
            </w:rPr>
          </w:pPr>
          <w:hyperlink w:anchor="_Toc55807799" w:history="1">
            <w:r w:rsidR="007D7E9F" w:rsidRPr="00F353EC">
              <w:rPr>
                <w:rStyle w:val="ae"/>
                <w:rFonts w:hint="eastAsia"/>
                <w:noProof/>
              </w:rPr>
              <w:t>6.7</w:t>
            </w:r>
            <w:r w:rsidR="007D7E9F">
              <w:rPr>
                <w:rFonts w:asciiTheme="minorHAnsi" w:eastAsiaTheme="minorEastAsia" w:hAnsiTheme="minorHAnsi" w:hint="eastAsia"/>
                <w:noProof/>
                <w:kern w:val="2"/>
                <w:sz w:val="21"/>
              </w:rPr>
              <w:tab/>
            </w:r>
            <w:r w:rsidR="007D7E9F" w:rsidRPr="00F353EC">
              <w:rPr>
                <w:rStyle w:val="ae"/>
                <w:rFonts w:hint="eastAsia"/>
                <w:noProof/>
              </w:rPr>
              <w:t>水土保持设施管理维护</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_Toc55807799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55</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800" w:history="1">
            <w:r w:rsidR="007D7E9F" w:rsidRPr="00F353EC">
              <w:rPr>
                <w:rStyle w:val="ae"/>
                <w:rFonts w:hint="eastAsia"/>
                <w:noProof/>
              </w:rPr>
              <w:t>6.7.1</w:t>
            </w:r>
            <w:r w:rsidR="007D7E9F">
              <w:rPr>
                <w:rFonts w:asciiTheme="minorHAnsi" w:eastAsiaTheme="minorEastAsia" w:hAnsiTheme="minorHAnsi" w:hint="eastAsia"/>
                <w:noProof/>
                <w:kern w:val="2"/>
                <w:sz w:val="21"/>
              </w:rPr>
              <w:tab/>
            </w:r>
            <w:r w:rsidR="007D7E9F" w:rsidRPr="00F353EC">
              <w:rPr>
                <w:rStyle w:val="ae"/>
                <w:rFonts w:hint="eastAsia"/>
                <w:noProof/>
              </w:rPr>
              <w:t>管理机构、人员、制度</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_Toc55807800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55</w:t>
            </w:r>
            <w:r w:rsidR="00C41212">
              <w:rPr>
                <w:rFonts w:hint="eastAsia"/>
                <w:noProof/>
                <w:webHidden/>
              </w:rPr>
              <w:fldChar w:fldCharType="end"/>
            </w:r>
          </w:hyperlink>
        </w:p>
        <w:p w:rsidR="007D7E9F" w:rsidRDefault="00935621" w:rsidP="007D7E9F">
          <w:pPr>
            <w:pStyle w:val="31"/>
            <w:tabs>
              <w:tab w:val="left" w:pos="2100"/>
              <w:tab w:val="right" w:leader="dot" w:pos="8296"/>
            </w:tabs>
            <w:spacing w:before="120"/>
            <w:ind w:left="960" w:firstLine="480"/>
            <w:rPr>
              <w:rFonts w:asciiTheme="minorHAnsi" w:eastAsiaTheme="minorEastAsia" w:hAnsiTheme="minorHAnsi"/>
              <w:noProof/>
              <w:kern w:val="2"/>
              <w:sz w:val="21"/>
            </w:rPr>
          </w:pPr>
          <w:hyperlink w:anchor="_Toc55807801" w:history="1">
            <w:r w:rsidR="007D7E9F" w:rsidRPr="00F353EC">
              <w:rPr>
                <w:rStyle w:val="ae"/>
                <w:rFonts w:hint="eastAsia"/>
                <w:noProof/>
              </w:rPr>
              <w:t>6.7.2</w:t>
            </w:r>
            <w:r w:rsidR="007D7E9F">
              <w:rPr>
                <w:rFonts w:asciiTheme="minorHAnsi" w:eastAsiaTheme="minorEastAsia" w:hAnsiTheme="minorHAnsi" w:hint="eastAsia"/>
                <w:noProof/>
                <w:kern w:val="2"/>
                <w:sz w:val="21"/>
              </w:rPr>
              <w:tab/>
            </w:r>
            <w:r w:rsidR="007D7E9F" w:rsidRPr="00F353EC">
              <w:rPr>
                <w:rStyle w:val="ae"/>
                <w:rFonts w:hint="eastAsia"/>
                <w:noProof/>
              </w:rPr>
              <w:t>管理维护情况</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_Toc55807801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56</w:t>
            </w:r>
            <w:r w:rsidR="00C41212">
              <w:rPr>
                <w:rFonts w:hint="eastAsia"/>
                <w:noProof/>
                <w:webHidden/>
              </w:rPr>
              <w:fldChar w:fldCharType="end"/>
            </w:r>
          </w:hyperlink>
        </w:p>
        <w:p w:rsidR="007D7E9F" w:rsidRDefault="00935621" w:rsidP="007D7E9F">
          <w:pPr>
            <w:pStyle w:val="10"/>
            <w:rPr>
              <w:rFonts w:asciiTheme="minorHAnsi" w:eastAsiaTheme="minorEastAsia" w:hAnsiTheme="minorHAnsi"/>
              <w:noProof/>
              <w:kern w:val="2"/>
              <w:sz w:val="21"/>
            </w:rPr>
          </w:pPr>
          <w:hyperlink w:anchor="_Toc55807802" w:history="1">
            <w:r w:rsidR="007D7E9F" w:rsidRPr="00F353EC">
              <w:rPr>
                <w:rStyle w:val="ae"/>
                <w:rFonts w:hint="eastAsia"/>
                <w:noProof/>
                <w:snapToGrid w:val="0"/>
                <w:w w:val="0"/>
              </w:rPr>
              <w:t>7</w:t>
            </w:r>
            <w:r w:rsidR="007D7E9F">
              <w:rPr>
                <w:rFonts w:asciiTheme="minorHAnsi" w:eastAsiaTheme="minorEastAsia" w:hAnsiTheme="minorHAnsi" w:hint="eastAsia"/>
                <w:noProof/>
                <w:kern w:val="2"/>
                <w:sz w:val="21"/>
              </w:rPr>
              <w:tab/>
            </w:r>
            <w:r w:rsidR="007D7E9F" w:rsidRPr="00F353EC">
              <w:rPr>
                <w:rStyle w:val="ae"/>
                <w:rFonts w:hint="eastAsia"/>
                <w:noProof/>
              </w:rPr>
              <w:t>结论</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_Toc55807802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58</w:t>
            </w:r>
            <w:r w:rsidR="00C41212">
              <w:rPr>
                <w:rFonts w:hint="eastAsia"/>
                <w:noProof/>
                <w:webHidden/>
              </w:rPr>
              <w:fldChar w:fldCharType="end"/>
            </w:r>
          </w:hyperlink>
        </w:p>
        <w:p w:rsidR="007D7E9F" w:rsidRDefault="00935621" w:rsidP="007D7E9F">
          <w:pPr>
            <w:pStyle w:val="22"/>
            <w:rPr>
              <w:rFonts w:asciiTheme="minorHAnsi" w:eastAsiaTheme="minorEastAsia" w:hAnsiTheme="minorHAnsi"/>
              <w:noProof/>
              <w:kern w:val="2"/>
              <w:sz w:val="21"/>
            </w:rPr>
          </w:pPr>
          <w:hyperlink w:anchor="_Toc55807803" w:history="1">
            <w:r w:rsidR="007D7E9F" w:rsidRPr="00F353EC">
              <w:rPr>
                <w:rStyle w:val="ae"/>
                <w:rFonts w:hint="eastAsia"/>
                <w:noProof/>
              </w:rPr>
              <w:t>7.1</w:t>
            </w:r>
            <w:r w:rsidR="007D7E9F">
              <w:rPr>
                <w:rFonts w:asciiTheme="minorHAnsi" w:eastAsiaTheme="minorEastAsia" w:hAnsiTheme="minorHAnsi" w:hint="eastAsia"/>
                <w:noProof/>
                <w:kern w:val="2"/>
                <w:sz w:val="21"/>
              </w:rPr>
              <w:tab/>
            </w:r>
            <w:r w:rsidR="007D7E9F" w:rsidRPr="00F353EC">
              <w:rPr>
                <w:rStyle w:val="ae"/>
                <w:rFonts w:hint="eastAsia"/>
                <w:noProof/>
              </w:rPr>
              <w:t>结论</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_Toc55807803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58</w:t>
            </w:r>
            <w:r w:rsidR="00C41212">
              <w:rPr>
                <w:rFonts w:hint="eastAsia"/>
                <w:noProof/>
                <w:webHidden/>
              </w:rPr>
              <w:fldChar w:fldCharType="end"/>
            </w:r>
          </w:hyperlink>
        </w:p>
        <w:p w:rsidR="007D7E9F" w:rsidRDefault="00935621" w:rsidP="007D7E9F">
          <w:pPr>
            <w:pStyle w:val="22"/>
            <w:rPr>
              <w:rFonts w:asciiTheme="minorHAnsi" w:eastAsiaTheme="minorEastAsia" w:hAnsiTheme="minorHAnsi"/>
              <w:noProof/>
              <w:kern w:val="2"/>
              <w:sz w:val="21"/>
            </w:rPr>
          </w:pPr>
          <w:hyperlink w:anchor="_Toc55807804" w:history="1">
            <w:r w:rsidR="007D7E9F" w:rsidRPr="00F353EC">
              <w:rPr>
                <w:rStyle w:val="ae"/>
                <w:rFonts w:hint="eastAsia"/>
                <w:noProof/>
              </w:rPr>
              <w:t>7.2</w:t>
            </w:r>
            <w:r w:rsidR="007D7E9F">
              <w:rPr>
                <w:rFonts w:asciiTheme="minorHAnsi" w:eastAsiaTheme="minorEastAsia" w:hAnsiTheme="minorHAnsi" w:hint="eastAsia"/>
                <w:noProof/>
                <w:kern w:val="2"/>
                <w:sz w:val="21"/>
              </w:rPr>
              <w:tab/>
            </w:r>
            <w:r w:rsidR="007D7E9F" w:rsidRPr="00F353EC">
              <w:rPr>
                <w:rStyle w:val="ae"/>
                <w:rFonts w:hint="eastAsia"/>
                <w:noProof/>
              </w:rPr>
              <w:t>遗留问题安排</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_Toc55807804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59</w:t>
            </w:r>
            <w:r w:rsidR="00C41212">
              <w:rPr>
                <w:rFonts w:hint="eastAsia"/>
                <w:noProof/>
                <w:webHidden/>
              </w:rPr>
              <w:fldChar w:fldCharType="end"/>
            </w:r>
          </w:hyperlink>
        </w:p>
        <w:p w:rsidR="007D7E9F" w:rsidRDefault="00935621" w:rsidP="007D7E9F">
          <w:pPr>
            <w:pStyle w:val="10"/>
            <w:rPr>
              <w:rFonts w:asciiTheme="minorHAnsi" w:eastAsiaTheme="minorEastAsia" w:hAnsiTheme="minorHAnsi"/>
              <w:noProof/>
              <w:kern w:val="2"/>
              <w:sz w:val="21"/>
            </w:rPr>
          </w:pPr>
          <w:hyperlink w:anchor="_Toc55807805" w:history="1">
            <w:r w:rsidR="007D7E9F" w:rsidRPr="00F353EC">
              <w:rPr>
                <w:rStyle w:val="ae"/>
                <w:rFonts w:hint="eastAsia"/>
                <w:noProof/>
                <w:snapToGrid w:val="0"/>
                <w:w w:val="0"/>
              </w:rPr>
              <w:t>8</w:t>
            </w:r>
            <w:r w:rsidR="007D7E9F">
              <w:rPr>
                <w:rFonts w:asciiTheme="minorHAnsi" w:eastAsiaTheme="minorEastAsia" w:hAnsiTheme="minorHAnsi" w:hint="eastAsia"/>
                <w:noProof/>
                <w:kern w:val="2"/>
                <w:sz w:val="21"/>
              </w:rPr>
              <w:tab/>
            </w:r>
            <w:r w:rsidR="007D7E9F" w:rsidRPr="00F353EC">
              <w:rPr>
                <w:rStyle w:val="ae"/>
                <w:rFonts w:hint="eastAsia"/>
                <w:noProof/>
              </w:rPr>
              <w:t>附件及附图</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_Toc55807805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61</w:t>
            </w:r>
            <w:r w:rsidR="00C41212">
              <w:rPr>
                <w:rFonts w:hint="eastAsia"/>
                <w:noProof/>
                <w:webHidden/>
              </w:rPr>
              <w:fldChar w:fldCharType="end"/>
            </w:r>
          </w:hyperlink>
        </w:p>
        <w:p w:rsidR="007D7E9F" w:rsidRDefault="00935621" w:rsidP="007D7E9F">
          <w:pPr>
            <w:pStyle w:val="22"/>
            <w:rPr>
              <w:rFonts w:asciiTheme="minorHAnsi" w:eastAsiaTheme="minorEastAsia" w:hAnsiTheme="minorHAnsi"/>
              <w:noProof/>
              <w:kern w:val="2"/>
              <w:sz w:val="21"/>
            </w:rPr>
          </w:pPr>
          <w:hyperlink w:anchor="_Toc55807806" w:history="1">
            <w:r w:rsidR="007D7E9F" w:rsidRPr="00F353EC">
              <w:rPr>
                <w:rStyle w:val="ae"/>
                <w:rFonts w:hint="eastAsia"/>
                <w:noProof/>
              </w:rPr>
              <w:t>8.1</w:t>
            </w:r>
            <w:r w:rsidR="007D7E9F">
              <w:rPr>
                <w:rFonts w:asciiTheme="minorHAnsi" w:eastAsiaTheme="minorEastAsia" w:hAnsiTheme="minorHAnsi" w:hint="eastAsia"/>
                <w:noProof/>
                <w:kern w:val="2"/>
                <w:sz w:val="21"/>
              </w:rPr>
              <w:tab/>
            </w:r>
            <w:r w:rsidR="007D7E9F" w:rsidRPr="00F353EC">
              <w:rPr>
                <w:rStyle w:val="ae"/>
                <w:rFonts w:hint="eastAsia"/>
                <w:noProof/>
              </w:rPr>
              <w:t>附件</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_Toc55807806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61</w:t>
            </w:r>
            <w:r w:rsidR="00C41212">
              <w:rPr>
                <w:rFonts w:hint="eastAsia"/>
                <w:noProof/>
                <w:webHidden/>
              </w:rPr>
              <w:fldChar w:fldCharType="end"/>
            </w:r>
          </w:hyperlink>
        </w:p>
        <w:p w:rsidR="007D7E9F" w:rsidRDefault="00935621" w:rsidP="007D7E9F">
          <w:pPr>
            <w:pStyle w:val="22"/>
            <w:rPr>
              <w:rFonts w:asciiTheme="minorHAnsi" w:eastAsiaTheme="minorEastAsia" w:hAnsiTheme="minorHAnsi"/>
              <w:noProof/>
              <w:kern w:val="2"/>
              <w:sz w:val="21"/>
            </w:rPr>
          </w:pPr>
          <w:hyperlink w:anchor="_Toc55807807" w:history="1">
            <w:r w:rsidR="007D7E9F" w:rsidRPr="00F353EC">
              <w:rPr>
                <w:rStyle w:val="ae"/>
                <w:rFonts w:hint="eastAsia"/>
                <w:noProof/>
              </w:rPr>
              <w:t>8.2</w:t>
            </w:r>
            <w:r w:rsidR="007D7E9F">
              <w:rPr>
                <w:rFonts w:asciiTheme="minorHAnsi" w:eastAsiaTheme="minorEastAsia" w:hAnsiTheme="minorHAnsi" w:hint="eastAsia"/>
                <w:noProof/>
                <w:kern w:val="2"/>
                <w:sz w:val="21"/>
              </w:rPr>
              <w:tab/>
            </w:r>
            <w:r w:rsidR="007D7E9F" w:rsidRPr="00F353EC">
              <w:rPr>
                <w:rStyle w:val="ae"/>
                <w:rFonts w:hint="eastAsia"/>
                <w:noProof/>
              </w:rPr>
              <w:t>附图</w:t>
            </w:r>
            <w:r w:rsidR="007D7E9F">
              <w:rPr>
                <w:rFonts w:hint="eastAsia"/>
                <w:noProof/>
                <w:webHidden/>
              </w:rPr>
              <w:tab/>
            </w:r>
            <w:r w:rsidR="00C41212">
              <w:rPr>
                <w:rFonts w:hint="eastAsia"/>
                <w:noProof/>
                <w:webHidden/>
              </w:rPr>
              <w:fldChar w:fldCharType="begin"/>
            </w:r>
            <w:r w:rsidR="007D7E9F">
              <w:rPr>
                <w:rFonts w:hint="eastAsia"/>
                <w:noProof/>
                <w:webHidden/>
              </w:rPr>
              <w:instrText xml:space="preserve"> </w:instrText>
            </w:r>
            <w:r w:rsidR="007D7E9F">
              <w:rPr>
                <w:noProof/>
                <w:webHidden/>
              </w:rPr>
              <w:instrText>PAGEREF _Toc55807807 \h</w:instrText>
            </w:r>
            <w:r w:rsidR="007D7E9F">
              <w:rPr>
                <w:rFonts w:hint="eastAsia"/>
                <w:noProof/>
                <w:webHidden/>
              </w:rPr>
              <w:instrText xml:space="preserve"> </w:instrText>
            </w:r>
            <w:r w:rsidR="00C41212">
              <w:rPr>
                <w:rFonts w:hint="eastAsia"/>
                <w:noProof/>
                <w:webHidden/>
              </w:rPr>
            </w:r>
            <w:r w:rsidR="00C41212">
              <w:rPr>
                <w:rFonts w:hint="eastAsia"/>
                <w:noProof/>
                <w:webHidden/>
              </w:rPr>
              <w:fldChar w:fldCharType="separate"/>
            </w:r>
            <w:r w:rsidR="007D7E9F">
              <w:rPr>
                <w:noProof/>
                <w:webHidden/>
              </w:rPr>
              <w:t>61</w:t>
            </w:r>
            <w:r w:rsidR="00C41212">
              <w:rPr>
                <w:rFonts w:hint="eastAsia"/>
                <w:noProof/>
                <w:webHidden/>
              </w:rPr>
              <w:fldChar w:fldCharType="end"/>
            </w:r>
          </w:hyperlink>
        </w:p>
        <w:p w:rsidR="00C160BA" w:rsidRDefault="00C41212" w:rsidP="00C160BA">
          <w:pPr>
            <w:spacing w:before="120"/>
            <w:ind w:firstLine="480"/>
          </w:pPr>
          <w:r>
            <w:fldChar w:fldCharType="end"/>
          </w:r>
        </w:p>
      </w:sdtContent>
    </w:sdt>
    <w:p w:rsidR="008428C3" w:rsidRDefault="008428C3" w:rsidP="00594C65">
      <w:pPr>
        <w:spacing w:before="120" w:line="220" w:lineRule="atLeast"/>
        <w:ind w:firstLineChars="0" w:firstLine="0"/>
        <w:jc w:val="center"/>
        <w:rPr>
          <w:b/>
          <w:sz w:val="32"/>
          <w:szCs w:val="32"/>
        </w:rPr>
      </w:pPr>
    </w:p>
    <w:p w:rsidR="00594C65" w:rsidRPr="00594C65" w:rsidRDefault="00594C65" w:rsidP="00594C65">
      <w:pPr>
        <w:spacing w:before="120" w:line="220" w:lineRule="atLeast"/>
        <w:ind w:firstLineChars="0" w:firstLine="0"/>
        <w:rPr>
          <w:b/>
          <w:sz w:val="32"/>
          <w:szCs w:val="32"/>
        </w:rPr>
        <w:sectPr w:rsidR="00594C65" w:rsidRPr="00594C65" w:rsidSect="004358AB">
          <w:headerReference w:type="default" r:id="rId22"/>
          <w:pgSz w:w="11906" w:h="16838"/>
          <w:pgMar w:top="1440" w:right="1800" w:bottom="1440" w:left="1800" w:header="708" w:footer="708" w:gutter="0"/>
          <w:cols w:space="708"/>
          <w:docGrid w:linePitch="360"/>
        </w:sectPr>
      </w:pPr>
    </w:p>
    <w:p w:rsidR="00F45798" w:rsidRDefault="00673A77" w:rsidP="00F45798">
      <w:pPr>
        <w:pStyle w:val="1"/>
        <w:numPr>
          <w:ilvl w:val="0"/>
          <w:numId w:val="0"/>
        </w:numPr>
        <w:spacing w:before="156"/>
        <w:jc w:val="center"/>
        <w:rPr>
          <w:sz w:val="32"/>
          <w:szCs w:val="32"/>
        </w:rPr>
      </w:pPr>
      <w:bookmarkStart w:id="2" w:name="_Toc1637"/>
      <w:bookmarkStart w:id="3" w:name="_Toc23846"/>
      <w:bookmarkStart w:id="4" w:name="_Toc27260"/>
      <w:bookmarkStart w:id="5" w:name="_Toc484280742"/>
      <w:bookmarkStart w:id="6" w:name="_Toc489976957"/>
      <w:bookmarkStart w:id="7" w:name="_Toc515294429"/>
      <w:bookmarkStart w:id="8" w:name="_Toc525654675"/>
      <w:bookmarkStart w:id="9" w:name="_Toc55807726"/>
      <w:r w:rsidRPr="00A51586">
        <w:rPr>
          <w:sz w:val="32"/>
          <w:szCs w:val="32"/>
        </w:rPr>
        <w:lastRenderedPageBreak/>
        <w:t>前</w:t>
      </w:r>
      <w:r>
        <w:rPr>
          <w:rFonts w:hint="eastAsia"/>
          <w:sz w:val="32"/>
          <w:szCs w:val="32"/>
        </w:rPr>
        <w:t xml:space="preserve"> </w:t>
      </w:r>
      <w:r w:rsidRPr="00A51586">
        <w:rPr>
          <w:sz w:val="32"/>
          <w:szCs w:val="32"/>
        </w:rPr>
        <w:t>言</w:t>
      </w:r>
      <w:bookmarkEnd w:id="2"/>
      <w:bookmarkEnd w:id="3"/>
      <w:bookmarkEnd w:id="4"/>
      <w:bookmarkEnd w:id="5"/>
      <w:bookmarkEnd w:id="6"/>
      <w:bookmarkEnd w:id="7"/>
      <w:bookmarkEnd w:id="8"/>
      <w:bookmarkEnd w:id="9"/>
    </w:p>
    <w:p w:rsidR="003C4D09" w:rsidRDefault="003C4D09" w:rsidP="003C4D09">
      <w:pPr>
        <w:tabs>
          <w:tab w:val="left" w:pos="426"/>
        </w:tabs>
        <w:spacing w:before="120"/>
        <w:ind w:firstLineChars="196" w:firstLine="470"/>
      </w:pPr>
      <w:r>
        <w:rPr>
          <w:rFonts w:hint="eastAsia"/>
        </w:rPr>
        <w:t>为加快商品混凝土推广应用步伐，减少城市噪声和粉尘污染，提高建设工程质量和工程总体效益，实现仪陇县城市建设目标，以及为满足仪陇县规划建设的需要和仪陇县建筑市场对商品混凝土的巨大需求，特别是工业园区建设，使建筑材料用量迅速增加。</w:t>
      </w:r>
      <w:r>
        <w:t>四川</w:t>
      </w:r>
      <w:r w:rsidR="002056AB">
        <w:t>德憬</w:t>
      </w:r>
      <w:r>
        <w:t>交通建设投资有限公司</w:t>
      </w:r>
      <w:r>
        <w:rPr>
          <w:rFonts w:hint="eastAsia"/>
        </w:rPr>
        <w:t>以服务社</w:t>
      </w:r>
      <w:proofErr w:type="gramStart"/>
      <w:r>
        <w:rPr>
          <w:rFonts w:hint="eastAsia"/>
        </w:rPr>
        <w:t>会公众</w:t>
      </w:r>
      <w:proofErr w:type="gramEnd"/>
      <w:r>
        <w:rPr>
          <w:rFonts w:hint="eastAsia"/>
        </w:rPr>
        <w:t>安全便捷出行为目的，有力推动公路交通服务全民提质增效，本着“科学定位、保障功能、规模适宜、经济适用”的原则，结合仪陇县公路路网实际，新建</w:t>
      </w:r>
      <w:r>
        <w:t>复兴拌合站建设项目</w:t>
      </w:r>
      <w:r>
        <w:rPr>
          <w:rFonts w:hint="eastAsia"/>
        </w:rPr>
        <w:t>以有效提升仪陇县干线公路的整体服务能力。因此，本项目的建设是必要的</w:t>
      </w:r>
      <w:r>
        <w:rPr>
          <w:bCs/>
        </w:rPr>
        <w:t>。</w:t>
      </w:r>
    </w:p>
    <w:p w:rsidR="003C4D09" w:rsidRDefault="00AE2160" w:rsidP="003C4D09">
      <w:pPr>
        <w:spacing w:before="120"/>
        <w:ind w:firstLine="480"/>
      </w:pPr>
      <w:r>
        <w:t>复兴拌合站建设项目</w:t>
      </w:r>
      <w:r w:rsidR="006949AA">
        <w:rPr>
          <w:rFonts w:hint="eastAsia"/>
        </w:rPr>
        <w:t>（以下简称“本项目”）</w:t>
      </w:r>
      <w:r w:rsidR="001D20D1">
        <w:rPr>
          <w:rFonts w:hint="eastAsia"/>
        </w:rPr>
        <w:t>建设单位为</w:t>
      </w:r>
      <w:r>
        <w:rPr>
          <w:rFonts w:hint="eastAsia"/>
        </w:rPr>
        <w:t>四川</w:t>
      </w:r>
      <w:r w:rsidR="002056AB">
        <w:rPr>
          <w:rFonts w:hint="eastAsia"/>
        </w:rPr>
        <w:t>德憬</w:t>
      </w:r>
      <w:r>
        <w:rPr>
          <w:rFonts w:hint="eastAsia"/>
        </w:rPr>
        <w:t>交通建设投资有限公司</w:t>
      </w:r>
      <w:r w:rsidR="001D20D1">
        <w:rPr>
          <w:rFonts w:hint="eastAsia"/>
        </w:rPr>
        <w:t>，项目</w:t>
      </w:r>
      <w:r w:rsidR="004F09ED" w:rsidRPr="004F09ED">
        <w:rPr>
          <w:rFonts w:hint="eastAsia"/>
        </w:rPr>
        <w:t>位于</w:t>
      </w:r>
      <w:r w:rsidR="003C4D09">
        <w:rPr>
          <w:rFonts w:hint="eastAsia"/>
        </w:rPr>
        <w:t>南充市仪陇县复兴镇千丘田村</w:t>
      </w:r>
      <w:r w:rsidR="003C4D09">
        <w:t>，东经</w:t>
      </w:r>
      <w:r w:rsidR="003C4D09">
        <w:t>106°26′46.46″</w:t>
      </w:r>
      <w:r w:rsidR="003C4D09">
        <w:t>，北纬</w:t>
      </w:r>
      <w:r w:rsidR="003C4D09">
        <w:t>31°19′43.13″</w:t>
      </w:r>
      <w:r w:rsidR="003C4D09">
        <w:t>（项目中心点坐标，</w:t>
      </w:r>
      <w:r w:rsidR="003C4D09">
        <w:t>GCJ-02</w:t>
      </w:r>
      <w:r w:rsidR="003C4D09">
        <w:t>坐标系）。项目北</w:t>
      </w:r>
      <w:r w:rsidR="003C4D09">
        <w:rPr>
          <w:rFonts w:hint="eastAsia"/>
        </w:rPr>
        <w:t>、东和西</w:t>
      </w:r>
      <w:r w:rsidR="003C4D09">
        <w:t>侧为</w:t>
      </w:r>
      <w:r w:rsidR="003C4D09">
        <w:rPr>
          <w:rFonts w:hint="eastAsia"/>
        </w:rPr>
        <w:t>林地</w:t>
      </w:r>
      <w:r w:rsidR="003C4D09">
        <w:t>，南侧</w:t>
      </w:r>
      <w:r w:rsidR="003C4D09">
        <w:rPr>
          <w:rFonts w:hint="eastAsia"/>
        </w:rPr>
        <w:t>为项目出入口，直接与</w:t>
      </w:r>
      <w:proofErr w:type="gramStart"/>
      <w:r w:rsidR="003C4D09">
        <w:rPr>
          <w:rFonts w:hint="eastAsia"/>
        </w:rPr>
        <w:t>潆</w:t>
      </w:r>
      <w:proofErr w:type="gramEnd"/>
      <w:r w:rsidR="003C4D09">
        <w:rPr>
          <w:rFonts w:hint="eastAsia"/>
        </w:rPr>
        <w:t>马路（国道</w:t>
      </w:r>
      <w:r w:rsidR="003C4D09">
        <w:rPr>
          <w:rFonts w:hint="eastAsia"/>
        </w:rPr>
        <w:t>G</w:t>
      </w:r>
      <w:r w:rsidR="003C4D09">
        <w:t>245</w:t>
      </w:r>
      <w:r w:rsidR="003C4D09">
        <w:rPr>
          <w:rFonts w:hint="eastAsia"/>
        </w:rPr>
        <w:t>）连通</w:t>
      </w:r>
      <w:r w:rsidR="003C4D09">
        <w:t>，交通便利。</w:t>
      </w:r>
    </w:p>
    <w:p w:rsidR="003C4D09" w:rsidRPr="000C163C" w:rsidRDefault="00EE2003" w:rsidP="003C4D09">
      <w:pPr>
        <w:spacing w:before="120"/>
        <w:ind w:firstLine="480"/>
      </w:pPr>
      <w:r w:rsidRPr="004F09ED">
        <w:rPr>
          <w:rFonts w:hint="eastAsia"/>
        </w:rPr>
        <w:t>本项目</w:t>
      </w:r>
      <w:r w:rsidR="004F09ED" w:rsidRPr="004F09ED">
        <w:rPr>
          <w:rFonts w:hint="eastAsia"/>
        </w:rPr>
        <w:t>属新建项目，</w:t>
      </w:r>
      <w:r w:rsidR="00766E71">
        <w:t>建设内容</w:t>
      </w:r>
      <w:r w:rsidR="003C4D09">
        <w:rPr>
          <w:rFonts w:hint="eastAsia"/>
        </w:rPr>
        <w:t>主要包括修建沥青混凝土拌合站、</w:t>
      </w:r>
      <w:proofErr w:type="gramStart"/>
      <w:r w:rsidR="003C4D09">
        <w:rPr>
          <w:rFonts w:hint="eastAsia"/>
        </w:rPr>
        <w:t>稳定土</w:t>
      </w:r>
      <w:proofErr w:type="gramEnd"/>
      <w:r w:rsidR="003C4D09">
        <w:rPr>
          <w:rFonts w:hint="eastAsia"/>
        </w:rPr>
        <w:t>拌合站、波形护栏材料库、波形护栏维修矫正等</w:t>
      </w:r>
      <w:r w:rsidR="003C4D09">
        <w:t>。</w:t>
      </w:r>
      <w:r w:rsidR="003C4D09">
        <w:rPr>
          <w:rFonts w:hint="eastAsia"/>
        </w:rPr>
        <w:t>工程建设共占地面积</w:t>
      </w:r>
      <w:r w:rsidR="003C4D09">
        <w:rPr>
          <w:bCs/>
        </w:rPr>
        <w:t>2.26h</w:t>
      </w:r>
      <w:r w:rsidR="00024908">
        <w:rPr>
          <w:bCs/>
        </w:rPr>
        <w:t>m</w:t>
      </w:r>
      <w:r w:rsidR="001F2CA7" w:rsidRPr="001F2CA7">
        <w:rPr>
          <w:bCs/>
          <w:vertAlign w:val="superscript"/>
        </w:rPr>
        <w:t>2</w:t>
      </w:r>
      <w:r w:rsidR="003C4D09">
        <w:rPr>
          <w:bCs/>
        </w:rPr>
        <w:t>，</w:t>
      </w:r>
      <w:r w:rsidR="003C4D09">
        <w:rPr>
          <w:rFonts w:hint="eastAsia"/>
          <w:bCs/>
        </w:rPr>
        <w:t>全部为</w:t>
      </w:r>
      <w:r w:rsidR="00673A77">
        <w:rPr>
          <w:rFonts w:hint="eastAsia"/>
          <w:bCs/>
        </w:rPr>
        <w:t>永久</w:t>
      </w:r>
      <w:r w:rsidR="003C4D09">
        <w:rPr>
          <w:rFonts w:hint="eastAsia"/>
          <w:bCs/>
        </w:rPr>
        <w:t>占地，</w:t>
      </w:r>
      <w:r w:rsidR="003C4D09" w:rsidRPr="0096756B">
        <w:rPr>
          <w:rFonts w:hint="eastAsia"/>
        </w:rPr>
        <w:t>项目建设过程中土石方开挖总量为</w:t>
      </w:r>
      <w:r w:rsidR="003C4D09">
        <w:t>6.79</w:t>
      </w:r>
      <w:r w:rsidR="003C4D09" w:rsidRPr="0096756B">
        <w:rPr>
          <w:rFonts w:hint="eastAsia"/>
        </w:rPr>
        <w:t>万</w:t>
      </w:r>
      <w:r w:rsidR="00024908">
        <w:rPr>
          <w:rFonts w:hint="eastAsia"/>
        </w:rPr>
        <w:t>m</w:t>
      </w:r>
      <w:r w:rsidR="00024908" w:rsidRPr="00024908">
        <w:rPr>
          <w:rFonts w:hint="eastAsia"/>
          <w:vertAlign w:val="superscript"/>
        </w:rPr>
        <w:t>3</w:t>
      </w:r>
      <w:r w:rsidR="003C4D09">
        <w:rPr>
          <w:rFonts w:hint="eastAsia"/>
        </w:rPr>
        <w:t>（其中表土剥离</w:t>
      </w:r>
      <w:r w:rsidR="003C4D09">
        <w:t>0.05</w:t>
      </w:r>
      <w:r w:rsidR="003C4D09">
        <w:rPr>
          <w:rFonts w:hint="eastAsia"/>
        </w:rPr>
        <w:t>万</w:t>
      </w:r>
      <w:r w:rsidR="00024908">
        <w:rPr>
          <w:rFonts w:hint="eastAsia"/>
        </w:rPr>
        <w:t>m</w:t>
      </w:r>
      <w:r w:rsidR="00024908" w:rsidRPr="00024908">
        <w:rPr>
          <w:rFonts w:hint="eastAsia"/>
          <w:vertAlign w:val="superscript"/>
        </w:rPr>
        <w:t>3</w:t>
      </w:r>
      <w:r w:rsidR="003C4D09">
        <w:rPr>
          <w:rFonts w:hint="eastAsia"/>
        </w:rPr>
        <w:t>），</w:t>
      </w:r>
      <w:r w:rsidR="003C4D09" w:rsidRPr="0096756B">
        <w:rPr>
          <w:rFonts w:hint="eastAsia"/>
        </w:rPr>
        <w:t>土石方回填量约</w:t>
      </w:r>
      <w:r w:rsidR="003C4D09">
        <w:t>6.79</w:t>
      </w:r>
      <w:r w:rsidR="003C4D09" w:rsidRPr="0096756B">
        <w:rPr>
          <w:rFonts w:hint="eastAsia"/>
        </w:rPr>
        <w:t>万</w:t>
      </w:r>
      <w:r w:rsidR="00024908">
        <w:rPr>
          <w:rFonts w:hint="eastAsia"/>
        </w:rPr>
        <w:t>m</w:t>
      </w:r>
      <w:r w:rsidR="00024908" w:rsidRPr="00024908">
        <w:rPr>
          <w:rFonts w:hint="eastAsia"/>
          <w:vertAlign w:val="superscript"/>
        </w:rPr>
        <w:t>3</w:t>
      </w:r>
      <w:r w:rsidR="003C4D09">
        <w:rPr>
          <w:rFonts w:hint="eastAsia"/>
        </w:rPr>
        <w:t>（其中绿化覆土</w:t>
      </w:r>
      <w:r w:rsidR="003C4D09">
        <w:t>0.05</w:t>
      </w:r>
      <w:r w:rsidR="003C4D09">
        <w:rPr>
          <w:rFonts w:hint="eastAsia"/>
        </w:rPr>
        <w:t>万</w:t>
      </w:r>
      <w:r w:rsidR="00024908">
        <w:rPr>
          <w:rFonts w:hint="eastAsia"/>
        </w:rPr>
        <w:t>m</w:t>
      </w:r>
      <w:r w:rsidR="00024908" w:rsidRPr="00024908">
        <w:rPr>
          <w:rFonts w:hint="eastAsia"/>
          <w:vertAlign w:val="superscript"/>
        </w:rPr>
        <w:t>3</w:t>
      </w:r>
      <w:r w:rsidR="003C4D09">
        <w:rPr>
          <w:rFonts w:hint="eastAsia"/>
        </w:rPr>
        <w:t>），</w:t>
      </w:r>
      <w:r w:rsidR="003C4D09" w:rsidRPr="003C4D09">
        <w:rPr>
          <w:rFonts w:hint="eastAsia"/>
        </w:rPr>
        <w:t>本项目土石方工程</w:t>
      </w:r>
      <w:r w:rsidR="003C4D09">
        <w:rPr>
          <w:rFonts w:hint="eastAsia"/>
        </w:rPr>
        <w:t>在场内</w:t>
      </w:r>
      <w:r w:rsidR="00254385">
        <w:rPr>
          <w:rFonts w:hint="eastAsia"/>
        </w:rPr>
        <w:t>调运平衡，</w:t>
      </w:r>
      <w:r w:rsidR="003C4D09" w:rsidRPr="003C4D09">
        <w:rPr>
          <w:rFonts w:hint="eastAsia"/>
        </w:rPr>
        <w:t>综合利用</w:t>
      </w:r>
      <w:r w:rsidR="00254385">
        <w:rPr>
          <w:rFonts w:hint="eastAsia"/>
        </w:rPr>
        <w:t>；</w:t>
      </w:r>
      <w:proofErr w:type="gramStart"/>
      <w:r w:rsidR="00254385">
        <w:rPr>
          <w:rFonts w:hint="eastAsia"/>
        </w:rPr>
        <w:t>无</w:t>
      </w:r>
      <w:r w:rsidR="003C4D09" w:rsidRPr="003C4D09">
        <w:rPr>
          <w:rFonts w:hint="eastAsia"/>
        </w:rPr>
        <w:t>弃方</w:t>
      </w:r>
      <w:r w:rsidR="00254385">
        <w:rPr>
          <w:rFonts w:hint="eastAsia"/>
        </w:rPr>
        <w:t>产生</w:t>
      </w:r>
      <w:proofErr w:type="gramEnd"/>
      <w:r w:rsidR="003C4D09" w:rsidRPr="003C4D09">
        <w:rPr>
          <w:rFonts w:hint="eastAsia"/>
        </w:rPr>
        <w:t>。</w:t>
      </w:r>
      <w:r w:rsidR="00254385">
        <w:rPr>
          <w:rFonts w:hint="eastAsia"/>
        </w:rPr>
        <w:t>主体</w:t>
      </w:r>
      <w:r w:rsidR="003C4D09" w:rsidRPr="00BF4BB7">
        <w:rPr>
          <w:rFonts w:hint="eastAsia"/>
        </w:rPr>
        <w:t>工程于</w:t>
      </w:r>
      <w:r w:rsidR="003C4D09" w:rsidRPr="00BF4BB7">
        <w:rPr>
          <w:rFonts w:hint="eastAsia"/>
        </w:rPr>
        <w:t>20</w:t>
      </w:r>
      <w:r w:rsidR="003C4D09">
        <w:rPr>
          <w:rFonts w:hint="eastAsia"/>
        </w:rPr>
        <w:t>1</w:t>
      </w:r>
      <w:r w:rsidR="00254385">
        <w:t>9</w:t>
      </w:r>
      <w:r w:rsidR="003C4D09" w:rsidRPr="00BF4BB7">
        <w:rPr>
          <w:rFonts w:hint="eastAsia"/>
        </w:rPr>
        <w:t>年</w:t>
      </w:r>
      <w:r w:rsidR="00254385">
        <w:t>4</w:t>
      </w:r>
      <w:r w:rsidR="003C4D09" w:rsidRPr="00BF4BB7">
        <w:rPr>
          <w:rFonts w:hint="eastAsia"/>
        </w:rPr>
        <w:t>月开工，</w:t>
      </w:r>
      <w:r w:rsidR="003C4D09" w:rsidRPr="00BF4BB7">
        <w:t>2</w:t>
      </w:r>
      <w:r w:rsidR="003C4D09">
        <w:rPr>
          <w:rFonts w:hint="eastAsia"/>
        </w:rPr>
        <w:t>01</w:t>
      </w:r>
      <w:r w:rsidR="00254385">
        <w:t>9</w:t>
      </w:r>
      <w:r w:rsidR="003C4D09" w:rsidRPr="00BF4BB7">
        <w:rPr>
          <w:rFonts w:hint="eastAsia"/>
        </w:rPr>
        <w:t>年</w:t>
      </w:r>
      <w:r w:rsidR="00254385">
        <w:t>8</w:t>
      </w:r>
      <w:r w:rsidR="003C4D09" w:rsidRPr="00BF4BB7">
        <w:rPr>
          <w:rFonts w:hint="eastAsia"/>
        </w:rPr>
        <w:t>月</w:t>
      </w:r>
      <w:r w:rsidR="003C4D09">
        <w:rPr>
          <w:rFonts w:hint="eastAsia"/>
        </w:rPr>
        <w:t>完工</w:t>
      </w:r>
      <w:r w:rsidR="003C4D09" w:rsidRPr="00BF4BB7">
        <w:rPr>
          <w:rFonts w:hint="eastAsia"/>
        </w:rPr>
        <w:t>，建设总工期</w:t>
      </w:r>
      <w:r w:rsidR="00254385">
        <w:t>5</w:t>
      </w:r>
      <w:r w:rsidR="003C4D09" w:rsidRPr="00BF4BB7">
        <w:rPr>
          <w:rFonts w:hint="eastAsia"/>
        </w:rPr>
        <w:t>个月。</w:t>
      </w:r>
    </w:p>
    <w:p w:rsidR="00254385" w:rsidRDefault="00254385" w:rsidP="00254385">
      <w:pPr>
        <w:spacing w:before="120"/>
        <w:ind w:firstLine="480"/>
      </w:pPr>
      <w:r>
        <w:t>2019</w:t>
      </w:r>
      <w:r>
        <w:t>年</w:t>
      </w:r>
      <w:r>
        <w:t>12</w:t>
      </w:r>
      <w:r>
        <w:t>月</w:t>
      </w:r>
      <w:r>
        <w:rPr>
          <w:rFonts w:hint="eastAsia"/>
        </w:rPr>
        <w:t>，仪陇县发展和</w:t>
      </w:r>
      <w:proofErr w:type="gramStart"/>
      <w:r>
        <w:rPr>
          <w:rFonts w:hint="eastAsia"/>
        </w:rPr>
        <w:t>改革局</w:t>
      </w:r>
      <w:proofErr w:type="gramEnd"/>
      <w:r>
        <w:rPr>
          <w:rFonts w:hint="eastAsia"/>
        </w:rPr>
        <w:t>以</w:t>
      </w:r>
      <w:r>
        <w:t>《</w:t>
      </w:r>
      <w:r>
        <w:rPr>
          <w:rFonts w:hint="eastAsia"/>
        </w:rPr>
        <w:t>四川固定资产投资项目备案表</w:t>
      </w:r>
      <w:r>
        <w:t>》（</w:t>
      </w:r>
      <w:r>
        <w:rPr>
          <w:rFonts w:hint="eastAsia"/>
        </w:rPr>
        <w:t>川投资备</w:t>
      </w:r>
      <w:r>
        <w:rPr>
          <w:rFonts w:hint="eastAsia"/>
        </w:rPr>
        <w:t>[</w:t>
      </w:r>
      <w:r>
        <w:t>2019-511324-54-03-413877]</w:t>
      </w:r>
      <w:r>
        <w:rPr>
          <w:rFonts w:hint="eastAsia"/>
        </w:rPr>
        <w:t>FGQB</w:t>
      </w:r>
      <w:r>
        <w:t>-0184</w:t>
      </w:r>
      <w:r>
        <w:rPr>
          <w:rFonts w:hint="eastAsia"/>
        </w:rPr>
        <w:t>号</w:t>
      </w:r>
      <w:r>
        <w:t>）</w:t>
      </w:r>
      <w:r>
        <w:rPr>
          <w:rFonts w:hint="eastAsia"/>
          <w:color w:val="000000"/>
        </w:rPr>
        <w:t>对本项目进行了备案</w:t>
      </w:r>
      <w:r>
        <w:rPr>
          <w:rFonts w:hint="eastAsia"/>
        </w:rPr>
        <w:t>。</w:t>
      </w:r>
    </w:p>
    <w:p w:rsidR="00F84DAA" w:rsidRDefault="009B7A2B" w:rsidP="00F84DAA">
      <w:pPr>
        <w:spacing w:before="120"/>
        <w:ind w:firstLine="480"/>
        <w:rPr>
          <w:szCs w:val="24"/>
        </w:rPr>
      </w:pPr>
      <w:r>
        <w:t>20</w:t>
      </w:r>
      <w:r w:rsidR="00254385">
        <w:t>20</w:t>
      </w:r>
      <w:r>
        <w:t>年</w:t>
      </w:r>
      <w:r w:rsidR="00886CB9">
        <w:rPr>
          <w:rFonts w:hint="eastAsia"/>
        </w:rPr>
        <w:t>4</w:t>
      </w:r>
      <w:r>
        <w:t>月，</w:t>
      </w:r>
      <w:r w:rsidR="00AE2160">
        <w:rPr>
          <w:rFonts w:hint="eastAsia"/>
        </w:rPr>
        <w:t>四川</w:t>
      </w:r>
      <w:r w:rsidR="002056AB">
        <w:rPr>
          <w:rFonts w:hint="eastAsia"/>
        </w:rPr>
        <w:t>德憬</w:t>
      </w:r>
      <w:r w:rsidR="00AE2160">
        <w:rPr>
          <w:rFonts w:hint="eastAsia"/>
        </w:rPr>
        <w:t>交通建设投资有限公司</w:t>
      </w:r>
      <w:r w:rsidR="00510F88">
        <w:t>委托</w:t>
      </w:r>
      <w:r w:rsidR="00254385">
        <w:rPr>
          <w:rFonts w:hint="eastAsia"/>
        </w:rPr>
        <w:t>四川恒越工程管理咨询有限公司</w:t>
      </w:r>
      <w:r w:rsidR="0051134A">
        <w:t>编制</w:t>
      </w:r>
      <w:r>
        <w:t>本项目水土保持方案</w:t>
      </w:r>
      <w:r>
        <w:rPr>
          <w:rFonts w:hint="eastAsia"/>
        </w:rPr>
        <w:t>，</w:t>
      </w:r>
      <w:r w:rsidR="00254385">
        <w:rPr>
          <w:rFonts w:hint="eastAsia"/>
        </w:rPr>
        <w:t>四川恒越工程管理咨询有限公司</w:t>
      </w:r>
      <w:r>
        <w:t>于</w:t>
      </w:r>
      <w:r>
        <w:rPr>
          <w:rFonts w:hint="eastAsia"/>
        </w:rPr>
        <w:t>20</w:t>
      </w:r>
      <w:r w:rsidR="00254385">
        <w:t>20</w:t>
      </w:r>
      <w:r>
        <w:rPr>
          <w:rFonts w:hint="eastAsia"/>
        </w:rPr>
        <w:t>年</w:t>
      </w:r>
      <w:r w:rsidR="00886CB9">
        <w:rPr>
          <w:rFonts w:hint="eastAsia"/>
        </w:rPr>
        <w:t>5</w:t>
      </w:r>
      <w:r>
        <w:rPr>
          <w:rFonts w:hint="eastAsia"/>
        </w:rPr>
        <w:t>月</w:t>
      </w:r>
      <w:r w:rsidR="00112A22">
        <w:t>编制完成了《</w:t>
      </w:r>
      <w:r w:rsidR="00AE2160">
        <w:rPr>
          <w:rFonts w:hint="eastAsia"/>
        </w:rPr>
        <w:t>复兴拌合站建设项目</w:t>
      </w:r>
      <w:r w:rsidR="00112A22">
        <w:rPr>
          <w:rFonts w:hint="eastAsia"/>
        </w:rPr>
        <w:t>水土保持方案报告书</w:t>
      </w:r>
      <w:r w:rsidR="00112A22">
        <w:t>》（送审稿）。</w:t>
      </w:r>
    </w:p>
    <w:p w:rsidR="005F7FC6" w:rsidRPr="00F84DAA" w:rsidRDefault="00510F88" w:rsidP="00F84DAA">
      <w:pPr>
        <w:spacing w:before="120"/>
        <w:ind w:firstLine="480"/>
        <w:rPr>
          <w:szCs w:val="24"/>
        </w:rPr>
      </w:pPr>
      <w:r w:rsidRPr="005B63BC">
        <w:rPr>
          <w:rFonts w:hint="eastAsia"/>
        </w:rPr>
        <w:t>20</w:t>
      </w:r>
      <w:r w:rsidR="005B63BC" w:rsidRPr="005B63BC">
        <w:t>20</w:t>
      </w:r>
      <w:r w:rsidR="00801FED" w:rsidRPr="005B63BC">
        <w:rPr>
          <w:rFonts w:hint="eastAsia"/>
        </w:rPr>
        <w:t>年</w:t>
      </w:r>
      <w:r w:rsidR="005B63BC" w:rsidRPr="005B63BC">
        <w:t>8</w:t>
      </w:r>
      <w:r w:rsidR="00801FED" w:rsidRPr="005B63BC">
        <w:rPr>
          <w:rFonts w:hint="eastAsia"/>
        </w:rPr>
        <w:t>月</w:t>
      </w:r>
      <w:r w:rsidR="005B63BC" w:rsidRPr="005B63BC">
        <w:t>3</w:t>
      </w:r>
      <w:r w:rsidR="00801FED" w:rsidRPr="005B63BC">
        <w:rPr>
          <w:rFonts w:hint="eastAsia"/>
        </w:rPr>
        <w:t>日，</w:t>
      </w:r>
      <w:r w:rsidR="005B63BC" w:rsidRPr="005B63BC">
        <w:rPr>
          <w:rFonts w:hint="eastAsia"/>
        </w:rPr>
        <w:t>仪陇县行政</w:t>
      </w:r>
      <w:proofErr w:type="gramStart"/>
      <w:r w:rsidR="005B63BC" w:rsidRPr="005B63BC">
        <w:rPr>
          <w:rFonts w:hint="eastAsia"/>
        </w:rPr>
        <w:t>审批局</w:t>
      </w:r>
      <w:proofErr w:type="gramEnd"/>
      <w:r w:rsidR="00801FED" w:rsidRPr="005B63BC">
        <w:rPr>
          <w:rFonts w:hint="eastAsia"/>
        </w:rPr>
        <w:t>以</w:t>
      </w:r>
      <w:r w:rsidR="00801FED" w:rsidRPr="005B63BC">
        <w:t>《</w:t>
      </w:r>
      <w:r w:rsidR="005B63BC" w:rsidRPr="005B63BC">
        <w:rPr>
          <w:rFonts w:hint="eastAsia"/>
        </w:rPr>
        <w:t>关于</w:t>
      </w:r>
      <w:r w:rsidR="00AE2160" w:rsidRPr="005B63BC">
        <w:rPr>
          <w:rFonts w:hint="eastAsia"/>
        </w:rPr>
        <w:t>复兴拌合站建设项目</w:t>
      </w:r>
      <w:r w:rsidR="00984425" w:rsidRPr="005B63BC">
        <w:rPr>
          <w:rFonts w:hint="eastAsia"/>
        </w:rPr>
        <w:t>水土保持方案</w:t>
      </w:r>
      <w:r w:rsidR="00886CB9" w:rsidRPr="005B63BC">
        <w:rPr>
          <w:rFonts w:hint="eastAsia"/>
        </w:rPr>
        <w:t>报告书</w:t>
      </w:r>
      <w:r w:rsidR="00EE0226" w:rsidRPr="005B63BC">
        <w:rPr>
          <w:rFonts w:hint="eastAsia"/>
        </w:rPr>
        <w:t>的批复</w:t>
      </w:r>
      <w:r w:rsidR="00801FED" w:rsidRPr="005B63BC">
        <w:t>》</w:t>
      </w:r>
      <w:r w:rsidR="00801FED" w:rsidRPr="005B63BC">
        <w:rPr>
          <w:rFonts w:hint="eastAsia"/>
        </w:rPr>
        <w:t>（</w:t>
      </w:r>
      <w:r w:rsidR="005B63BC" w:rsidRPr="005B63BC">
        <w:rPr>
          <w:rFonts w:hint="eastAsia"/>
        </w:rPr>
        <w:t>仪审批</w:t>
      </w:r>
      <w:r w:rsidR="00801FED" w:rsidRPr="005B63BC">
        <w:rPr>
          <w:rFonts w:hint="eastAsia"/>
        </w:rPr>
        <w:t>〔</w:t>
      </w:r>
      <w:r w:rsidR="00406481" w:rsidRPr="005B63BC">
        <w:rPr>
          <w:rFonts w:hint="eastAsia"/>
        </w:rPr>
        <w:t>20</w:t>
      </w:r>
      <w:r w:rsidR="005B63BC" w:rsidRPr="005B63BC">
        <w:t>20</w:t>
      </w:r>
      <w:r w:rsidR="00801FED" w:rsidRPr="005B63BC">
        <w:rPr>
          <w:rFonts w:hint="eastAsia"/>
        </w:rPr>
        <w:t>〕</w:t>
      </w:r>
      <w:r w:rsidR="005B63BC" w:rsidRPr="005B63BC">
        <w:t>314</w:t>
      </w:r>
      <w:r w:rsidR="00801FED" w:rsidRPr="005B63BC">
        <w:rPr>
          <w:rFonts w:hint="eastAsia"/>
        </w:rPr>
        <w:t>号）</w:t>
      </w:r>
      <w:r w:rsidR="005A20C2" w:rsidRPr="005B63BC">
        <w:rPr>
          <w:rFonts w:hint="eastAsia"/>
        </w:rPr>
        <w:t>对方案报告书予以批复。</w:t>
      </w:r>
    </w:p>
    <w:p w:rsidR="005F7FC6" w:rsidRDefault="005F7FC6" w:rsidP="00BA08B6">
      <w:pPr>
        <w:spacing w:before="120"/>
        <w:ind w:firstLine="480"/>
      </w:pPr>
      <w:r w:rsidRPr="003C7AA6">
        <w:rPr>
          <w:rFonts w:hint="eastAsia"/>
        </w:rPr>
        <w:lastRenderedPageBreak/>
        <w:t>本项目水土保持方案为</w:t>
      </w:r>
      <w:r w:rsidR="00254385">
        <w:rPr>
          <w:rFonts w:hint="eastAsia"/>
        </w:rPr>
        <w:t>初步</w:t>
      </w:r>
      <w:r w:rsidRPr="003C7AA6">
        <w:rPr>
          <w:rFonts w:hint="eastAsia"/>
        </w:rPr>
        <w:t>设计深度，在项目实际建设过程中，经现场调查核实，本工程主体工程及水土保持措施与原方案设计相比较，水土流失防治措施布局及大体框架不变，</w:t>
      </w:r>
      <w:r w:rsidRPr="003C7AA6">
        <w:t>无重大变更</w:t>
      </w:r>
      <w:r w:rsidRPr="003C7AA6">
        <w:rPr>
          <w:rFonts w:hint="eastAsia"/>
        </w:rPr>
        <w:t>。</w:t>
      </w:r>
    </w:p>
    <w:p w:rsidR="005F7FC6" w:rsidRPr="00B87EE5" w:rsidRDefault="005F7FC6" w:rsidP="00BA08B6">
      <w:pPr>
        <w:spacing w:before="120"/>
        <w:ind w:firstLine="480"/>
      </w:pPr>
      <w:r w:rsidRPr="00B87EE5">
        <w:rPr>
          <w:rFonts w:hint="eastAsia"/>
        </w:rPr>
        <w:t>本</w:t>
      </w:r>
      <w:r w:rsidRPr="00B87EE5">
        <w:t>项目</w:t>
      </w:r>
      <w:r w:rsidRPr="00B87EE5">
        <w:rPr>
          <w:rFonts w:hint="eastAsia"/>
        </w:rPr>
        <w:t>相关</w:t>
      </w:r>
      <w:r>
        <w:t>水土保持措施后续设计由相应主体设计单位完成</w:t>
      </w:r>
      <w:r>
        <w:rPr>
          <w:rFonts w:hint="eastAsia"/>
        </w:rPr>
        <w:t>，</w:t>
      </w:r>
      <w:r w:rsidRPr="00B87EE5">
        <w:rPr>
          <w:rFonts w:hint="eastAsia"/>
        </w:rPr>
        <w:t>水土保持</w:t>
      </w:r>
      <w:r w:rsidRPr="00B87EE5">
        <w:t>监理工作由主体监理单位</w:t>
      </w:r>
      <w:r w:rsidR="00DE0F63" w:rsidRPr="00DE0F63">
        <w:rPr>
          <w:rFonts w:hint="eastAsia"/>
          <w:snapToGrid w:val="0"/>
        </w:rPr>
        <w:t>河南路星工程管理有限公司</w:t>
      </w:r>
      <w:r w:rsidRPr="00B87EE5">
        <w:t>一并</w:t>
      </w:r>
      <w:r w:rsidRPr="00B87EE5">
        <w:rPr>
          <w:rFonts w:hint="eastAsia"/>
        </w:rPr>
        <w:t>承担</w:t>
      </w:r>
      <w:r w:rsidRPr="00B87EE5">
        <w:t>。</w:t>
      </w:r>
    </w:p>
    <w:p w:rsidR="005F7FC6" w:rsidRPr="00C7472A" w:rsidRDefault="00AE2160" w:rsidP="006263DD">
      <w:pPr>
        <w:spacing w:before="120"/>
        <w:ind w:firstLine="480"/>
      </w:pPr>
      <w:r>
        <w:rPr>
          <w:rFonts w:hint="eastAsia"/>
          <w:snapToGrid w:val="0"/>
        </w:rPr>
        <w:t>四川</w:t>
      </w:r>
      <w:r w:rsidR="002056AB">
        <w:rPr>
          <w:rFonts w:hint="eastAsia"/>
          <w:snapToGrid w:val="0"/>
        </w:rPr>
        <w:t>德憬</w:t>
      </w:r>
      <w:r>
        <w:rPr>
          <w:rFonts w:hint="eastAsia"/>
          <w:snapToGrid w:val="0"/>
        </w:rPr>
        <w:t>交通建设投资有限公司</w:t>
      </w:r>
      <w:r w:rsidR="005F7FC6" w:rsidRPr="00D843A9">
        <w:t>基本完成各项水土保持设施建设。</w:t>
      </w:r>
      <w:r w:rsidR="00F84DAA">
        <w:t>根据《中华人民共和国水土保持法》、《水利部关于加强事中事后监管规范生产建设项目水土保护设施自主验收的通知》（水保</w:t>
      </w:r>
      <w:r w:rsidR="00F84DAA">
        <w:t xml:space="preserve">[2017]365 </w:t>
      </w:r>
      <w:r w:rsidR="00F84DAA">
        <w:t>号）的规定，水土保持设施专项验收前，</w:t>
      </w:r>
      <w:proofErr w:type="gramStart"/>
      <w:r w:rsidR="00F84DAA">
        <w:t>须组织</w:t>
      </w:r>
      <w:proofErr w:type="gramEnd"/>
      <w:r w:rsidR="00F84DAA">
        <w:t>第三方机构编制水土保持设施验收报告。为顺利开展本工程水土保持验收评估工作，</w:t>
      </w:r>
      <w:r>
        <w:rPr>
          <w:rFonts w:hint="eastAsia"/>
          <w:snapToGrid w:val="0"/>
        </w:rPr>
        <w:t>四川</w:t>
      </w:r>
      <w:r w:rsidR="002056AB">
        <w:rPr>
          <w:rFonts w:hint="eastAsia"/>
          <w:snapToGrid w:val="0"/>
        </w:rPr>
        <w:t>德憬</w:t>
      </w:r>
      <w:r>
        <w:rPr>
          <w:rFonts w:hint="eastAsia"/>
          <w:snapToGrid w:val="0"/>
        </w:rPr>
        <w:t>交通建设投资有限公司</w:t>
      </w:r>
      <w:r w:rsidR="005F7FC6" w:rsidRPr="00D843A9">
        <w:t>于</w:t>
      </w:r>
      <w:r w:rsidR="005F7FC6" w:rsidRPr="0033267C">
        <w:t>20</w:t>
      </w:r>
      <w:r w:rsidR="00EE0226">
        <w:rPr>
          <w:rFonts w:hint="eastAsia"/>
        </w:rPr>
        <w:t>20</w:t>
      </w:r>
      <w:r w:rsidR="005F7FC6" w:rsidRPr="0033267C">
        <w:t>年</w:t>
      </w:r>
      <w:r w:rsidR="00254385">
        <w:t>9</w:t>
      </w:r>
      <w:r w:rsidR="005F7FC6" w:rsidRPr="0033267C">
        <w:t>月</w:t>
      </w:r>
      <w:r w:rsidR="005F7FC6" w:rsidRPr="00D843A9">
        <w:t>委托</w:t>
      </w:r>
      <w:r w:rsidR="00D80510">
        <w:rPr>
          <w:rFonts w:hint="eastAsia"/>
        </w:rPr>
        <w:t>四川恒越工程管理咨询有限公司</w:t>
      </w:r>
      <w:r w:rsidR="005F7FC6" w:rsidRPr="00D843A9">
        <w:t>（以下简称</w:t>
      </w:r>
      <w:r w:rsidR="005F7FC6" w:rsidRPr="00D843A9">
        <w:t>“</w:t>
      </w:r>
      <w:r w:rsidR="00DE0F63">
        <w:t>我所</w:t>
      </w:r>
      <w:r w:rsidR="005F7FC6" w:rsidRPr="00D843A9">
        <w:t>”</w:t>
      </w:r>
      <w:r w:rsidR="005F7FC6" w:rsidRPr="00D843A9">
        <w:t>）开展</w:t>
      </w:r>
      <w:r>
        <w:t>复兴拌合站建设项目</w:t>
      </w:r>
      <w:r w:rsidR="005F7FC6" w:rsidRPr="00D843A9">
        <w:t>的水土保持设施竣工验收</w:t>
      </w:r>
      <w:r w:rsidR="005F7FC6">
        <w:rPr>
          <w:rFonts w:hint="eastAsia"/>
        </w:rPr>
        <w:t>报告编制</w:t>
      </w:r>
      <w:r w:rsidR="005F7FC6">
        <w:t>工作</w:t>
      </w:r>
      <w:r w:rsidR="005F7FC6" w:rsidRPr="00C7472A">
        <w:t>。</w:t>
      </w:r>
      <w:r w:rsidR="00DE0F63">
        <w:t>我所</w:t>
      </w:r>
      <w:r w:rsidR="005F7FC6" w:rsidRPr="00C7472A">
        <w:rPr>
          <w:rFonts w:hint="eastAsia"/>
        </w:rPr>
        <w:t>接受委托后</w:t>
      </w:r>
      <w:r w:rsidR="005F7FC6" w:rsidRPr="00C7472A">
        <w:t>积极组织有关专业技术人员开展</w:t>
      </w:r>
      <w:r w:rsidR="005F7FC6" w:rsidRPr="00C7472A">
        <w:rPr>
          <w:rFonts w:hint="eastAsia"/>
        </w:rPr>
        <w:t>本项目</w:t>
      </w:r>
      <w:r w:rsidR="005F7FC6">
        <w:t>水土保持设施验收前</w:t>
      </w:r>
      <w:r w:rsidR="005F7FC6" w:rsidRPr="00C7472A">
        <w:rPr>
          <w:rFonts w:hint="eastAsia"/>
        </w:rPr>
        <w:t>报告的调查和编制</w:t>
      </w:r>
      <w:r w:rsidR="005F7FC6" w:rsidRPr="00C7472A">
        <w:t>工作。</w:t>
      </w:r>
    </w:p>
    <w:p w:rsidR="005F7FC6" w:rsidRDefault="00DE0F63" w:rsidP="00BA08B6">
      <w:pPr>
        <w:spacing w:before="120"/>
        <w:ind w:firstLine="480"/>
      </w:pPr>
      <w:r>
        <w:t>我所</w:t>
      </w:r>
      <w:r w:rsidR="005F7FC6" w:rsidRPr="00D843A9">
        <w:t>首先</w:t>
      </w:r>
      <w:r w:rsidR="005F7FC6" w:rsidRPr="00D843A9">
        <w:rPr>
          <w:rFonts w:hint="eastAsia"/>
        </w:rPr>
        <w:t>成立</w:t>
      </w:r>
      <w:r w:rsidR="005F7FC6" w:rsidRPr="00D843A9">
        <w:t>了由水土保持、水工、林学、财务经济等方面专业人员组成的项目水土保持设施验收</w:t>
      </w:r>
      <w:r w:rsidR="005F7FC6">
        <w:t>报告编制组</w:t>
      </w:r>
      <w:r w:rsidR="005F7FC6" w:rsidRPr="00D843A9">
        <w:t>，在</w:t>
      </w:r>
      <w:r w:rsidR="005F7FC6">
        <w:t>20</w:t>
      </w:r>
      <w:r w:rsidR="002573B7">
        <w:rPr>
          <w:rFonts w:hint="eastAsia"/>
        </w:rPr>
        <w:t>20</w:t>
      </w:r>
      <w:r w:rsidR="005F7FC6" w:rsidRPr="00D843A9">
        <w:t>年</w:t>
      </w:r>
      <w:r w:rsidR="00254385">
        <w:t>9</w:t>
      </w:r>
      <w:r w:rsidR="005F7FC6" w:rsidRPr="00D843A9">
        <w:t>月，</w:t>
      </w:r>
      <w:r>
        <w:t>我所</w:t>
      </w:r>
      <w:r w:rsidR="005F7FC6" w:rsidRPr="00D843A9">
        <w:t>进入工程现场，并结合资料分析，对工程水土保持方案落实情况、水土保持措施及投资、水土流失防治工作及防治效果等方面进行</w:t>
      </w:r>
      <w:r w:rsidR="005F7FC6">
        <w:rPr>
          <w:rFonts w:hint="eastAsia"/>
        </w:rPr>
        <w:t>调查</w:t>
      </w:r>
      <w:r w:rsidR="005F7FC6" w:rsidRPr="00D843A9">
        <w:t>，</w:t>
      </w:r>
      <w:r w:rsidR="005F7FC6">
        <w:t>报告编制组</w:t>
      </w:r>
      <w:r w:rsidR="002A682D">
        <w:t>多次对工程现场进行了实地查勘</w:t>
      </w:r>
      <w:r w:rsidR="005F7FC6" w:rsidRPr="00D843A9">
        <w:t>。经现场调查复核及抽样检查，本工程的各项水土保持工程措施外观质量稳定，运行情况良好；植被生长状况良好，控制水土流失效果较为明显；项目区水土流失得到有效控制，可达到水土保持设施验收要求。</w:t>
      </w:r>
    </w:p>
    <w:p w:rsidR="005F7FC6" w:rsidRPr="002960D6" w:rsidRDefault="00C84D38" w:rsidP="002960D6">
      <w:pPr>
        <w:spacing w:before="120"/>
        <w:ind w:firstLine="480"/>
      </w:pPr>
      <w:r w:rsidRPr="00C84D38">
        <w:t>20</w:t>
      </w:r>
      <w:r w:rsidR="00254385">
        <w:t>20</w:t>
      </w:r>
      <w:r w:rsidRPr="00C84D38">
        <w:t>年</w:t>
      </w:r>
      <w:r w:rsidR="00254385">
        <w:t>8</w:t>
      </w:r>
      <w:r w:rsidRPr="00C84D38">
        <w:t>月</w:t>
      </w:r>
      <w:r w:rsidR="002573B7">
        <w:rPr>
          <w:rFonts w:hint="eastAsia"/>
        </w:rPr>
        <w:t>1</w:t>
      </w:r>
      <w:r w:rsidR="00254385">
        <w:t>4</w:t>
      </w:r>
      <w:r w:rsidRPr="00C84D38">
        <w:t>日</w:t>
      </w:r>
      <w:r w:rsidRPr="00C84D38">
        <w:t>-</w:t>
      </w:r>
      <w:r w:rsidR="00254385">
        <w:t>15</w:t>
      </w:r>
      <w:r w:rsidRPr="00C84D38">
        <w:t>日</w:t>
      </w:r>
      <w:r w:rsidR="005F7FC6" w:rsidRPr="00E6189A">
        <w:t>，</w:t>
      </w:r>
      <w:r w:rsidR="005F7FC6">
        <w:rPr>
          <w:rFonts w:hint="eastAsia"/>
        </w:rPr>
        <w:t>建设</w:t>
      </w:r>
      <w:r w:rsidR="00DE0F63">
        <w:rPr>
          <w:rFonts w:hint="eastAsia"/>
        </w:rPr>
        <w:t>单位及施工</w:t>
      </w:r>
      <w:r w:rsidR="005F7FC6">
        <w:t>单位</w:t>
      </w:r>
      <w:r w:rsidR="00AE2160">
        <w:rPr>
          <w:rFonts w:hint="eastAsia"/>
        </w:rPr>
        <w:t>四川</w:t>
      </w:r>
      <w:r w:rsidR="002056AB">
        <w:rPr>
          <w:rFonts w:hint="eastAsia"/>
        </w:rPr>
        <w:t>德憬</w:t>
      </w:r>
      <w:r w:rsidR="00AE2160">
        <w:rPr>
          <w:rFonts w:hint="eastAsia"/>
        </w:rPr>
        <w:t>交通建设投资有限公司</w:t>
      </w:r>
      <w:r w:rsidR="005F7FC6" w:rsidRPr="00506723">
        <w:t>组织监理单位</w:t>
      </w:r>
      <w:r w:rsidR="00DE0F63" w:rsidRPr="00DE0F63">
        <w:rPr>
          <w:rFonts w:hint="eastAsia"/>
          <w:kern w:val="2"/>
        </w:rPr>
        <w:t>河南路星工程管理有限公司</w:t>
      </w:r>
      <w:r w:rsidR="005F7FC6" w:rsidRPr="00506723">
        <w:t>对本工程各项水土保持措施分部工程及单位工程进行了验收。验收人员查阅了所有水土保持措施单位工程相关施工记录、监理记录等。最终评定</w:t>
      </w:r>
      <w:r w:rsidR="005F7FC6" w:rsidRPr="00E6189A">
        <w:t>：</w:t>
      </w:r>
      <w:r w:rsidR="005F7FC6" w:rsidRPr="00E6189A">
        <w:rPr>
          <w:rFonts w:hint="eastAsia"/>
        </w:rPr>
        <w:t>本项目</w:t>
      </w:r>
      <w:r w:rsidR="005F7FC6" w:rsidRPr="00E6189A">
        <w:t>单元工程</w:t>
      </w:r>
      <w:r w:rsidR="00943D4F">
        <w:rPr>
          <w:rFonts w:hint="eastAsia"/>
        </w:rPr>
        <w:t>共</w:t>
      </w:r>
      <w:r w:rsidR="00254385">
        <w:t>32</w:t>
      </w:r>
      <w:r w:rsidR="00943D4F">
        <w:rPr>
          <w:rFonts w:hint="eastAsia"/>
        </w:rPr>
        <w:t>个，</w:t>
      </w:r>
      <w:r w:rsidR="00254385">
        <w:t>32</w:t>
      </w:r>
      <w:r w:rsidR="00943D4F">
        <w:rPr>
          <w:rFonts w:hint="eastAsia"/>
        </w:rPr>
        <w:t>个单元工程</w:t>
      </w:r>
      <w:r w:rsidR="005F7FC6" w:rsidRPr="00E6189A">
        <w:t>全部合格，合格率</w:t>
      </w:r>
      <w:r w:rsidR="005F7FC6" w:rsidRPr="00E6189A">
        <w:t>100%</w:t>
      </w:r>
      <w:r w:rsidR="005F7FC6" w:rsidRPr="002960D6">
        <w:rPr>
          <w:rFonts w:hint="eastAsia"/>
        </w:rPr>
        <w:t>；</w:t>
      </w:r>
      <w:r w:rsidR="00501537">
        <w:rPr>
          <w:rFonts w:hint="eastAsia"/>
        </w:rPr>
        <w:t>4</w:t>
      </w:r>
      <w:r w:rsidR="005F7FC6" w:rsidRPr="002960D6">
        <w:t>个分部工程全部合格，合格率</w:t>
      </w:r>
      <w:r w:rsidR="005F7FC6" w:rsidRPr="002960D6">
        <w:t>100%</w:t>
      </w:r>
      <w:r w:rsidR="005F7FC6" w:rsidRPr="002960D6">
        <w:t>；</w:t>
      </w:r>
      <w:r w:rsidR="00254385">
        <w:t>4</w:t>
      </w:r>
      <w:r w:rsidR="005F7FC6" w:rsidRPr="002960D6">
        <w:t>个单位工程全部评定为合格</w:t>
      </w:r>
      <w:r w:rsidR="005F7FC6" w:rsidRPr="002960D6">
        <w:rPr>
          <w:rFonts w:hint="eastAsia"/>
        </w:rPr>
        <w:t>，合格率</w:t>
      </w:r>
      <w:r w:rsidR="005F7FC6" w:rsidRPr="002960D6">
        <w:rPr>
          <w:rFonts w:hint="eastAsia"/>
        </w:rPr>
        <w:t>100</w:t>
      </w:r>
      <w:r w:rsidR="005F7FC6" w:rsidRPr="002960D6">
        <w:t>%</w:t>
      </w:r>
      <w:r w:rsidR="005F7FC6" w:rsidRPr="002960D6">
        <w:t>。</w:t>
      </w:r>
    </w:p>
    <w:p w:rsidR="005F7FC6" w:rsidRPr="002960D6" w:rsidRDefault="005F7FC6" w:rsidP="00BA08B6">
      <w:pPr>
        <w:spacing w:before="120"/>
        <w:ind w:firstLine="480"/>
      </w:pPr>
      <w:r w:rsidRPr="00C84D38">
        <w:rPr>
          <w:rFonts w:hint="eastAsia"/>
        </w:rPr>
        <w:t>20</w:t>
      </w:r>
      <w:r w:rsidR="00501537">
        <w:rPr>
          <w:rFonts w:hint="eastAsia"/>
        </w:rPr>
        <w:t>20</w:t>
      </w:r>
      <w:r w:rsidRPr="00C84D38">
        <w:rPr>
          <w:rFonts w:hint="eastAsia"/>
        </w:rPr>
        <w:t>年</w:t>
      </w:r>
      <w:r w:rsidR="00254385">
        <w:t>9</w:t>
      </w:r>
      <w:r w:rsidRPr="00C84D38">
        <w:rPr>
          <w:rFonts w:hint="eastAsia"/>
        </w:rPr>
        <w:t>月</w:t>
      </w:r>
      <w:r w:rsidR="00254385">
        <w:t>16</w:t>
      </w:r>
      <w:r w:rsidR="00C616DF">
        <w:rPr>
          <w:rFonts w:hint="eastAsia"/>
        </w:rPr>
        <w:t>日</w:t>
      </w:r>
      <w:r w:rsidRPr="002960D6">
        <w:t>，</w:t>
      </w:r>
      <w:r w:rsidR="00DE0F63">
        <w:t>我所</w:t>
      </w:r>
      <w:r w:rsidR="00D5134A">
        <w:t>组织相关工程、植物相关专业技术人员</w:t>
      </w:r>
      <w:r>
        <w:t>对水土保持措施中的</w:t>
      </w:r>
      <w:r w:rsidRPr="002960D6">
        <w:rPr>
          <w:rFonts w:hint="eastAsia"/>
        </w:rPr>
        <w:t>防洪</w:t>
      </w:r>
      <w:r w:rsidRPr="002960D6">
        <w:t>排导工程</w:t>
      </w:r>
      <w:r w:rsidRPr="002960D6">
        <w:rPr>
          <w:rFonts w:hint="eastAsia"/>
        </w:rPr>
        <w:t>、</w:t>
      </w:r>
      <w:r w:rsidR="00A5328A">
        <w:rPr>
          <w:rFonts w:hint="eastAsia"/>
        </w:rPr>
        <w:t>土地整治工程及</w:t>
      </w:r>
      <w:r w:rsidR="002960D6" w:rsidRPr="002960D6">
        <w:t>植被建设工程</w:t>
      </w:r>
      <w:r>
        <w:t>进行了现场</w:t>
      </w:r>
      <w:r>
        <w:rPr>
          <w:rFonts w:hint="eastAsia"/>
        </w:rPr>
        <w:t>核查。</w:t>
      </w:r>
      <w:r>
        <w:t>核查</w:t>
      </w:r>
      <w:r>
        <w:lastRenderedPageBreak/>
        <w:t>的分部工程包括</w:t>
      </w:r>
      <w:r w:rsidR="00254385">
        <w:rPr>
          <w:rFonts w:hint="eastAsia"/>
        </w:rPr>
        <w:t>植物护坡、</w:t>
      </w:r>
      <w:r w:rsidR="00A5328A" w:rsidRPr="002960D6">
        <w:rPr>
          <w:rFonts w:hint="eastAsia"/>
        </w:rPr>
        <w:t>排洪导流设施、土地恢复</w:t>
      </w:r>
      <w:r w:rsidR="00A5328A">
        <w:rPr>
          <w:rFonts w:hint="eastAsia"/>
        </w:rPr>
        <w:t>及</w:t>
      </w:r>
      <w:r w:rsidR="00A5328A" w:rsidRPr="002960D6">
        <w:rPr>
          <w:rFonts w:hint="eastAsia"/>
        </w:rPr>
        <w:t>点片状植被</w:t>
      </w:r>
      <w:r w:rsidR="00501537">
        <w:rPr>
          <w:rFonts w:hint="eastAsia"/>
        </w:rPr>
        <w:t>建设</w:t>
      </w:r>
      <w:r w:rsidR="00A5328A" w:rsidRPr="002960D6">
        <w:rPr>
          <w:rFonts w:hint="eastAsia"/>
        </w:rPr>
        <w:t>，</w:t>
      </w:r>
      <w:r w:rsidRPr="002960D6">
        <w:rPr>
          <w:rFonts w:hint="eastAsia"/>
        </w:rPr>
        <w:t>共</w:t>
      </w:r>
      <w:r w:rsidR="00501537">
        <w:rPr>
          <w:rFonts w:hint="eastAsia"/>
        </w:rPr>
        <w:t>4</w:t>
      </w:r>
      <w:r w:rsidRPr="002960D6">
        <w:rPr>
          <w:rFonts w:hint="eastAsia"/>
        </w:rPr>
        <w:t>个</w:t>
      </w:r>
      <w:r w:rsidRPr="002960D6">
        <w:t>分部工程。</w:t>
      </w:r>
      <w:r w:rsidRPr="002960D6">
        <w:rPr>
          <w:rFonts w:hint="eastAsia"/>
        </w:rPr>
        <w:t>对</w:t>
      </w:r>
      <w:r w:rsidR="002960D6" w:rsidRPr="002960D6">
        <w:t>工程措施如排水</w:t>
      </w:r>
      <w:r w:rsidR="00254385">
        <w:rPr>
          <w:rFonts w:hint="eastAsia"/>
        </w:rPr>
        <w:t>沟、排水</w:t>
      </w:r>
      <w:r w:rsidR="00501537">
        <w:rPr>
          <w:rFonts w:hint="eastAsia"/>
        </w:rPr>
        <w:t>管道</w:t>
      </w:r>
      <w:r w:rsidRPr="002960D6">
        <w:rPr>
          <w:rFonts w:hint="eastAsia"/>
        </w:rPr>
        <w:t>主要</w:t>
      </w:r>
      <w:r w:rsidRPr="002960D6">
        <w:t>核查其外观质量及几何尺寸检查；</w:t>
      </w:r>
      <w:r w:rsidR="00A5328A" w:rsidRPr="002960D6">
        <w:t>对</w:t>
      </w:r>
      <w:r w:rsidR="00A5328A">
        <w:t>绿化覆土</w:t>
      </w:r>
      <w:r w:rsidR="00A5328A" w:rsidRPr="002960D6">
        <w:t>主要核查其覆土厚度，平整度现场检查；对</w:t>
      </w:r>
      <w:r w:rsidR="00A5328A" w:rsidRPr="002960D6">
        <w:rPr>
          <w:rFonts w:hint="eastAsia"/>
        </w:rPr>
        <w:t>植物</w:t>
      </w:r>
      <w:r w:rsidR="00A5328A" w:rsidRPr="002960D6">
        <w:t>措施采用样方调查。</w:t>
      </w:r>
    </w:p>
    <w:p w:rsidR="005F7FC6" w:rsidRPr="002960D6" w:rsidRDefault="005F7FC6" w:rsidP="00BA08B6">
      <w:pPr>
        <w:spacing w:before="120"/>
        <w:ind w:firstLine="480"/>
      </w:pPr>
      <w:r w:rsidRPr="002960D6">
        <w:t>资料检查及现场检查结果表明：本工程抽查单元工程共</w:t>
      </w:r>
      <w:r w:rsidR="00254385">
        <w:t>19</w:t>
      </w:r>
      <w:r w:rsidRPr="002960D6">
        <w:t>个，</w:t>
      </w:r>
      <w:r w:rsidR="00254385">
        <w:t>19</w:t>
      </w:r>
      <w:r w:rsidRPr="002960D6">
        <w:t>个单元工程全部合格，合格率</w:t>
      </w:r>
      <w:r w:rsidRPr="002960D6">
        <w:t>100%</w:t>
      </w:r>
      <w:r w:rsidRPr="002960D6">
        <w:t>；</w:t>
      </w:r>
      <w:r w:rsidR="00501537">
        <w:rPr>
          <w:rFonts w:hint="eastAsia"/>
        </w:rPr>
        <w:t>4</w:t>
      </w:r>
      <w:r w:rsidRPr="002960D6">
        <w:t>个分部工程全部合格，合格率</w:t>
      </w:r>
      <w:r w:rsidRPr="002960D6">
        <w:t>100%</w:t>
      </w:r>
      <w:r w:rsidRPr="002960D6">
        <w:t>；</w:t>
      </w:r>
      <w:r w:rsidR="00254385">
        <w:t>4</w:t>
      </w:r>
      <w:r w:rsidRPr="002960D6">
        <w:t>个单位工程全部评定为合格，合格率</w:t>
      </w:r>
      <w:r w:rsidRPr="002960D6">
        <w:t>100%</w:t>
      </w:r>
      <w:r w:rsidRPr="002960D6">
        <w:t>。</w:t>
      </w:r>
    </w:p>
    <w:p w:rsidR="005F7FC6" w:rsidRDefault="005F7FC6" w:rsidP="00BA08B6">
      <w:pPr>
        <w:spacing w:before="120"/>
        <w:ind w:firstLine="480"/>
      </w:pPr>
      <w:r w:rsidRPr="00A269C1">
        <w:rPr>
          <w:rFonts w:hint="eastAsia"/>
        </w:rPr>
        <w:t>项目区各项水土保持单位工程总体合格，水土保持措施布局合理，质量符合设计要求，起到了良好的水土流失防治、绿化美化、植被恢复等多重效果，具备验收条件。</w:t>
      </w:r>
    </w:p>
    <w:p w:rsidR="004559CE" w:rsidRDefault="005F7FC6" w:rsidP="00BA08B6">
      <w:pPr>
        <w:spacing w:before="120"/>
        <w:ind w:firstLine="480"/>
      </w:pPr>
      <w:r w:rsidRPr="00FA7847">
        <w:t>本工程建设期实际防治责任面积为</w:t>
      </w:r>
      <w:r w:rsidR="00673A77">
        <w:t>2.26</w:t>
      </w:r>
      <w:r w:rsidRPr="00FA7847">
        <w:t>h</w:t>
      </w:r>
      <w:r w:rsidR="00024908">
        <w:t>m</w:t>
      </w:r>
      <w:r w:rsidR="001F2CA7" w:rsidRPr="001F2CA7">
        <w:rPr>
          <w:vertAlign w:val="superscript"/>
        </w:rPr>
        <w:t>2</w:t>
      </w:r>
      <w:r w:rsidRPr="00FA7847">
        <w:t>，</w:t>
      </w:r>
      <w:r w:rsidR="00673A77">
        <w:rPr>
          <w:rFonts w:hint="eastAsia"/>
        </w:rPr>
        <w:t>与</w:t>
      </w:r>
      <w:r w:rsidRPr="00FA7847">
        <w:t>批复的水土流失防治责任范围</w:t>
      </w:r>
      <w:r w:rsidR="00673A77">
        <w:rPr>
          <w:rFonts w:hint="eastAsia"/>
        </w:rPr>
        <w:t>一致</w:t>
      </w:r>
      <w:r w:rsidRPr="007127BB">
        <w:t>。</w:t>
      </w:r>
      <w:r w:rsidRPr="00FA7847">
        <w:t>工程实际完成水土保持投资</w:t>
      </w:r>
      <w:r w:rsidR="00673A77">
        <w:t>39.28</w:t>
      </w:r>
      <w:r w:rsidRPr="002A58EB">
        <w:rPr>
          <w:rFonts w:hint="eastAsia"/>
        </w:rPr>
        <w:t>万元</w:t>
      </w:r>
      <w:r w:rsidR="0022194F">
        <w:t>，较批复验收</w:t>
      </w:r>
      <w:r w:rsidRPr="00FA7847">
        <w:t>范围内的水保投资</w:t>
      </w:r>
      <w:r w:rsidR="00673A77">
        <w:rPr>
          <w:rFonts w:hint="eastAsia"/>
        </w:rPr>
        <w:t>增加</w:t>
      </w:r>
      <w:r w:rsidR="00673A77">
        <w:t>0.57</w:t>
      </w:r>
      <w:r w:rsidRPr="00FA7847">
        <w:t>万元。通过各项水土保持措施的实施，工程区内水土保持措施已基本形成体系，取得了较好的水土保持工作成效。截至</w:t>
      </w:r>
      <w:r w:rsidRPr="0033267C">
        <w:t>2</w:t>
      </w:r>
      <w:r w:rsidR="00501537">
        <w:rPr>
          <w:rFonts w:hint="eastAsia"/>
        </w:rPr>
        <w:t>020</w:t>
      </w:r>
      <w:r w:rsidRPr="0033267C">
        <w:t>年</w:t>
      </w:r>
      <w:r w:rsidR="00673A77">
        <w:t>9</w:t>
      </w:r>
      <w:r w:rsidRPr="0033267C">
        <w:t>月</w:t>
      </w:r>
      <w:r w:rsidR="00193EB4">
        <w:t>，水土流失</w:t>
      </w:r>
      <w:r w:rsidRPr="00FA7847">
        <w:t>治理度达</w:t>
      </w:r>
      <w:r w:rsidRPr="00EC5CAF">
        <w:t>9</w:t>
      </w:r>
      <w:r w:rsidR="00FC22FF">
        <w:rPr>
          <w:rFonts w:hint="eastAsia"/>
        </w:rPr>
        <w:t>9</w:t>
      </w:r>
      <w:r w:rsidR="003B3C8E">
        <w:rPr>
          <w:rFonts w:hint="eastAsia"/>
        </w:rPr>
        <w:t>.</w:t>
      </w:r>
      <w:r w:rsidR="00673A77">
        <w:t>99</w:t>
      </w:r>
      <w:r w:rsidRPr="00EC5CAF">
        <w:t>%</w:t>
      </w:r>
      <w:r w:rsidRPr="00FA7847">
        <w:t>，</w:t>
      </w:r>
      <w:r w:rsidR="00673A77">
        <w:rPr>
          <w:rFonts w:hint="eastAsia"/>
        </w:rPr>
        <w:t>土壤</w:t>
      </w:r>
      <w:r w:rsidRPr="00FA7847">
        <w:t>流失控制比达</w:t>
      </w:r>
      <w:r w:rsidR="00971950">
        <w:rPr>
          <w:rFonts w:hint="eastAsia"/>
        </w:rPr>
        <w:t>1.</w:t>
      </w:r>
      <w:r w:rsidR="00673A77">
        <w:t>32</w:t>
      </w:r>
      <w:r w:rsidRPr="00FA7847">
        <w:t>，</w:t>
      </w:r>
      <w:r w:rsidR="00673A77">
        <w:rPr>
          <w:rFonts w:hint="eastAsia"/>
        </w:rPr>
        <w:t>渣土防护率</w:t>
      </w:r>
      <w:r w:rsidRPr="00FA7847">
        <w:t>达</w:t>
      </w:r>
      <w:r w:rsidR="00BF7B7E">
        <w:rPr>
          <w:rFonts w:hint="eastAsia"/>
        </w:rPr>
        <w:t>99</w:t>
      </w:r>
      <w:r w:rsidR="00501537">
        <w:rPr>
          <w:rFonts w:hint="eastAsia"/>
        </w:rPr>
        <w:t>.</w:t>
      </w:r>
      <w:r w:rsidR="00673A77">
        <w:t>36</w:t>
      </w:r>
      <w:r w:rsidRPr="00FA7847">
        <w:t>%</w:t>
      </w:r>
      <w:r w:rsidRPr="00FA7847">
        <w:t>，</w:t>
      </w:r>
      <w:r w:rsidR="00673A77">
        <w:rPr>
          <w:rFonts w:hint="eastAsia"/>
        </w:rPr>
        <w:t>表土保护率</w:t>
      </w:r>
      <w:r w:rsidR="00673A77" w:rsidRPr="008D55AA">
        <w:rPr>
          <w:rFonts w:hint="eastAsia"/>
        </w:rPr>
        <w:t>达</w:t>
      </w:r>
      <w:r w:rsidR="00673A77" w:rsidRPr="008D55AA">
        <w:rPr>
          <w:rFonts w:hint="eastAsia"/>
        </w:rPr>
        <w:t>1</w:t>
      </w:r>
      <w:r w:rsidR="00673A77" w:rsidRPr="008D55AA">
        <w:t>00%</w:t>
      </w:r>
      <w:r w:rsidR="00673A77">
        <w:rPr>
          <w:rFonts w:hint="eastAsia"/>
        </w:rPr>
        <w:t>，</w:t>
      </w:r>
      <w:r w:rsidRPr="00FA7847">
        <w:t>林草植被恢复率达</w:t>
      </w:r>
      <w:r w:rsidR="00501537">
        <w:rPr>
          <w:rFonts w:hint="eastAsia"/>
        </w:rPr>
        <w:t>100</w:t>
      </w:r>
      <w:r w:rsidRPr="00EC5CAF">
        <w:t>%</w:t>
      </w:r>
      <w:r w:rsidRPr="00FA7847">
        <w:t>，林草覆盖率达</w:t>
      </w:r>
      <w:r w:rsidR="00673A77">
        <w:t>7.08</w:t>
      </w:r>
      <w:r w:rsidRPr="00EC5CAF">
        <w:rPr>
          <w:rFonts w:hint="eastAsia"/>
        </w:rPr>
        <w:t>%</w:t>
      </w:r>
      <w:r w:rsidRPr="00FA7847">
        <w:t>。</w:t>
      </w:r>
      <w:r w:rsidR="006B5D2F" w:rsidRPr="00FA7847">
        <w:t>各项指标基本达到方案</w:t>
      </w:r>
      <w:r w:rsidR="00673A77">
        <w:rPr>
          <w:rFonts w:hint="eastAsia"/>
        </w:rPr>
        <w:t>设定的</w:t>
      </w:r>
      <w:r w:rsidR="006B5D2F">
        <w:t>水土流失防治标准</w:t>
      </w:r>
      <w:r w:rsidR="006B5D2F">
        <w:rPr>
          <w:rFonts w:hint="eastAsia"/>
        </w:rPr>
        <w:t>；</w:t>
      </w:r>
      <w:r w:rsidR="006B5D2F" w:rsidRPr="00FA7847">
        <w:t>水土保持设施所产生的经济效益、生态效益和社会效益显著，满足国家对开发建设项目水土保持的要求。</w:t>
      </w:r>
    </w:p>
    <w:p w:rsidR="005F7FC6" w:rsidRPr="00A269C1" w:rsidRDefault="00DE0F63" w:rsidP="00BA08B6">
      <w:pPr>
        <w:spacing w:before="120"/>
        <w:ind w:firstLine="480"/>
      </w:pPr>
      <w:r>
        <w:rPr>
          <w:rFonts w:hint="eastAsia"/>
        </w:rPr>
        <w:t>我所</w:t>
      </w:r>
      <w:r w:rsidR="005F7FC6">
        <w:rPr>
          <w:rFonts w:hint="eastAsia"/>
        </w:rPr>
        <w:t>经</w:t>
      </w:r>
      <w:r w:rsidR="005F7FC6" w:rsidRPr="003C7AA6">
        <w:t>现场</w:t>
      </w:r>
      <w:r w:rsidR="005F7FC6">
        <w:rPr>
          <w:rFonts w:hint="eastAsia"/>
        </w:rPr>
        <w:t>核查</w:t>
      </w:r>
      <w:r w:rsidR="005F7FC6" w:rsidRPr="003C7AA6">
        <w:t>后认为，对照</w:t>
      </w:r>
      <w:r w:rsidR="005F7FC6" w:rsidRPr="003C7AA6">
        <w:rPr>
          <w:rFonts w:hint="eastAsia"/>
        </w:rPr>
        <w:t>水土保持</w:t>
      </w:r>
      <w:r w:rsidR="005F7FC6" w:rsidRPr="003C7AA6">
        <w:t>标准规范</w:t>
      </w:r>
      <w:r w:rsidR="005F7FC6" w:rsidRPr="003C7AA6">
        <w:rPr>
          <w:rFonts w:hint="eastAsia"/>
        </w:rPr>
        <w:t>、规程确定的验收标准和条件，本项目</w:t>
      </w:r>
      <w:r w:rsidR="005F7FC6" w:rsidRPr="003C7AA6">
        <w:t>已具备</w:t>
      </w:r>
      <w:r w:rsidR="005F7FC6" w:rsidRPr="003C7AA6">
        <w:rPr>
          <w:rFonts w:hint="eastAsia"/>
        </w:rPr>
        <w:t>水土保持设施</w:t>
      </w:r>
      <w:r w:rsidR="005F7FC6" w:rsidRPr="003C7AA6">
        <w:t>验收</w:t>
      </w:r>
      <w:r w:rsidR="005F7FC6" w:rsidRPr="003C7AA6">
        <w:rPr>
          <w:rFonts w:hint="eastAsia"/>
        </w:rPr>
        <w:t>标准和</w:t>
      </w:r>
      <w:r w:rsidR="005F7FC6" w:rsidRPr="003C7AA6">
        <w:t>条件</w:t>
      </w:r>
      <w:r w:rsidR="005F7FC6" w:rsidRPr="003C7AA6">
        <w:rPr>
          <w:rFonts w:hint="eastAsia"/>
        </w:rPr>
        <w:t>。按照</w:t>
      </w:r>
      <w:r w:rsidR="005F7FC6" w:rsidRPr="003C7AA6">
        <w:t>《</w:t>
      </w:r>
      <w:r w:rsidR="005F7FC6" w:rsidRPr="003C7AA6">
        <w:rPr>
          <w:rFonts w:hint="eastAsia"/>
        </w:rPr>
        <w:t>水利部</w:t>
      </w:r>
      <w:r w:rsidR="00A36D7F">
        <w:rPr>
          <w:rFonts w:hint="eastAsia"/>
        </w:rPr>
        <w:t>办公厅</w:t>
      </w:r>
      <w:r w:rsidR="005F7FC6" w:rsidRPr="003C7AA6">
        <w:rPr>
          <w:rFonts w:hint="eastAsia"/>
        </w:rPr>
        <w:t>关于</w:t>
      </w:r>
      <w:r w:rsidR="00A36D7F">
        <w:rPr>
          <w:rFonts w:hint="eastAsia"/>
        </w:rPr>
        <w:t>印发生产建设项目水土保持监督管理办法的通知</w:t>
      </w:r>
      <w:r w:rsidR="005F7FC6" w:rsidRPr="003C7AA6">
        <w:t>》</w:t>
      </w:r>
      <w:r w:rsidR="005F7FC6" w:rsidRPr="003C7AA6">
        <w:rPr>
          <w:rFonts w:hint="eastAsia"/>
        </w:rPr>
        <w:t>（</w:t>
      </w:r>
      <w:r w:rsidR="00A36D7F">
        <w:rPr>
          <w:rFonts w:hint="eastAsia"/>
        </w:rPr>
        <w:t>办</w:t>
      </w:r>
      <w:r w:rsidR="005F7FC6" w:rsidRPr="003C7AA6">
        <w:rPr>
          <w:rFonts w:hint="eastAsia"/>
        </w:rPr>
        <w:t>水保〔</w:t>
      </w:r>
      <w:r w:rsidR="00E629BB">
        <w:rPr>
          <w:rFonts w:hint="eastAsia"/>
        </w:rPr>
        <w:t>20</w:t>
      </w:r>
      <w:r w:rsidR="00A36D7F">
        <w:rPr>
          <w:rFonts w:hint="eastAsia"/>
        </w:rPr>
        <w:t>19</w:t>
      </w:r>
      <w:r w:rsidR="005F7FC6" w:rsidRPr="003C7AA6">
        <w:rPr>
          <w:rFonts w:hint="eastAsia"/>
        </w:rPr>
        <w:t>〕</w:t>
      </w:r>
      <w:r w:rsidR="00A36D7F">
        <w:rPr>
          <w:rFonts w:hint="eastAsia"/>
        </w:rPr>
        <w:t>172</w:t>
      </w:r>
      <w:r w:rsidR="005F7FC6" w:rsidRPr="003C7AA6">
        <w:rPr>
          <w:rFonts w:hint="eastAsia"/>
        </w:rPr>
        <w:t>号）相关</w:t>
      </w:r>
      <w:r w:rsidR="005F7FC6" w:rsidRPr="003C7AA6">
        <w:t>要求，</w:t>
      </w:r>
      <w:r w:rsidR="005F7FC6" w:rsidRPr="003C7AA6">
        <w:t>20</w:t>
      </w:r>
      <w:r w:rsidR="00501537">
        <w:rPr>
          <w:rFonts w:hint="eastAsia"/>
        </w:rPr>
        <w:t>20</w:t>
      </w:r>
      <w:r w:rsidR="005F7FC6" w:rsidRPr="003C7AA6">
        <w:t>年</w:t>
      </w:r>
      <w:r w:rsidR="00673A77">
        <w:t>10</w:t>
      </w:r>
      <w:r w:rsidR="005F7FC6" w:rsidRPr="003C7AA6">
        <w:t>月</w:t>
      </w:r>
      <w:r>
        <w:rPr>
          <w:rFonts w:hint="eastAsia"/>
        </w:rPr>
        <w:t>我所</w:t>
      </w:r>
      <w:r w:rsidR="005F7FC6" w:rsidRPr="003C7AA6">
        <w:rPr>
          <w:rFonts w:hint="eastAsia"/>
        </w:rPr>
        <w:t>编制</w:t>
      </w:r>
      <w:r w:rsidR="005F7FC6" w:rsidRPr="003C7AA6">
        <w:t>完成</w:t>
      </w:r>
      <w:r w:rsidR="005F7FC6" w:rsidRPr="003C7AA6">
        <w:rPr>
          <w:rFonts w:hint="eastAsia"/>
        </w:rPr>
        <w:t>了</w:t>
      </w:r>
      <w:r w:rsidR="005F7FC6" w:rsidRPr="00D843A9">
        <w:t>《</w:t>
      </w:r>
      <w:r w:rsidR="00AE2160">
        <w:t>复兴拌合站建设项目</w:t>
      </w:r>
      <w:r w:rsidR="005F7FC6" w:rsidRPr="00D843A9">
        <w:t>水土保持设施验收</w:t>
      </w:r>
      <w:r w:rsidR="005F7FC6">
        <w:t>报告》</w:t>
      </w:r>
      <w:r w:rsidR="005F7FC6" w:rsidRPr="003C7AA6">
        <w:t>。</w:t>
      </w:r>
    </w:p>
    <w:p w:rsidR="00AD374F" w:rsidRDefault="00DE0F63" w:rsidP="00BA08B6">
      <w:pPr>
        <w:spacing w:before="120"/>
        <w:ind w:firstLine="480"/>
        <w:jc w:val="left"/>
        <w:sectPr w:rsidR="00AD374F" w:rsidSect="006D750E">
          <w:headerReference w:type="default" r:id="rId23"/>
          <w:footerReference w:type="default" r:id="rId24"/>
          <w:pgSz w:w="11906" w:h="16838"/>
          <w:pgMar w:top="1440" w:right="1800" w:bottom="1440" w:left="1800" w:header="708" w:footer="708" w:gutter="0"/>
          <w:pgNumType w:fmt="upperRoman" w:start="1"/>
          <w:cols w:space="708"/>
          <w:docGrid w:linePitch="360"/>
        </w:sectPr>
      </w:pPr>
      <w:r>
        <w:t>我所</w:t>
      </w:r>
      <w:r w:rsidR="005F7FC6" w:rsidRPr="00FA7847">
        <w:t>在开展本工程</w:t>
      </w:r>
      <w:r w:rsidR="005F7FC6">
        <w:rPr>
          <w:rFonts w:hint="eastAsia"/>
        </w:rPr>
        <w:t>水土保持设施验收</w:t>
      </w:r>
      <w:r w:rsidR="005F7FC6" w:rsidRPr="00FA7847">
        <w:t>工作过程中，得到了</w:t>
      </w:r>
      <w:r w:rsidR="005B63BC" w:rsidRPr="005B63BC">
        <w:rPr>
          <w:rFonts w:hint="eastAsia"/>
        </w:rPr>
        <w:t>仪陇县行政审批局</w:t>
      </w:r>
      <w:r w:rsidR="005F7FC6" w:rsidRPr="00F35E46">
        <w:t>、</w:t>
      </w:r>
      <w:r w:rsidR="00AE2160">
        <w:rPr>
          <w:rFonts w:hint="eastAsia"/>
        </w:rPr>
        <w:t>四川</w:t>
      </w:r>
      <w:r w:rsidR="002056AB">
        <w:rPr>
          <w:rFonts w:hint="eastAsia"/>
        </w:rPr>
        <w:t>德憬</w:t>
      </w:r>
      <w:r w:rsidR="00AE2160">
        <w:rPr>
          <w:rFonts w:hint="eastAsia"/>
        </w:rPr>
        <w:t>交通建设投资有限公司</w:t>
      </w:r>
      <w:r w:rsidR="005F7FC6" w:rsidRPr="00FA7847">
        <w:t>及</w:t>
      </w:r>
      <w:r w:rsidR="005F7FC6">
        <w:rPr>
          <w:rFonts w:hint="eastAsia"/>
        </w:rPr>
        <w:t>本项目监测、</w:t>
      </w:r>
      <w:r w:rsidR="005F7FC6" w:rsidRPr="00FA7847">
        <w:t>监理等单位的大力支持和协助，在此谨表谢意！</w:t>
      </w:r>
    </w:p>
    <w:p w:rsidR="002421AC" w:rsidRPr="000612E0" w:rsidRDefault="00981F09" w:rsidP="000612E0">
      <w:pPr>
        <w:pStyle w:val="1"/>
        <w:numPr>
          <w:ilvl w:val="0"/>
          <w:numId w:val="0"/>
        </w:numPr>
        <w:spacing w:before="0" w:after="0" w:line="240" w:lineRule="auto"/>
        <w:ind w:left="431"/>
        <w:jc w:val="center"/>
        <w:rPr>
          <w:sz w:val="22"/>
          <w:szCs w:val="22"/>
        </w:rPr>
      </w:pPr>
      <w:bookmarkStart w:id="10" w:name="_Toc480383855"/>
      <w:bookmarkStart w:id="11" w:name="_Toc492898228"/>
      <w:bookmarkStart w:id="12" w:name="_Toc492971955"/>
      <w:bookmarkStart w:id="13" w:name="_Toc515294430"/>
      <w:bookmarkStart w:id="14" w:name="_Toc525654676"/>
      <w:bookmarkStart w:id="15" w:name="_Toc55807727"/>
      <w:r w:rsidRPr="004A389C">
        <w:rPr>
          <w:sz w:val="22"/>
          <w:szCs w:val="22"/>
        </w:rPr>
        <w:lastRenderedPageBreak/>
        <w:t>水土保持设施竣工验收特性表</w:t>
      </w:r>
      <w:bookmarkEnd w:id="10"/>
      <w:bookmarkEnd w:id="11"/>
      <w:bookmarkEnd w:id="12"/>
      <w:bookmarkEnd w:id="13"/>
      <w:bookmarkEnd w:id="14"/>
      <w:bookmarkEnd w:id="15"/>
    </w:p>
    <w:tbl>
      <w:tblPr>
        <w:tblW w:w="50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4"/>
        <w:gridCol w:w="230"/>
        <w:gridCol w:w="1843"/>
        <w:gridCol w:w="849"/>
        <w:gridCol w:w="1277"/>
        <w:gridCol w:w="605"/>
        <w:gridCol w:w="20"/>
        <w:gridCol w:w="548"/>
        <w:gridCol w:w="949"/>
        <w:gridCol w:w="1267"/>
      </w:tblGrid>
      <w:tr w:rsidR="000612E0" w:rsidRPr="000612E0" w:rsidTr="00673A77">
        <w:trPr>
          <w:trHeight w:val="250"/>
          <w:jc w:val="center"/>
        </w:trPr>
        <w:tc>
          <w:tcPr>
            <w:tcW w:w="621" w:type="pct"/>
            <w:gridSpan w:val="2"/>
            <w:tcMar>
              <w:left w:w="28" w:type="dxa"/>
              <w:right w:w="28" w:type="dxa"/>
            </w:tcMar>
            <w:vAlign w:val="center"/>
          </w:tcPr>
          <w:p w:rsidR="000612E0" w:rsidRPr="000612E0" w:rsidRDefault="000612E0" w:rsidP="00F35E46">
            <w:pPr>
              <w:pStyle w:val="a8"/>
              <w:rPr>
                <w:kern w:val="2"/>
              </w:rPr>
            </w:pPr>
            <w:r w:rsidRPr="000612E0">
              <w:rPr>
                <w:kern w:val="2"/>
              </w:rPr>
              <w:t>验收工程名称</w:t>
            </w:r>
          </w:p>
        </w:tc>
        <w:tc>
          <w:tcPr>
            <w:tcW w:w="1602" w:type="pct"/>
            <w:gridSpan w:val="2"/>
            <w:tcMar>
              <w:left w:w="28" w:type="dxa"/>
              <w:right w:w="28" w:type="dxa"/>
            </w:tcMar>
            <w:vAlign w:val="center"/>
          </w:tcPr>
          <w:p w:rsidR="000612E0" w:rsidRPr="000612E0" w:rsidRDefault="00AE2160" w:rsidP="00F35E46">
            <w:pPr>
              <w:pStyle w:val="a8"/>
              <w:rPr>
                <w:kern w:val="2"/>
              </w:rPr>
            </w:pPr>
            <w:r>
              <w:rPr>
                <w:rFonts w:hint="eastAsia"/>
                <w:kern w:val="2"/>
              </w:rPr>
              <w:t>复兴拌合站建设项目</w:t>
            </w:r>
          </w:p>
        </w:tc>
        <w:tc>
          <w:tcPr>
            <w:tcW w:w="1132" w:type="pct"/>
            <w:gridSpan w:val="3"/>
            <w:tcMar>
              <w:left w:w="28" w:type="dxa"/>
              <w:right w:w="28" w:type="dxa"/>
            </w:tcMar>
            <w:vAlign w:val="center"/>
          </w:tcPr>
          <w:p w:rsidR="000612E0" w:rsidRPr="000612E0" w:rsidRDefault="000612E0" w:rsidP="00F35E46">
            <w:pPr>
              <w:pStyle w:val="a8"/>
              <w:rPr>
                <w:kern w:val="2"/>
              </w:rPr>
            </w:pPr>
            <w:r w:rsidRPr="000612E0">
              <w:rPr>
                <w:kern w:val="2"/>
              </w:rPr>
              <w:t>验收地点</w:t>
            </w:r>
          </w:p>
        </w:tc>
        <w:tc>
          <w:tcPr>
            <w:tcW w:w="1645" w:type="pct"/>
            <w:gridSpan w:val="3"/>
            <w:tcMar>
              <w:left w:w="28" w:type="dxa"/>
              <w:right w:w="28" w:type="dxa"/>
            </w:tcMar>
            <w:vAlign w:val="center"/>
          </w:tcPr>
          <w:p w:rsidR="00673A77" w:rsidRDefault="00673A77" w:rsidP="00F35E46">
            <w:pPr>
              <w:pStyle w:val="a8"/>
            </w:pPr>
            <w:r>
              <w:rPr>
                <w:rFonts w:hint="eastAsia"/>
              </w:rPr>
              <w:t>南充市仪陇县复兴镇</w:t>
            </w:r>
          </w:p>
          <w:p w:rsidR="000612E0" w:rsidRPr="000612E0" w:rsidRDefault="00673A77" w:rsidP="00F35E46">
            <w:pPr>
              <w:pStyle w:val="a8"/>
              <w:rPr>
                <w:kern w:val="2"/>
              </w:rPr>
            </w:pPr>
            <w:r>
              <w:rPr>
                <w:rFonts w:hint="eastAsia"/>
              </w:rPr>
              <w:t>千丘田村</w:t>
            </w:r>
          </w:p>
        </w:tc>
      </w:tr>
      <w:tr w:rsidR="000612E0" w:rsidRPr="000612E0" w:rsidTr="00673A77">
        <w:trPr>
          <w:trHeight w:val="212"/>
          <w:jc w:val="center"/>
        </w:trPr>
        <w:tc>
          <w:tcPr>
            <w:tcW w:w="621" w:type="pct"/>
            <w:gridSpan w:val="2"/>
            <w:tcMar>
              <w:left w:w="28" w:type="dxa"/>
              <w:right w:w="28" w:type="dxa"/>
            </w:tcMar>
            <w:vAlign w:val="center"/>
          </w:tcPr>
          <w:p w:rsidR="000612E0" w:rsidRPr="000612E0" w:rsidRDefault="000612E0" w:rsidP="00F35E46">
            <w:pPr>
              <w:pStyle w:val="a8"/>
              <w:rPr>
                <w:kern w:val="2"/>
              </w:rPr>
            </w:pPr>
            <w:r w:rsidRPr="000612E0">
              <w:rPr>
                <w:kern w:val="2"/>
              </w:rPr>
              <w:t>验收工程性质</w:t>
            </w:r>
          </w:p>
        </w:tc>
        <w:tc>
          <w:tcPr>
            <w:tcW w:w="1602" w:type="pct"/>
            <w:gridSpan w:val="2"/>
            <w:tcMar>
              <w:left w:w="28" w:type="dxa"/>
              <w:right w:w="28" w:type="dxa"/>
            </w:tcMar>
            <w:vAlign w:val="center"/>
          </w:tcPr>
          <w:p w:rsidR="000612E0" w:rsidRPr="000612E0" w:rsidRDefault="000612E0" w:rsidP="00F35E46">
            <w:pPr>
              <w:pStyle w:val="a8"/>
              <w:rPr>
                <w:kern w:val="2"/>
              </w:rPr>
            </w:pPr>
            <w:r w:rsidRPr="000612E0">
              <w:rPr>
                <w:kern w:val="2"/>
              </w:rPr>
              <w:t>新建</w:t>
            </w:r>
          </w:p>
        </w:tc>
        <w:tc>
          <w:tcPr>
            <w:tcW w:w="1132" w:type="pct"/>
            <w:gridSpan w:val="3"/>
            <w:tcMar>
              <w:left w:w="28" w:type="dxa"/>
              <w:right w:w="28" w:type="dxa"/>
            </w:tcMar>
            <w:vAlign w:val="center"/>
          </w:tcPr>
          <w:p w:rsidR="000612E0" w:rsidRPr="000612E0" w:rsidRDefault="000612E0" w:rsidP="00F35E46">
            <w:pPr>
              <w:pStyle w:val="a8"/>
              <w:rPr>
                <w:kern w:val="2"/>
              </w:rPr>
            </w:pPr>
            <w:r w:rsidRPr="000612E0">
              <w:rPr>
                <w:kern w:val="2"/>
              </w:rPr>
              <w:t>验收工程规模</w:t>
            </w:r>
          </w:p>
        </w:tc>
        <w:tc>
          <w:tcPr>
            <w:tcW w:w="1645" w:type="pct"/>
            <w:gridSpan w:val="3"/>
            <w:tcMar>
              <w:left w:w="28" w:type="dxa"/>
              <w:right w:w="28" w:type="dxa"/>
            </w:tcMar>
            <w:vAlign w:val="center"/>
          </w:tcPr>
          <w:p w:rsidR="000612E0" w:rsidRPr="000612E0" w:rsidRDefault="00982BD1" w:rsidP="00F35E46">
            <w:pPr>
              <w:pStyle w:val="a8"/>
              <w:rPr>
                <w:kern w:val="2"/>
              </w:rPr>
            </w:pPr>
            <w:r>
              <w:rPr>
                <w:rFonts w:hint="eastAsia"/>
                <w:kern w:val="2"/>
              </w:rPr>
              <w:t>小</w:t>
            </w:r>
            <w:r w:rsidR="000612E0" w:rsidRPr="000612E0">
              <w:rPr>
                <w:rFonts w:hint="eastAsia"/>
                <w:kern w:val="2"/>
              </w:rPr>
              <w:t>型</w:t>
            </w:r>
          </w:p>
        </w:tc>
      </w:tr>
      <w:tr w:rsidR="000612E0" w:rsidRPr="000612E0" w:rsidTr="00673A77">
        <w:trPr>
          <w:trHeight w:val="23"/>
          <w:jc w:val="center"/>
        </w:trPr>
        <w:tc>
          <w:tcPr>
            <w:tcW w:w="621" w:type="pct"/>
            <w:gridSpan w:val="2"/>
            <w:tcMar>
              <w:left w:w="28" w:type="dxa"/>
              <w:right w:w="28" w:type="dxa"/>
            </w:tcMar>
            <w:vAlign w:val="center"/>
          </w:tcPr>
          <w:p w:rsidR="000612E0" w:rsidRPr="000612E0" w:rsidRDefault="000612E0" w:rsidP="00F35E46">
            <w:pPr>
              <w:pStyle w:val="a8"/>
              <w:rPr>
                <w:kern w:val="2"/>
              </w:rPr>
            </w:pPr>
            <w:r w:rsidRPr="000612E0">
              <w:rPr>
                <w:kern w:val="2"/>
              </w:rPr>
              <w:t>所在流域</w:t>
            </w:r>
          </w:p>
        </w:tc>
        <w:tc>
          <w:tcPr>
            <w:tcW w:w="1602" w:type="pct"/>
            <w:gridSpan w:val="2"/>
            <w:tcMar>
              <w:left w:w="28" w:type="dxa"/>
              <w:right w:w="28" w:type="dxa"/>
            </w:tcMar>
            <w:vAlign w:val="center"/>
          </w:tcPr>
          <w:p w:rsidR="000612E0" w:rsidRPr="000612E0" w:rsidRDefault="000612E0" w:rsidP="004A2FA8">
            <w:pPr>
              <w:pStyle w:val="a8"/>
              <w:rPr>
                <w:kern w:val="2"/>
              </w:rPr>
            </w:pPr>
            <w:r w:rsidRPr="004A2FA8">
              <w:rPr>
                <w:rFonts w:hint="eastAsia"/>
                <w:kern w:val="2"/>
              </w:rPr>
              <w:t>长江</w:t>
            </w:r>
            <w:r w:rsidRPr="004A2FA8">
              <w:rPr>
                <w:kern w:val="2"/>
              </w:rPr>
              <w:t>流域</w:t>
            </w:r>
          </w:p>
        </w:tc>
        <w:tc>
          <w:tcPr>
            <w:tcW w:w="1132" w:type="pct"/>
            <w:gridSpan w:val="3"/>
            <w:tcMar>
              <w:left w:w="28" w:type="dxa"/>
              <w:right w:w="28" w:type="dxa"/>
            </w:tcMar>
            <w:vAlign w:val="center"/>
          </w:tcPr>
          <w:p w:rsidR="000612E0" w:rsidRPr="000612E0" w:rsidRDefault="000612E0" w:rsidP="00F35E46">
            <w:pPr>
              <w:pStyle w:val="a8"/>
              <w:rPr>
                <w:kern w:val="2"/>
              </w:rPr>
            </w:pPr>
            <w:r w:rsidRPr="000612E0">
              <w:rPr>
                <w:kern w:val="2"/>
              </w:rPr>
              <w:t>所属国家或省级水土流失防治区划分</w:t>
            </w:r>
          </w:p>
        </w:tc>
        <w:tc>
          <w:tcPr>
            <w:tcW w:w="1645" w:type="pct"/>
            <w:gridSpan w:val="3"/>
            <w:tcMar>
              <w:left w:w="28" w:type="dxa"/>
              <w:right w:w="28" w:type="dxa"/>
            </w:tcMar>
            <w:vAlign w:val="center"/>
          </w:tcPr>
          <w:p w:rsidR="000612E0" w:rsidRPr="001869C6" w:rsidRDefault="00673A77" w:rsidP="00A74C88">
            <w:pPr>
              <w:pStyle w:val="a8"/>
              <w:rPr>
                <w:kern w:val="2"/>
              </w:rPr>
            </w:pPr>
            <w:r>
              <w:rPr>
                <w:rFonts w:hint="eastAsia"/>
                <w:kern w:val="2"/>
              </w:rPr>
              <w:t>嘉陵江及</w:t>
            </w:r>
            <w:r w:rsidRPr="008E57A3">
              <w:rPr>
                <w:rFonts w:hint="eastAsia"/>
                <w:kern w:val="2"/>
              </w:rPr>
              <w:t>沱江</w:t>
            </w:r>
            <w:r>
              <w:rPr>
                <w:rFonts w:hint="eastAsia"/>
                <w:kern w:val="2"/>
              </w:rPr>
              <w:t>中</w:t>
            </w:r>
            <w:r w:rsidRPr="008E57A3">
              <w:rPr>
                <w:kern w:val="2"/>
              </w:rPr>
              <w:t>下游</w:t>
            </w:r>
            <w:r>
              <w:rPr>
                <w:rFonts w:hint="eastAsia"/>
                <w:kern w:val="2"/>
              </w:rPr>
              <w:t>国家</w:t>
            </w:r>
            <w:r w:rsidRPr="008E57A3">
              <w:rPr>
                <w:rFonts w:hint="eastAsia"/>
                <w:kern w:val="2"/>
              </w:rPr>
              <w:t>级水土流失重点</w:t>
            </w:r>
            <w:r w:rsidRPr="008E57A3">
              <w:rPr>
                <w:kern w:val="2"/>
              </w:rPr>
              <w:t>治理区</w:t>
            </w:r>
          </w:p>
        </w:tc>
      </w:tr>
      <w:tr w:rsidR="000612E0" w:rsidRPr="000612E0" w:rsidTr="00673A77">
        <w:trPr>
          <w:trHeight w:val="23"/>
          <w:jc w:val="center"/>
        </w:trPr>
        <w:tc>
          <w:tcPr>
            <w:tcW w:w="1718" w:type="pct"/>
            <w:gridSpan w:val="3"/>
            <w:tcMar>
              <w:left w:w="28" w:type="dxa"/>
              <w:right w:w="28" w:type="dxa"/>
            </w:tcMar>
            <w:vAlign w:val="center"/>
          </w:tcPr>
          <w:p w:rsidR="000612E0" w:rsidRPr="000612E0" w:rsidRDefault="000612E0" w:rsidP="00F35E46">
            <w:pPr>
              <w:pStyle w:val="a8"/>
              <w:rPr>
                <w:kern w:val="2"/>
              </w:rPr>
            </w:pPr>
            <w:r w:rsidRPr="000612E0">
              <w:rPr>
                <w:kern w:val="2"/>
              </w:rPr>
              <w:t>水土保持方案批复部门、时间及文号</w:t>
            </w:r>
          </w:p>
        </w:tc>
        <w:tc>
          <w:tcPr>
            <w:tcW w:w="3282" w:type="pct"/>
            <w:gridSpan w:val="7"/>
            <w:tcMar>
              <w:left w:w="28" w:type="dxa"/>
              <w:right w:w="28" w:type="dxa"/>
            </w:tcMar>
            <w:vAlign w:val="center"/>
          </w:tcPr>
          <w:p w:rsidR="000612E0" w:rsidRPr="000612E0" w:rsidRDefault="005B63BC" w:rsidP="00BA0145">
            <w:pPr>
              <w:pStyle w:val="a8"/>
              <w:rPr>
                <w:spacing w:val="-6"/>
                <w:kern w:val="2"/>
              </w:rPr>
            </w:pPr>
            <w:r>
              <w:rPr>
                <w:rFonts w:hint="eastAsia"/>
              </w:rPr>
              <w:t>仪陇县行政审批局</w:t>
            </w:r>
            <w:r w:rsidR="000612E0" w:rsidRPr="00790262">
              <w:rPr>
                <w:spacing w:val="-6"/>
                <w:kern w:val="2"/>
              </w:rPr>
              <w:t>，</w:t>
            </w:r>
            <w:r w:rsidR="000612E0" w:rsidRPr="009D0A33">
              <w:rPr>
                <w:spacing w:val="-6"/>
                <w:kern w:val="2"/>
              </w:rPr>
              <w:t>20</w:t>
            </w:r>
            <w:r w:rsidR="009D0A33" w:rsidRPr="009D0A33">
              <w:rPr>
                <w:spacing w:val="-6"/>
                <w:kern w:val="2"/>
              </w:rPr>
              <w:t>20</w:t>
            </w:r>
            <w:r w:rsidR="000612E0" w:rsidRPr="009D0A33">
              <w:rPr>
                <w:spacing w:val="-6"/>
                <w:kern w:val="2"/>
              </w:rPr>
              <w:t>年</w:t>
            </w:r>
            <w:r w:rsidR="009D0A33" w:rsidRPr="009D0A33">
              <w:rPr>
                <w:spacing w:val="-6"/>
                <w:kern w:val="2"/>
              </w:rPr>
              <w:t>8</w:t>
            </w:r>
            <w:r w:rsidR="000612E0" w:rsidRPr="009D0A33">
              <w:rPr>
                <w:spacing w:val="-6"/>
                <w:kern w:val="2"/>
              </w:rPr>
              <w:t>月</w:t>
            </w:r>
            <w:r w:rsidR="009D0A33" w:rsidRPr="009D0A33">
              <w:rPr>
                <w:spacing w:val="-6"/>
                <w:kern w:val="2"/>
              </w:rPr>
              <w:t>3</w:t>
            </w:r>
            <w:r w:rsidR="000612E0" w:rsidRPr="009D0A33">
              <w:rPr>
                <w:spacing w:val="-6"/>
                <w:kern w:val="2"/>
              </w:rPr>
              <w:t>日，</w:t>
            </w:r>
            <w:r w:rsidR="009D0A33" w:rsidRPr="009D0A33">
              <w:rPr>
                <w:spacing w:val="-6"/>
                <w:kern w:val="2"/>
              </w:rPr>
              <w:t>仪审批〔</w:t>
            </w:r>
            <w:r w:rsidR="009D0A33" w:rsidRPr="009D0A33">
              <w:rPr>
                <w:spacing w:val="-6"/>
                <w:kern w:val="2"/>
              </w:rPr>
              <w:t>2020</w:t>
            </w:r>
            <w:r w:rsidR="009D0A33" w:rsidRPr="009D0A33">
              <w:rPr>
                <w:spacing w:val="-6"/>
                <w:kern w:val="2"/>
              </w:rPr>
              <w:t>〕</w:t>
            </w:r>
            <w:r w:rsidR="009D0A33" w:rsidRPr="009D0A33">
              <w:rPr>
                <w:spacing w:val="-6"/>
                <w:kern w:val="2"/>
              </w:rPr>
              <w:t>314</w:t>
            </w:r>
            <w:r w:rsidR="009D0A33" w:rsidRPr="009D0A33">
              <w:rPr>
                <w:spacing w:val="-6"/>
                <w:kern w:val="2"/>
              </w:rPr>
              <w:t>号</w:t>
            </w:r>
          </w:p>
        </w:tc>
      </w:tr>
      <w:tr w:rsidR="000612E0" w:rsidRPr="000612E0" w:rsidTr="00673A77">
        <w:trPr>
          <w:trHeight w:val="23"/>
          <w:jc w:val="center"/>
        </w:trPr>
        <w:tc>
          <w:tcPr>
            <w:tcW w:w="1718" w:type="pct"/>
            <w:gridSpan w:val="3"/>
            <w:tcMar>
              <w:left w:w="28" w:type="dxa"/>
              <w:right w:w="28" w:type="dxa"/>
            </w:tcMar>
            <w:vAlign w:val="center"/>
          </w:tcPr>
          <w:p w:rsidR="000612E0" w:rsidRPr="000612E0" w:rsidRDefault="000612E0" w:rsidP="00F35E46">
            <w:pPr>
              <w:pStyle w:val="a8"/>
              <w:rPr>
                <w:kern w:val="2"/>
              </w:rPr>
            </w:pPr>
            <w:r w:rsidRPr="000612E0">
              <w:rPr>
                <w:kern w:val="2"/>
              </w:rPr>
              <w:t>建设工期</w:t>
            </w:r>
          </w:p>
        </w:tc>
        <w:tc>
          <w:tcPr>
            <w:tcW w:w="3282" w:type="pct"/>
            <w:gridSpan w:val="7"/>
            <w:tcMar>
              <w:left w:w="28" w:type="dxa"/>
              <w:right w:w="28" w:type="dxa"/>
            </w:tcMar>
            <w:vAlign w:val="center"/>
          </w:tcPr>
          <w:p w:rsidR="000612E0" w:rsidRPr="000612E0" w:rsidRDefault="000612E0" w:rsidP="002B0C9D">
            <w:pPr>
              <w:pStyle w:val="a8"/>
              <w:rPr>
                <w:kern w:val="2"/>
              </w:rPr>
            </w:pPr>
            <w:r w:rsidRPr="000612E0">
              <w:rPr>
                <w:rFonts w:hint="eastAsia"/>
                <w:kern w:val="2"/>
              </w:rPr>
              <w:t>20</w:t>
            </w:r>
            <w:r w:rsidR="00673A77">
              <w:rPr>
                <w:kern w:val="2"/>
              </w:rPr>
              <w:t>19</w:t>
            </w:r>
            <w:r w:rsidRPr="000612E0">
              <w:rPr>
                <w:rFonts w:hint="eastAsia"/>
                <w:kern w:val="2"/>
              </w:rPr>
              <w:t>年</w:t>
            </w:r>
            <w:r w:rsidR="00673A77">
              <w:rPr>
                <w:kern w:val="2"/>
              </w:rPr>
              <w:t>4</w:t>
            </w:r>
            <w:r w:rsidRPr="000612E0">
              <w:rPr>
                <w:rFonts w:hint="eastAsia"/>
                <w:kern w:val="2"/>
              </w:rPr>
              <w:t>月</w:t>
            </w:r>
            <w:r w:rsidRPr="000612E0">
              <w:rPr>
                <w:kern w:val="2"/>
              </w:rPr>
              <w:t>正式开工，</w:t>
            </w:r>
            <w:r w:rsidR="003E2B4D">
              <w:rPr>
                <w:rFonts w:hint="eastAsia"/>
                <w:kern w:val="2"/>
              </w:rPr>
              <w:t>201</w:t>
            </w:r>
            <w:r w:rsidR="00673A77">
              <w:rPr>
                <w:kern w:val="2"/>
              </w:rPr>
              <w:t>9</w:t>
            </w:r>
            <w:r w:rsidRPr="000612E0">
              <w:rPr>
                <w:rFonts w:hint="eastAsia"/>
                <w:kern w:val="2"/>
              </w:rPr>
              <w:t>年</w:t>
            </w:r>
            <w:r w:rsidR="00673A77">
              <w:rPr>
                <w:kern w:val="2"/>
              </w:rPr>
              <w:t>8</w:t>
            </w:r>
            <w:r w:rsidRPr="000612E0">
              <w:rPr>
                <w:rFonts w:hint="eastAsia"/>
                <w:kern w:val="2"/>
              </w:rPr>
              <w:t>月竣工</w:t>
            </w:r>
            <w:r w:rsidRPr="000612E0">
              <w:rPr>
                <w:kern w:val="2"/>
              </w:rPr>
              <w:t>，总工期</w:t>
            </w:r>
            <w:r w:rsidR="00673A77">
              <w:rPr>
                <w:kern w:val="2"/>
              </w:rPr>
              <w:t>5</w:t>
            </w:r>
            <w:r w:rsidRPr="000612E0">
              <w:rPr>
                <w:kern w:val="2"/>
              </w:rPr>
              <w:t>个月</w:t>
            </w:r>
          </w:p>
        </w:tc>
      </w:tr>
      <w:tr w:rsidR="000612E0" w:rsidRPr="000612E0" w:rsidTr="00673A77">
        <w:trPr>
          <w:trHeight w:val="23"/>
          <w:jc w:val="center"/>
        </w:trPr>
        <w:tc>
          <w:tcPr>
            <w:tcW w:w="1718" w:type="pct"/>
            <w:gridSpan w:val="3"/>
            <w:vMerge w:val="restart"/>
            <w:tcMar>
              <w:left w:w="28" w:type="dxa"/>
              <w:right w:w="28" w:type="dxa"/>
            </w:tcMar>
            <w:vAlign w:val="center"/>
          </w:tcPr>
          <w:p w:rsidR="000612E0" w:rsidRPr="000612E0" w:rsidRDefault="000612E0" w:rsidP="00F35E46">
            <w:pPr>
              <w:pStyle w:val="a8"/>
              <w:rPr>
                <w:kern w:val="2"/>
              </w:rPr>
            </w:pPr>
            <w:r w:rsidRPr="000612E0">
              <w:rPr>
                <w:kern w:val="2"/>
              </w:rPr>
              <w:t>防治责任范围</w:t>
            </w:r>
          </w:p>
        </w:tc>
        <w:tc>
          <w:tcPr>
            <w:tcW w:w="1963" w:type="pct"/>
            <w:gridSpan w:val="5"/>
            <w:tcMar>
              <w:left w:w="28" w:type="dxa"/>
              <w:right w:w="28" w:type="dxa"/>
            </w:tcMar>
            <w:vAlign w:val="center"/>
          </w:tcPr>
          <w:p w:rsidR="000612E0" w:rsidRPr="000612E0" w:rsidRDefault="000612E0" w:rsidP="00F35E46">
            <w:pPr>
              <w:pStyle w:val="a8"/>
              <w:rPr>
                <w:kern w:val="2"/>
              </w:rPr>
            </w:pPr>
            <w:r w:rsidRPr="000612E0">
              <w:rPr>
                <w:kern w:val="2"/>
              </w:rPr>
              <w:t>水土保持方案确定的防治责任范围</w:t>
            </w:r>
          </w:p>
        </w:tc>
        <w:tc>
          <w:tcPr>
            <w:tcW w:w="1319" w:type="pct"/>
            <w:gridSpan w:val="2"/>
            <w:tcMar>
              <w:left w:w="28" w:type="dxa"/>
              <w:right w:w="28" w:type="dxa"/>
            </w:tcMar>
            <w:vAlign w:val="center"/>
          </w:tcPr>
          <w:p w:rsidR="000612E0" w:rsidRPr="000612E0" w:rsidRDefault="00673A77" w:rsidP="00F35E46">
            <w:pPr>
              <w:pStyle w:val="a8"/>
              <w:rPr>
                <w:kern w:val="2"/>
              </w:rPr>
            </w:pPr>
            <w:r>
              <w:rPr>
                <w:kern w:val="2"/>
              </w:rPr>
              <w:t>2.26</w:t>
            </w:r>
            <w:r w:rsidR="000612E0" w:rsidRPr="000612E0">
              <w:rPr>
                <w:kern w:val="2"/>
              </w:rPr>
              <w:t>h</w:t>
            </w:r>
            <w:r w:rsidR="00024908">
              <w:rPr>
                <w:kern w:val="2"/>
              </w:rPr>
              <w:t>m</w:t>
            </w:r>
            <w:r w:rsidR="001F2CA7" w:rsidRPr="001F2CA7">
              <w:rPr>
                <w:kern w:val="2"/>
                <w:vertAlign w:val="superscript"/>
              </w:rPr>
              <w:t>2</w:t>
            </w:r>
          </w:p>
        </w:tc>
      </w:tr>
      <w:tr w:rsidR="000612E0" w:rsidRPr="000612E0" w:rsidTr="00673A77">
        <w:trPr>
          <w:trHeight w:val="23"/>
          <w:jc w:val="center"/>
        </w:trPr>
        <w:tc>
          <w:tcPr>
            <w:tcW w:w="1718" w:type="pct"/>
            <w:gridSpan w:val="3"/>
            <w:vMerge/>
            <w:tcMar>
              <w:left w:w="28" w:type="dxa"/>
              <w:right w:w="28" w:type="dxa"/>
            </w:tcMar>
            <w:vAlign w:val="center"/>
          </w:tcPr>
          <w:p w:rsidR="000612E0" w:rsidRPr="000612E0" w:rsidRDefault="000612E0" w:rsidP="00F35E46">
            <w:pPr>
              <w:pStyle w:val="a8"/>
              <w:rPr>
                <w:kern w:val="2"/>
              </w:rPr>
            </w:pPr>
          </w:p>
        </w:tc>
        <w:tc>
          <w:tcPr>
            <w:tcW w:w="1963" w:type="pct"/>
            <w:gridSpan w:val="5"/>
            <w:tcMar>
              <w:left w:w="28" w:type="dxa"/>
              <w:right w:w="28" w:type="dxa"/>
            </w:tcMar>
            <w:vAlign w:val="center"/>
          </w:tcPr>
          <w:p w:rsidR="000612E0" w:rsidRPr="000612E0" w:rsidRDefault="000612E0" w:rsidP="00F35E46">
            <w:pPr>
              <w:pStyle w:val="a8"/>
              <w:rPr>
                <w:kern w:val="2"/>
              </w:rPr>
            </w:pPr>
            <w:r w:rsidRPr="000612E0">
              <w:rPr>
                <w:kern w:val="2"/>
              </w:rPr>
              <w:t>防治责任范围</w:t>
            </w:r>
          </w:p>
        </w:tc>
        <w:tc>
          <w:tcPr>
            <w:tcW w:w="1319" w:type="pct"/>
            <w:gridSpan w:val="2"/>
            <w:tcMar>
              <w:left w:w="28" w:type="dxa"/>
              <w:right w:w="28" w:type="dxa"/>
            </w:tcMar>
            <w:vAlign w:val="center"/>
          </w:tcPr>
          <w:p w:rsidR="000612E0" w:rsidRPr="000612E0" w:rsidRDefault="00673A77" w:rsidP="00F35E46">
            <w:pPr>
              <w:pStyle w:val="a8"/>
              <w:rPr>
                <w:kern w:val="2"/>
              </w:rPr>
            </w:pPr>
            <w:r>
              <w:rPr>
                <w:kern w:val="2"/>
              </w:rPr>
              <w:t>2.26</w:t>
            </w:r>
            <w:r w:rsidR="000612E0" w:rsidRPr="000612E0">
              <w:rPr>
                <w:kern w:val="2"/>
              </w:rPr>
              <w:t>h</w:t>
            </w:r>
            <w:r w:rsidR="00024908">
              <w:rPr>
                <w:kern w:val="2"/>
              </w:rPr>
              <w:t>m</w:t>
            </w:r>
            <w:r w:rsidR="001F2CA7" w:rsidRPr="001F2CA7">
              <w:rPr>
                <w:kern w:val="2"/>
                <w:vertAlign w:val="superscript"/>
              </w:rPr>
              <w:t>2</w:t>
            </w:r>
          </w:p>
        </w:tc>
      </w:tr>
      <w:tr w:rsidR="000612E0" w:rsidRPr="000612E0" w:rsidTr="00673A77">
        <w:trPr>
          <w:trHeight w:val="23"/>
          <w:jc w:val="center"/>
        </w:trPr>
        <w:tc>
          <w:tcPr>
            <w:tcW w:w="1718" w:type="pct"/>
            <w:gridSpan w:val="3"/>
            <w:vMerge/>
            <w:tcMar>
              <w:left w:w="28" w:type="dxa"/>
              <w:right w:w="28" w:type="dxa"/>
            </w:tcMar>
            <w:vAlign w:val="center"/>
          </w:tcPr>
          <w:p w:rsidR="000612E0" w:rsidRPr="000612E0" w:rsidRDefault="000612E0" w:rsidP="00F35E46">
            <w:pPr>
              <w:pStyle w:val="a8"/>
              <w:rPr>
                <w:kern w:val="2"/>
              </w:rPr>
            </w:pPr>
          </w:p>
        </w:tc>
        <w:tc>
          <w:tcPr>
            <w:tcW w:w="1963" w:type="pct"/>
            <w:gridSpan w:val="5"/>
            <w:tcMar>
              <w:left w:w="28" w:type="dxa"/>
              <w:right w:w="28" w:type="dxa"/>
            </w:tcMar>
            <w:vAlign w:val="center"/>
          </w:tcPr>
          <w:p w:rsidR="000612E0" w:rsidRPr="000612E0" w:rsidRDefault="000612E0" w:rsidP="00F35E46">
            <w:pPr>
              <w:pStyle w:val="a8"/>
              <w:rPr>
                <w:kern w:val="2"/>
              </w:rPr>
            </w:pPr>
            <w:r w:rsidRPr="000612E0">
              <w:rPr>
                <w:kern w:val="2"/>
              </w:rPr>
              <w:t>验收后防治责任范围</w:t>
            </w:r>
          </w:p>
        </w:tc>
        <w:tc>
          <w:tcPr>
            <w:tcW w:w="1319" w:type="pct"/>
            <w:gridSpan w:val="2"/>
            <w:tcMar>
              <w:left w:w="28" w:type="dxa"/>
              <w:right w:w="28" w:type="dxa"/>
            </w:tcMar>
            <w:vAlign w:val="center"/>
          </w:tcPr>
          <w:p w:rsidR="000612E0" w:rsidRPr="000612E0" w:rsidRDefault="00673A77" w:rsidP="00F35E46">
            <w:pPr>
              <w:pStyle w:val="a8"/>
              <w:rPr>
                <w:kern w:val="2"/>
              </w:rPr>
            </w:pPr>
            <w:r>
              <w:rPr>
                <w:kern w:val="2"/>
              </w:rPr>
              <w:t>2.26</w:t>
            </w:r>
            <w:r w:rsidR="000612E0" w:rsidRPr="000612E0">
              <w:rPr>
                <w:kern w:val="2"/>
              </w:rPr>
              <w:t>h</w:t>
            </w:r>
            <w:r w:rsidR="00024908">
              <w:rPr>
                <w:kern w:val="2"/>
              </w:rPr>
              <w:t>m</w:t>
            </w:r>
            <w:r w:rsidR="001F2CA7" w:rsidRPr="001F2CA7">
              <w:rPr>
                <w:kern w:val="2"/>
                <w:vertAlign w:val="superscript"/>
              </w:rPr>
              <w:t>2</w:t>
            </w:r>
          </w:p>
        </w:tc>
      </w:tr>
      <w:tr w:rsidR="00673A77" w:rsidRPr="000612E0" w:rsidTr="004B4694">
        <w:trPr>
          <w:trHeight w:val="23"/>
          <w:jc w:val="center"/>
        </w:trPr>
        <w:tc>
          <w:tcPr>
            <w:tcW w:w="484" w:type="pct"/>
            <w:vMerge w:val="restart"/>
            <w:tcMar>
              <w:left w:w="28" w:type="dxa"/>
              <w:right w:w="28" w:type="dxa"/>
            </w:tcMar>
            <w:vAlign w:val="center"/>
          </w:tcPr>
          <w:p w:rsidR="00673A77" w:rsidRPr="000612E0" w:rsidRDefault="00673A77" w:rsidP="00673A77">
            <w:pPr>
              <w:pStyle w:val="a8"/>
              <w:rPr>
                <w:kern w:val="2"/>
              </w:rPr>
            </w:pPr>
            <w:r w:rsidRPr="000612E0">
              <w:rPr>
                <w:kern w:val="2"/>
              </w:rPr>
              <w:t>方案批复水土流失防治目标</w:t>
            </w:r>
          </w:p>
        </w:tc>
        <w:tc>
          <w:tcPr>
            <w:tcW w:w="1234" w:type="pct"/>
            <w:gridSpan w:val="2"/>
            <w:tcMar>
              <w:left w:w="28" w:type="dxa"/>
              <w:right w:w="28" w:type="dxa"/>
            </w:tcMar>
            <w:vAlign w:val="center"/>
          </w:tcPr>
          <w:p w:rsidR="00673A77" w:rsidRPr="000612E0" w:rsidRDefault="00193EB4" w:rsidP="00673A77">
            <w:pPr>
              <w:pStyle w:val="a8"/>
              <w:rPr>
                <w:kern w:val="2"/>
              </w:rPr>
            </w:pPr>
            <w:r>
              <w:rPr>
                <w:kern w:val="2"/>
              </w:rPr>
              <w:t>水土流失</w:t>
            </w:r>
            <w:r w:rsidR="00673A77" w:rsidRPr="000612E0">
              <w:rPr>
                <w:kern w:val="2"/>
              </w:rPr>
              <w:t>治理度</w:t>
            </w:r>
            <w:r w:rsidR="00673A77" w:rsidRPr="000612E0">
              <w:rPr>
                <w:kern w:val="2"/>
              </w:rPr>
              <w:t>(%)</w:t>
            </w:r>
          </w:p>
        </w:tc>
        <w:tc>
          <w:tcPr>
            <w:tcW w:w="505" w:type="pct"/>
            <w:tcMar>
              <w:left w:w="28" w:type="dxa"/>
              <w:right w:w="28" w:type="dxa"/>
            </w:tcMar>
            <w:vAlign w:val="center"/>
          </w:tcPr>
          <w:p w:rsidR="00673A77" w:rsidRPr="000612E0" w:rsidRDefault="00673A77" w:rsidP="00673A77">
            <w:pPr>
              <w:pStyle w:val="a8"/>
              <w:rPr>
                <w:kern w:val="2"/>
              </w:rPr>
            </w:pPr>
            <w:r w:rsidRPr="000612E0">
              <w:rPr>
                <w:rFonts w:hint="eastAsia"/>
                <w:kern w:val="2"/>
              </w:rPr>
              <w:t>9</w:t>
            </w:r>
            <w:r>
              <w:rPr>
                <w:kern w:val="2"/>
              </w:rPr>
              <w:t>7</w:t>
            </w:r>
          </w:p>
        </w:tc>
        <w:tc>
          <w:tcPr>
            <w:tcW w:w="760" w:type="pct"/>
            <w:vMerge w:val="restart"/>
            <w:tcMar>
              <w:left w:w="28" w:type="dxa"/>
              <w:right w:w="28" w:type="dxa"/>
            </w:tcMar>
            <w:vAlign w:val="center"/>
          </w:tcPr>
          <w:p w:rsidR="00673A77" w:rsidRPr="000612E0" w:rsidRDefault="00673A77" w:rsidP="00673A77">
            <w:pPr>
              <w:pStyle w:val="a8"/>
              <w:rPr>
                <w:kern w:val="2"/>
              </w:rPr>
            </w:pPr>
            <w:r w:rsidRPr="000612E0">
              <w:rPr>
                <w:kern w:val="2"/>
              </w:rPr>
              <w:t>实际完成</w:t>
            </w:r>
          </w:p>
          <w:p w:rsidR="00673A77" w:rsidRPr="000612E0" w:rsidRDefault="00673A77" w:rsidP="00673A77">
            <w:pPr>
              <w:pStyle w:val="a8"/>
              <w:rPr>
                <w:kern w:val="2"/>
              </w:rPr>
            </w:pPr>
            <w:r w:rsidRPr="000612E0">
              <w:rPr>
                <w:kern w:val="2"/>
              </w:rPr>
              <w:t>水土流失</w:t>
            </w:r>
          </w:p>
          <w:p w:rsidR="00673A77" w:rsidRPr="000612E0" w:rsidRDefault="00673A77" w:rsidP="00673A77">
            <w:pPr>
              <w:pStyle w:val="a8"/>
              <w:rPr>
                <w:kern w:val="2"/>
              </w:rPr>
            </w:pPr>
            <w:r w:rsidRPr="000612E0">
              <w:rPr>
                <w:kern w:val="2"/>
              </w:rPr>
              <w:t>防治目标</w:t>
            </w:r>
          </w:p>
        </w:tc>
        <w:tc>
          <w:tcPr>
            <w:tcW w:w="1263" w:type="pct"/>
            <w:gridSpan w:val="4"/>
            <w:tcMar>
              <w:left w:w="28" w:type="dxa"/>
              <w:right w:w="28" w:type="dxa"/>
            </w:tcMar>
            <w:vAlign w:val="center"/>
          </w:tcPr>
          <w:p w:rsidR="00673A77" w:rsidRPr="000612E0" w:rsidRDefault="00193EB4" w:rsidP="00673A77">
            <w:pPr>
              <w:pStyle w:val="a8"/>
              <w:rPr>
                <w:kern w:val="2"/>
              </w:rPr>
            </w:pPr>
            <w:r>
              <w:rPr>
                <w:kern w:val="2"/>
              </w:rPr>
              <w:t>水土流失</w:t>
            </w:r>
            <w:r w:rsidR="00673A77" w:rsidRPr="000612E0">
              <w:rPr>
                <w:kern w:val="2"/>
              </w:rPr>
              <w:t>治理度</w:t>
            </w:r>
            <w:r w:rsidR="00673A77" w:rsidRPr="000612E0">
              <w:rPr>
                <w:kern w:val="2"/>
              </w:rPr>
              <w:t>(%)</w:t>
            </w:r>
          </w:p>
        </w:tc>
        <w:tc>
          <w:tcPr>
            <w:tcW w:w="754" w:type="pct"/>
            <w:tcMar>
              <w:left w:w="28" w:type="dxa"/>
              <w:right w:w="28" w:type="dxa"/>
            </w:tcMar>
            <w:vAlign w:val="center"/>
          </w:tcPr>
          <w:p w:rsidR="00673A77" w:rsidRPr="000612E0" w:rsidRDefault="00673A77" w:rsidP="00673A77">
            <w:pPr>
              <w:pStyle w:val="a8"/>
              <w:rPr>
                <w:kern w:val="2"/>
              </w:rPr>
            </w:pPr>
            <w:r>
              <w:rPr>
                <w:rFonts w:hint="eastAsia"/>
                <w:kern w:val="2"/>
              </w:rPr>
              <w:t>99.</w:t>
            </w:r>
            <w:r>
              <w:rPr>
                <w:kern w:val="2"/>
              </w:rPr>
              <w:t>99</w:t>
            </w:r>
          </w:p>
        </w:tc>
      </w:tr>
      <w:tr w:rsidR="00673A77" w:rsidRPr="000612E0" w:rsidTr="004B4694">
        <w:trPr>
          <w:trHeight w:val="23"/>
          <w:jc w:val="center"/>
        </w:trPr>
        <w:tc>
          <w:tcPr>
            <w:tcW w:w="484" w:type="pct"/>
            <w:vMerge/>
            <w:tcMar>
              <w:left w:w="28" w:type="dxa"/>
              <w:right w:w="28" w:type="dxa"/>
            </w:tcMar>
            <w:vAlign w:val="center"/>
          </w:tcPr>
          <w:p w:rsidR="00673A77" w:rsidRPr="000612E0" w:rsidRDefault="00673A77" w:rsidP="00673A77">
            <w:pPr>
              <w:pStyle w:val="a8"/>
              <w:rPr>
                <w:kern w:val="2"/>
              </w:rPr>
            </w:pPr>
          </w:p>
        </w:tc>
        <w:tc>
          <w:tcPr>
            <w:tcW w:w="1234" w:type="pct"/>
            <w:gridSpan w:val="2"/>
            <w:tcMar>
              <w:left w:w="28" w:type="dxa"/>
              <w:right w:w="28" w:type="dxa"/>
            </w:tcMar>
            <w:vAlign w:val="center"/>
          </w:tcPr>
          <w:p w:rsidR="00673A77" w:rsidRPr="000612E0" w:rsidRDefault="00673A77" w:rsidP="00673A77">
            <w:pPr>
              <w:pStyle w:val="a8"/>
              <w:rPr>
                <w:kern w:val="2"/>
              </w:rPr>
            </w:pPr>
            <w:r w:rsidRPr="000612E0">
              <w:rPr>
                <w:kern w:val="2"/>
              </w:rPr>
              <w:t>土壤流失控制比</w:t>
            </w:r>
          </w:p>
        </w:tc>
        <w:tc>
          <w:tcPr>
            <w:tcW w:w="505" w:type="pct"/>
            <w:tcMar>
              <w:left w:w="28" w:type="dxa"/>
              <w:right w:w="28" w:type="dxa"/>
            </w:tcMar>
            <w:vAlign w:val="center"/>
          </w:tcPr>
          <w:p w:rsidR="00673A77" w:rsidRPr="000612E0" w:rsidRDefault="00673A77" w:rsidP="00673A77">
            <w:pPr>
              <w:pStyle w:val="a8"/>
              <w:rPr>
                <w:kern w:val="2"/>
              </w:rPr>
            </w:pPr>
            <w:r>
              <w:rPr>
                <w:kern w:val="2"/>
              </w:rPr>
              <w:t>1.0</w:t>
            </w:r>
          </w:p>
        </w:tc>
        <w:tc>
          <w:tcPr>
            <w:tcW w:w="760" w:type="pct"/>
            <w:vMerge/>
            <w:tcMar>
              <w:left w:w="28" w:type="dxa"/>
              <w:right w:w="28" w:type="dxa"/>
            </w:tcMar>
            <w:vAlign w:val="center"/>
          </w:tcPr>
          <w:p w:rsidR="00673A77" w:rsidRPr="000612E0" w:rsidRDefault="00673A77" w:rsidP="00673A77">
            <w:pPr>
              <w:pStyle w:val="a8"/>
              <w:rPr>
                <w:kern w:val="2"/>
              </w:rPr>
            </w:pPr>
          </w:p>
        </w:tc>
        <w:tc>
          <w:tcPr>
            <w:tcW w:w="1263" w:type="pct"/>
            <w:gridSpan w:val="4"/>
            <w:tcMar>
              <w:left w:w="28" w:type="dxa"/>
              <w:right w:w="28" w:type="dxa"/>
            </w:tcMar>
            <w:vAlign w:val="center"/>
          </w:tcPr>
          <w:p w:rsidR="00673A77" w:rsidRPr="000612E0" w:rsidRDefault="00673A77" w:rsidP="00673A77">
            <w:pPr>
              <w:pStyle w:val="a8"/>
              <w:rPr>
                <w:kern w:val="2"/>
              </w:rPr>
            </w:pPr>
            <w:r w:rsidRPr="000612E0">
              <w:rPr>
                <w:kern w:val="2"/>
              </w:rPr>
              <w:t>土壤流失控制比</w:t>
            </w:r>
          </w:p>
        </w:tc>
        <w:tc>
          <w:tcPr>
            <w:tcW w:w="754" w:type="pct"/>
            <w:tcMar>
              <w:left w:w="28" w:type="dxa"/>
              <w:right w:w="28" w:type="dxa"/>
            </w:tcMar>
            <w:vAlign w:val="center"/>
          </w:tcPr>
          <w:p w:rsidR="00673A77" w:rsidRPr="000612E0" w:rsidRDefault="00673A77" w:rsidP="00673A77">
            <w:pPr>
              <w:pStyle w:val="a8"/>
              <w:rPr>
                <w:kern w:val="2"/>
              </w:rPr>
            </w:pPr>
            <w:r>
              <w:rPr>
                <w:kern w:val="2"/>
              </w:rPr>
              <w:t>1.32</w:t>
            </w:r>
          </w:p>
        </w:tc>
      </w:tr>
      <w:tr w:rsidR="00673A77" w:rsidRPr="000612E0" w:rsidTr="004B4694">
        <w:trPr>
          <w:trHeight w:val="23"/>
          <w:jc w:val="center"/>
        </w:trPr>
        <w:tc>
          <w:tcPr>
            <w:tcW w:w="484" w:type="pct"/>
            <w:vMerge/>
            <w:tcMar>
              <w:left w:w="28" w:type="dxa"/>
              <w:right w:w="28" w:type="dxa"/>
            </w:tcMar>
            <w:vAlign w:val="center"/>
          </w:tcPr>
          <w:p w:rsidR="00673A77" w:rsidRPr="000612E0" w:rsidRDefault="00673A77" w:rsidP="00673A77">
            <w:pPr>
              <w:pStyle w:val="a8"/>
              <w:rPr>
                <w:kern w:val="2"/>
              </w:rPr>
            </w:pPr>
          </w:p>
        </w:tc>
        <w:tc>
          <w:tcPr>
            <w:tcW w:w="1234" w:type="pct"/>
            <w:gridSpan w:val="2"/>
            <w:tcMar>
              <w:left w:w="28" w:type="dxa"/>
              <w:right w:w="28" w:type="dxa"/>
            </w:tcMar>
            <w:vAlign w:val="center"/>
          </w:tcPr>
          <w:p w:rsidR="00673A77" w:rsidRPr="000612E0" w:rsidRDefault="00673A77" w:rsidP="00673A77">
            <w:pPr>
              <w:pStyle w:val="a8"/>
              <w:rPr>
                <w:kern w:val="2"/>
              </w:rPr>
            </w:pPr>
            <w:r>
              <w:rPr>
                <w:rFonts w:hint="eastAsia"/>
                <w:kern w:val="2"/>
              </w:rPr>
              <w:t>渣土防护</w:t>
            </w:r>
            <w:r w:rsidRPr="000612E0">
              <w:rPr>
                <w:kern w:val="2"/>
              </w:rPr>
              <w:t>率</w:t>
            </w:r>
            <w:r w:rsidRPr="000612E0">
              <w:rPr>
                <w:kern w:val="2"/>
              </w:rPr>
              <w:t>(%)</w:t>
            </w:r>
          </w:p>
        </w:tc>
        <w:tc>
          <w:tcPr>
            <w:tcW w:w="505" w:type="pct"/>
            <w:tcMar>
              <w:left w:w="28" w:type="dxa"/>
              <w:right w:w="28" w:type="dxa"/>
            </w:tcMar>
            <w:vAlign w:val="center"/>
          </w:tcPr>
          <w:p w:rsidR="00673A77" w:rsidRPr="000612E0" w:rsidRDefault="00673A77" w:rsidP="00673A77">
            <w:pPr>
              <w:pStyle w:val="a8"/>
              <w:rPr>
                <w:kern w:val="2"/>
              </w:rPr>
            </w:pPr>
            <w:r>
              <w:rPr>
                <w:kern w:val="2"/>
              </w:rPr>
              <w:t>92</w:t>
            </w:r>
          </w:p>
        </w:tc>
        <w:tc>
          <w:tcPr>
            <w:tcW w:w="760" w:type="pct"/>
            <w:vMerge/>
            <w:tcMar>
              <w:left w:w="28" w:type="dxa"/>
              <w:right w:w="28" w:type="dxa"/>
            </w:tcMar>
            <w:vAlign w:val="center"/>
          </w:tcPr>
          <w:p w:rsidR="00673A77" w:rsidRPr="000612E0" w:rsidRDefault="00673A77" w:rsidP="00673A77">
            <w:pPr>
              <w:pStyle w:val="a8"/>
              <w:rPr>
                <w:kern w:val="2"/>
              </w:rPr>
            </w:pPr>
          </w:p>
        </w:tc>
        <w:tc>
          <w:tcPr>
            <w:tcW w:w="1263" w:type="pct"/>
            <w:gridSpan w:val="4"/>
            <w:tcMar>
              <w:left w:w="28" w:type="dxa"/>
              <w:right w:w="28" w:type="dxa"/>
            </w:tcMar>
            <w:vAlign w:val="center"/>
          </w:tcPr>
          <w:p w:rsidR="00673A77" w:rsidRPr="000612E0" w:rsidRDefault="00673A77" w:rsidP="00673A77">
            <w:pPr>
              <w:pStyle w:val="a8"/>
              <w:rPr>
                <w:kern w:val="2"/>
              </w:rPr>
            </w:pPr>
            <w:r>
              <w:rPr>
                <w:rFonts w:hint="eastAsia"/>
                <w:kern w:val="2"/>
              </w:rPr>
              <w:t>渣土防护</w:t>
            </w:r>
            <w:r w:rsidRPr="000612E0">
              <w:rPr>
                <w:kern w:val="2"/>
              </w:rPr>
              <w:t>率</w:t>
            </w:r>
            <w:r w:rsidRPr="000612E0">
              <w:rPr>
                <w:kern w:val="2"/>
              </w:rPr>
              <w:t>(%)</w:t>
            </w:r>
          </w:p>
        </w:tc>
        <w:tc>
          <w:tcPr>
            <w:tcW w:w="754" w:type="pct"/>
            <w:tcMar>
              <w:left w:w="28" w:type="dxa"/>
              <w:right w:w="28" w:type="dxa"/>
            </w:tcMar>
            <w:vAlign w:val="center"/>
          </w:tcPr>
          <w:p w:rsidR="00673A77" w:rsidRPr="000612E0" w:rsidRDefault="00673A77" w:rsidP="00673A77">
            <w:pPr>
              <w:pStyle w:val="a8"/>
              <w:rPr>
                <w:kern w:val="2"/>
              </w:rPr>
            </w:pPr>
            <w:r>
              <w:rPr>
                <w:kern w:val="2"/>
              </w:rPr>
              <w:t>99.36</w:t>
            </w:r>
          </w:p>
        </w:tc>
      </w:tr>
      <w:tr w:rsidR="00673A77" w:rsidRPr="000612E0" w:rsidTr="004B4694">
        <w:trPr>
          <w:trHeight w:val="23"/>
          <w:jc w:val="center"/>
        </w:trPr>
        <w:tc>
          <w:tcPr>
            <w:tcW w:w="484" w:type="pct"/>
            <w:vMerge/>
            <w:tcMar>
              <w:left w:w="28" w:type="dxa"/>
              <w:right w:w="28" w:type="dxa"/>
            </w:tcMar>
            <w:vAlign w:val="center"/>
          </w:tcPr>
          <w:p w:rsidR="00673A77" w:rsidRPr="000612E0" w:rsidRDefault="00673A77" w:rsidP="00673A77">
            <w:pPr>
              <w:pStyle w:val="a8"/>
              <w:rPr>
                <w:kern w:val="2"/>
              </w:rPr>
            </w:pPr>
          </w:p>
        </w:tc>
        <w:tc>
          <w:tcPr>
            <w:tcW w:w="1234" w:type="pct"/>
            <w:gridSpan w:val="2"/>
            <w:tcMar>
              <w:left w:w="28" w:type="dxa"/>
              <w:right w:w="28" w:type="dxa"/>
            </w:tcMar>
            <w:vAlign w:val="center"/>
          </w:tcPr>
          <w:p w:rsidR="00673A77" w:rsidRPr="000612E0" w:rsidRDefault="00673A77" w:rsidP="00673A77">
            <w:pPr>
              <w:pStyle w:val="a8"/>
              <w:rPr>
                <w:kern w:val="2"/>
              </w:rPr>
            </w:pPr>
            <w:r>
              <w:rPr>
                <w:rFonts w:hint="eastAsia"/>
                <w:kern w:val="2"/>
              </w:rPr>
              <w:t>表土保护</w:t>
            </w:r>
            <w:r w:rsidRPr="000612E0">
              <w:rPr>
                <w:kern w:val="2"/>
              </w:rPr>
              <w:t>率</w:t>
            </w:r>
            <w:r w:rsidRPr="000612E0">
              <w:rPr>
                <w:kern w:val="2"/>
              </w:rPr>
              <w:t>(%)</w:t>
            </w:r>
          </w:p>
        </w:tc>
        <w:tc>
          <w:tcPr>
            <w:tcW w:w="505" w:type="pct"/>
            <w:tcMar>
              <w:left w:w="28" w:type="dxa"/>
              <w:right w:w="28" w:type="dxa"/>
            </w:tcMar>
            <w:vAlign w:val="center"/>
          </w:tcPr>
          <w:p w:rsidR="00673A77" w:rsidRPr="000612E0" w:rsidRDefault="00673A77" w:rsidP="00673A77">
            <w:pPr>
              <w:pStyle w:val="a8"/>
              <w:rPr>
                <w:kern w:val="2"/>
              </w:rPr>
            </w:pPr>
            <w:r w:rsidRPr="000612E0">
              <w:rPr>
                <w:rFonts w:hint="eastAsia"/>
                <w:kern w:val="2"/>
              </w:rPr>
              <w:t>9</w:t>
            </w:r>
            <w:r>
              <w:rPr>
                <w:kern w:val="2"/>
              </w:rPr>
              <w:t>0</w:t>
            </w:r>
          </w:p>
        </w:tc>
        <w:tc>
          <w:tcPr>
            <w:tcW w:w="760" w:type="pct"/>
            <w:vMerge/>
            <w:tcMar>
              <w:left w:w="28" w:type="dxa"/>
              <w:right w:w="28" w:type="dxa"/>
            </w:tcMar>
            <w:vAlign w:val="center"/>
          </w:tcPr>
          <w:p w:rsidR="00673A77" w:rsidRPr="000612E0" w:rsidRDefault="00673A77" w:rsidP="00673A77">
            <w:pPr>
              <w:pStyle w:val="a8"/>
              <w:rPr>
                <w:kern w:val="2"/>
              </w:rPr>
            </w:pPr>
          </w:p>
        </w:tc>
        <w:tc>
          <w:tcPr>
            <w:tcW w:w="1263" w:type="pct"/>
            <w:gridSpan w:val="4"/>
            <w:tcMar>
              <w:left w:w="28" w:type="dxa"/>
              <w:right w:w="28" w:type="dxa"/>
            </w:tcMar>
            <w:vAlign w:val="center"/>
          </w:tcPr>
          <w:p w:rsidR="00673A77" w:rsidRPr="000612E0" w:rsidRDefault="00673A77" w:rsidP="00673A77">
            <w:pPr>
              <w:pStyle w:val="a8"/>
              <w:rPr>
                <w:kern w:val="2"/>
              </w:rPr>
            </w:pPr>
            <w:r>
              <w:rPr>
                <w:rFonts w:hint="eastAsia"/>
                <w:kern w:val="2"/>
              </w:rPr>
              <w:t>表土保护</w:t>
            </w:r>
            <w:r w:rsidRPr="000612E0">
              <w:rPr>
                <w:kern w:val="2"/>
              </w:rPr>
              <w:t>率</w:t>
            </w:r>
            <w:r w:rsidRPr="000612E0">
              <w:rPr>
                <w:kern w:val="2"/>
              </w:rPr>
              <w:t>(%)</w:t>
            </w:r>
          </w:p>
        </w:tc>
        <w:tc>
          <w:tcPr>
            <w:tcW w:w="754" w:type="pct"/>
            <w:tcMar>
              <w:left w:w="28" w:type="dxa"/>
              <w:right w:w="28" w:type="dxa"/>
            </w:tcMar>
            <w:vAlign w:val="center"/>
          </w:tcPr>
          <w:p w:rsidR="00673A77" w:rsidRPr="000612E0" w:rsidRDefault="00673A77" w:rsidP="00673A77">
            <w:pPr>
              <w:pStyle w:val="a8"/>
              <w:rPr>
                <w:kern w:val="2"/>
              </w:rPr>
            </w:pPr>
            <w:r w:rsidRPr="008D55AA">
              <w:rPr>
                <w:kern w:val="2"/>
              </w:rPr>
              <w:t>100</w:t>
            </w:r>
          </w:p>
        </w:tc>
      </w:tr>
      <w:tr w:rsidR="00673A77" w:rsidRPr="000612E0" w:rsidTr="004B4694">
        <w:trPr>
          <w:trHeight w:val="254"/>
          <w:jc w:val="center"/>
        </w:trPr>
        <w:tc>
          <w:tcPr>
            <w:tcW w:w="484" w:type="pct"/>
            <w:vMerge/>
            <w:tcMar>
              <w:left w:w="28" w:type="dxa"/>
              <w:right w:w="28" w:type="dxa"/>
            </w:tcMar>
            <w:vAlign w:val="center"/>
          </w:tcPr>
          <w:p w:rsidR="00673A77" w:rsidRPr="000612E0" w:rsidRDefault="00673A77" w:rsidP="00673A77">
            <w:pPr>
              <w:pStyle w:val="a8"/>
              <w:rPr>
                <w:kern w:val="2"/>
              </w:rPr>
            </w:pPr>
          </w:p>
        </w:tc>
        <w:tc>
          <w:tcPr>
            <w:tcW w:w="1234" w:type="pct"/>
            <w:gridSpan w:val="2"/>
            <w:tcMar>
              <w:left w:w="28" w:type="dxa"/>
              <w:right w:w="28" w:type="dxa"/>
            </w:tcMar>
            <w:vAlign w:val="center"/>
          </w:tcPr>
          <w:p w:rsidR="00673A77" w:rsidRPr="000612E0" w:rsidRDefault="00673A77" w:rsidP="00673A77">
            <w:pPr>
              <w:pStyle w:val="a8"/>
              <w:rPr>
                <w:kern w:val="2"/>
              </w:rPr>
            </w:pPr>
            <w:r w:rsidRPr="000612E0">
              <w:rPr>
                <w:kern w:val="2"/>
              </w:rPr>
              <w:t>林草植被恢复率</w:t>
            </w:r>
            <w:r w:rsidRPr="000612E0">
              <w:rPr>
                <w:kern w:val="2"/>
              </w:rPr>
              <w:t>(%)</w:t>
            </w:r>
          </w:p>
        </w:tc>
        <w:tc>
          <w:tcPr>
            <w:tcW w:w="505" w:type="pct"/>
            <w:tcMar>
              <w:left w:w="28" w:type="dxa"/>
              <w:right w:w="28" w:type="dxa"/>
            </w:tcMar>
            <w:vAlign w:val="center"/>
          </w:tcPr>
          <w:p w:rsidR="00673A77" w:rsidRPr="000612E0" w:rsidRDefault="00673A77" w:rsidP="00673A77">
            <w:pPr>
              <w:pStyle w:val="a8"/>
              <w:rPr>
                <w:kern w:val="2"/>
              </w:rPr>
            </w:pPr>
            <w:r w:rsidRPr="000612E0">
              <w:rPr>
                <w:rFonts w:hint="eastAsia"/>
                <w:kern w:val="2"/>
              </w:rPr>
              <w:t>9</w:t>
            </w:r>
            <w:r>
              <w:rPr>
                <w:kern w:val="2"/>
              </w:rPr>
              <w:t>7</w:t>
            </w:r>
          </w:p>
        </w:tc>
        <w:tc>
          <w:tcPr>
            <w:tcW w:w="760" w:type="pct"/>
            <w:vMerge/>
            <w:tcMar>
              <w:left w:w="28" w:type="dxa"/>
              <w:right w:w="28" w:type="dxa"/>
            </w:tcMar>
            <w:vAlign w:val="center"/>
          </w:tcPr>
          <w:p w:rsidR="00673A77" w:rsidRPr="000612E0" w:rsidRDefault="00673A77" w:rsidP="00673A77">
            <w:pPr>
              <w:pStyle w:val="a8"/>
              <w:rPr>
                <w:kern w:val="2"/>
              </w:rPr>
            </w:pPr>
          </w:p>
        </w:tc>
        <w:tc>
          <w:tcPr>
            <w:tcW w:w="1263" w:type="pct"/>
            <w:gridSpan w:val="4"/>
            <w:tcMar>
              <w:left w:w="28" w:type="dxa"/>
              <w:right w:w="28" w:type="dxa"/>
            </w:tcMar>
            <w:vAlign w:val="center"/>
          </w:tcPr>
          <w:p w:rsidR="00673A77" w:rsidRPr="000612E0" w:rsidRDefault="00673A77" w:rsidP="00673A77">
            <w:pPr>
              <w:pStyle w:val="a8"/>
              <w:rPr>
                <w:kern w:val="2"/>
              </w:rPr>
            </w:pPr>
            <w:r w:rsidRPr="000612E0">
              <w:rPr>
                <w:kern w:val="2"/>
              </w:rPr>
              <w:t>林草植被恢复率</w:t>
            </w:r>
            <w:r w:rsidRPr="000612E0">
              <w:rPr>
                <w:kern w:val="2"/>
              </w:rPr>
              <w:t>(%)</w:t>
            </w:r>
          </w:p>
        </w:tc>
        <w:tc>
          <w:tcPr>
            <w:tcW w:w="754" w:type="pct"/>
            <w:tcMar>
              <w:left w:w="28" w:type="dxa"/>
              <w:right w:w="28" w:type="dxa"/>
            </w:tcMar>
            <w:vAlign w:val="center"/>
          </w:tcPr>
          <w:p w:rsidR="00673A77" w:rsidRPr="000612E0" w:rsidRDefault="00673A77" w:rsidP="00673A77">
            <w:pPr>
              <w:pStyle w:val="a8"/>
              <w:rPr>
                <w:kern w:val="2"/>
              </w:rPr>
            </w:pPr>
            <w:r>
              <w:rPr>
                <w:rFonts w:hint="eastAsia"/>
                <w:kern w:val="2"/>
              </w:rPr>
              <w:t>100</w:t>
            </w:r>
          </w:p>
        </w:tc>
      </w:tr>
      <w:tr w:rsidR="00673A77" w:rsidRPr="000612E0" w:rsidTr="004B4694">
        <w:trPr>
          <w:trHeight w:val="23"/>
          <w:jc w:val="center"/>
        </w:trPr>
        <w:tc>
          <w:tcPr>
            <w:tcW w:w="484" w:type="pct"/>
            <w:vMerge/>
            <w:tcMar>
              <w:left w:w="28" w:type="dxa"/>
              <w:right w:w="28" w:type="dxa"/>
            </w:tcMar>
            <w:vAlign w:val="center"/>
          </w:tcPr>
          <w:p w:rsidR="00673A77" w:rsidRPr="000612E0" w:rsidRDefault="00673A77" w:rsidP="00673A77">
            <w:pPr>
              <w:pStyle w:val="a8"/>
              <w:rPr>
                <w:kern w:val="2"/>
              </w:rPr>
            </w:pPr>
          </w:p>
        </w:tc>
        <w:tc>
          <w:tcPr>
            <w:tcW w:w="1234" w:type="pct"/>
            <w:gridSpan w:val="2"/>
            <w:tcMar>
              <w:left w:w="28" w:type="dxa"/>
              <w:right w:w="28" w:type="dxa"/>
            </w:tcMar>
            <w:vAlign w:val="center"/>
          </w:tcPr>
          <w:p w:rsidR="00673A77" w:rsidRPr="000612E0" w:rsidRDefault="00673A77" w:rsidP="00673A77">
            <w:pPr>
              <w:pStyle w:val="a8"/>
              <w:rPr>
                <w:kern w:val="2"/>
              </w:rPr>
            </w:pPr>
            <w:r w:rsidRPr="000612E0">
              <w:rPr>
                <w:kern w:val="2"/>
              </w:rPr>
              <w:t>林草覆盖率</w:t>
            </w:r>
            <w:r w:rsidRPr="000612E0">
              <w:rPr>
                <w:kern w:val="2"/>
              </w:rPr>
              <w:t>(%)</w:t>
            </w:r>
          </w:p>
        </w:tc>
        <w:tc>
          <w:tcPr>
            <w:tcW w:w="505" w:type="pct"/>
            <w:tcMar>
              <w:left w:w="28" w:type="dxa"/>
              <w:right w:w="28" w:type="dxa"/>
            </w:tcMar>
            <w:vAlign w:val="center"/>
          </w:tcPr>
          <w:p w:rsidR="00673A77" w:rsidRPr="000612E0" w:rsidRDefault="00673A77" w:rsidP="00673A77">
            <w:pPr>
              <w:pStyle w:val="a8"/>
              <w:rPr>
                <w:kern w:val="2"/>
              </w:rPr>
            </w:pPr>
            <w:r>
              <w:rPr>
                <w:kern w:val="2"/>
              </w:rPr>
              <w:t>3</w:t>
            </w:r>
          </w:p>
        </w:tc>
        <w:tc>
          <w:tcPr>
            <w:tcW w:w="760" w:type="pct"/>
            <w:vMerge/>
            <w:tcMar>
              <w:left w:w="28" w:type="dxa"/>
              <w:right w:w="28" w:type="dxa"/>
            </w:tcMar>
            <w:vAlign w:val="center"/>
          </w:tcPr>
          <w:p w:rsidR="00673A77" w:rsidRPr="000612E0" w:rsidRDefault="00673A77" w:rsidP="00673A77">
            <w:pPr>
              <w:pStyle w:val="a8"/>
              <w:rPr>
                <w:kern w:val="2"/>
              </w:rPr>
            </w:pPr>
          </w:p>
        </w:tc>
        <w:tc>
          <w:tcPr>
            <w:tcW w:w="1263" w:type="pct"/>
            <w:gridSpan w:val="4"/>
            <w:tcMar>
              <w:left w:w="28" w:type="dxa"/>
              <w:right w:w="28" w:type="dxa"/>
            </w:tcMar>
            <w:vAlign w:val="center"/>
          </w:tcPr>
          <w:p w:rsidR="00673A77" w:rsidRPr="000612E0" w:rsidRDefault="00673A77" w:rsidP="00673A77">
            <w:pPr>
              <w:pStyle w:val="a8"/>
              <w:rPr>
                <w:kern w:val="2"/>
              </w:rPr>
            </w:pPr>
            <w:r w:rsidRPr="000612E0">
              <w:rPr>
                <w:kern w:val="2"/>
              </w:rPr>
              <w:t>林草覆盖率</w:t>
            </w:r>
            <w:r w:rsidRPr="000612E0">
              <w:rPr>
                <w:kern w:val="2"/>
              </w:rPr>
              <w:t>(%)</w:t>
            </w:r>
          </w:p>
        </w:tc>
        <w:tc>
          <w:tcPr>
            <w:tcW w:w="754" w:type="pct"/>
            <w:tcMar>
              <w:left w:w="28" w:type="dxa"/>
              <w:right w:w="28" w:type="dxa"/>
            </w:tcMar>
            <w:vAlign w:val="center"/>
          </w:tcPr>
          <w:p w:rsidR="00673A77" w:rsidRPr="000612E0" w:rsidRDefault="00673A77" w:rsidP="00673A77">
            <w:pPr>
              <w:pStyle w:val="a8"/>
              <w:rPr>
                <w:kern w:val="2"/>
              </w:rPr>
            </w:pPr>
            <w:r>
              <w:rPr>
                <w:kern w:val="2"/>
              </w:rPr>
              <w:t>7.08</w:t>
            </w:r>
          </w:p>
        </w:tc>
      </w:tr>
      <w:tr w:rsidR="000612E0" w:rsidRPr="000612E0" w:rsidTr="00673A77">
        <w:trPr>
          <w:trHeight w:val="580"/>
          <w:jc w:val="center"/>
        </w:trPr>
        <w:tc>
          <w:tcPr>
            <w:tcW w:w="621" w:type="pct"/>
            <w:gridSpan w:val="2"/>
            <w:vMerge w:val="restart"/>
            <w:tcMar>
              <w:left w:w="28" w:type="dxa"/>
              <w:right w:w="28" w:type="dxa"/>
            </w:tcMar>
            <w:vAlign w:val="center"/>
          </w:tcPr>
          <w:p w:rsidR="000612E0" w:rsidRPr="000612E0" w:rsidRDefault="000612E0" w:rsidP="00F35E46">
            <w:pPr>
              <w:pStyle w:val="a8"/>
              <w:rPr>
                <w:kern w:val="2"/>
              </w:rPr>
            </w:pPr>
            <w:r w:rsidRPr="000612E0">
              <w:rPr>
                <w:kern w:val="2"/>
              </w:rPr>
              <w:t>主要</w:t>
            </w:r>
          </w:p>
          <w:p w:rsidR="000612E0" w:rsidRPr="000612E0" w:rsidRDefault="000612E0" w:rsidP="00F35E46">
            <w:pPr>
              <w:pStyle w:val="a8"/>
              <w:rPr>
                <w:kern w:val="2"/>
              </w:rPr>
            </w:pPr>
            <w:r w:rsidRPr="000612E0">
              <w:rPr>
                <w:kern w:val="2"/>
              </w:rPr>
              <w:t>工程量</w:t>
            </w:r>
          </w:p>
        </w:tc>
        <w:tc>
          <w:tcPr>
            <w:tcW w:w="1097" w:type="pct"/>
            <w:tcMar>
              <w:left w:w="28" w:type="dxa"/>
              <w:right w:w="28" w:type="dxa"/>
            </w:tcMar>
            <w:vAlign w:val="center"/>
          </w:tcPr>
          <w:p w:rsidR="000612E0" w:rsidRPr="00D23958" w:rsidRDefault="000612E0" w:rsidP="00F35E46">
            <w:pPr>
              <w:pStyle w:val="a8"/>
              <w:rPr>
                <w:kern w:val="2"/>
              </w:rPr>
            </w:pPr>
            <w:r w:rsidRPr="00D23958">
              <w:rPr>
                <w:kern w:val="2"/>
              </w:rPr>
              <w:t>工程措施</w:t>
            </w:r>
          </w:p>
        </w:tc>
        <w:tc>
          <w:tcPr>
            <w:tcW w:w="3282" w:type="pct"/>
            <w:gridSpan w:val="7"/>
            <w:tcMar>
              <w:left w:w="28" w:type="dxa"/>
              <w:right w:w="28" w:type="dxa"/>
            </w:tcMar>
            <w:vAlign w:val="center"/>
          </w:tcPr>
          <w:p w:rsidR="000612E0" w:rsidRPr="004B4694" w:rsidRDefault="00934CE1" w:rsidP="00934CE1">
            <w:pPr>
              <w:pStyle w:val="a8"/>
              <w:rPr>
                <w:kern w:val="2"/>
              </w:rPr>
            </w:pPr>
            <w:r>
              <w:rPr>
                <w:rFonts w:hint="eastAsia"/>
                <w:kern w:val="2"/>
              </w:rPr>
              <w:t>雨水管</w:t>
            </w:r>
            <w:r w:rsidR="004B4694">
              <w:rPr>
                <w:kern w:val="2"/>
              </w:rPr>
              <w:t>206</w:t>
            </w:r>
            <w:r>
              <w:rPr>
                <w:rFonts w:hint="eastAsia"/>
                <w:kern w:val="2"/>
              </w:rPr>
              <w:t>m</w:t>
            </w:r>
            <w:r w:rsidR="004B4694">
              <w:rPr>
                <w:rFonts w:hint="eastAsia"/>
                <w:kern w:val="2"/>
              </w:rPr>
              <w:t>，排水沟</w:t>
            </w:r>
            <w:r w:rsidR="004B4694">
              <w:rPr>
                <w:kern w:val="2"/>
              </w:rPr>
              <w:t>558</w:t>
            </w:r>
            <w:r>
              <w:rPr>
                <w:rFonts w:hint="eastAsia"/>
                <w:kern w:val="2"/>
              </w:rPr>
              <w:t>m</w:t>
            </w:r>
            <w:r>
              <w:rPr>
                <w:rFonts w:hint="eastAsia"/>
                <w:kern w:val="2"/>
              </w:rPr>
              <w:t>，</w:t>
            </w:r>
            <w:r w:rsidR="004B4694">
              <w:rPr>
                <w:rFonts w:hint="eastAsia"/>
                <w:kern w:val="2"/>
              </w:rPr>
              <w:t>表土剥离</w:t>
            </w:r>
            <w:r w:rsidR="004B4694">
              <w:rPr>
                <w:kern w:val="2"/>
              </w:rPr>
              <w:t>0.05</w:t>
            </w:r>
            <w:r w:rsidR="004B4694">
              <w:rPr>
                <w:rFonts w:hint="eastAsia"/>
                <w:kern w:val="2"/>
              </w:rPr>
              <w:t>万</w:t>
            </w:r>
            <w:r w:rsidR="00024908">
              <w:rPr>
                <w:rFonts w:hint="eastAsia"/>
                <w:kern w:val="2"/>
              </w:rPr>
              <w:t>m</w:t>
            </w:r>
            <w:r w:rsidR="00024908" w:rsidRPr="00024908">
              <w:rPr>
                <w:rFonts w:hint="eastAsia"/>
                <w:kern w:val="2"/>
                <w:vertAlign w:val="superscript"/>
              </w:rPr>
              <w:t>3</w:t>
            </w:r>
            <w:r>
              <w:rPr>
                <w:rFonts w:hint="eastAsia"/>
                <w:kern w:val="2"/>
              </w:rPr>
              <w:t>，</w:t>
            </w:r>
            <w:r w:rsidR="004B4694">
              <w:rPr>
                <w:rFonts w:hint="eastAsia"/>
                <w:kern w:val="2"/>
              </w:rPr>
              <w:t>绿化</w:t>
            </w:r>
            <w:r>
              <w:rPr>
                <w:rFonts w:hint="eastAsia"/>
                <w:kern w:val="2"/>
              </w:rPr>
              <w:t>覆土</w:t>
            </w:r>
            <w:r w:rsidR="004B4694">
              <w:rPr>
                <w:kern w:val="2"/>
              </w:rPr>
              <w:t>0.05</w:t>
            </w:r>
            <w:r w:rsidR="004B4694">
              <w:rPr>
                <w:rFonts w:hint="eastAsia"/>
                <w:kern w:val="2"/>
              </w:rPr>
              <w:t>万</w:t>
            </w:r>
            <w:r w:rsidR="00024908">
              <w:rPr>
                <w:rFonts w:hint="eastAsia"/>
                <w:kern w:val="2"/>
              </w:rPr>
              <w:t>m</w:t>
            </w:r>
            <w:r w:rsidR="00024908" w:rsidRPr="00024908">
              <w:rPr>
                <w:rFonts w:hint="eastAsia"/>
                <w:kern w:val="2"/>
                <w:vertAlign w:val="superscript"/>
              </w:rPr>
              <w:t>3</w:t>
            </w:r>
            <w:r w:rsidR="004B4694">
              <w:rPr>
                <w:rFonts w:hint="eastAsia"/>
                <w:kern w:val="2"/>
              </w:rPr>
              <w:t>，沉砂池</w:t>
            </w:r>
            <w:r w:rsidR="004B4694">
              <w:rPr>
                <w:rFonts w:hint="eastAsia"/>
                <w:kern w:val="2"/>
              </w:rPr>
              <w:t>3</w:t>
            </w:r>
            <w:r w:rsidR="004B4694">
              <w:rPr>
                <w:rFonts w:hint="eastAsia"/>
                <w:kern w:val="2"/>
              </w:rPr>
              <w:t>口，网格植草护坡</w:t>
            </w:r>
            <w:r w:rsidR="004B4694">
              <w:rPr>
                <w:rFonts w:hint="eastAsia"/>
                <w:kern w:val="2"/>
              </w:rPr>
              <w:t>2</w:t>
            </w:r>
            <w:r w:rsidR="004B4694">
              <w:rPr>
                <w:kern w:val="2"/>
              </w:rPr>
              <w:t>40m</w:t>
            </w:r>
          </w:p>
        </w:tc>
      </w:tr>
      <w:tr w:rsidR="000612E0" w:rsidRPr="000612E0" w:rsidTr="00673A77">
        <w:trPr>
          <w:trHeight w:val="563"/>
          <w:jc w:val="center"/>
        </w:trPr>
        <w:tc>
          <w:tcPr>
            <w:tcW w:w="621" w:type="pct"/>
            <w:gridSpan w:val="2"/>
            <w:vMerge/>
            <w:tcMar>
              <w:left w:w="28" w:type="dxa"/>
              <w:right w:w="28" w:type="dxa"/>
            </w:tcMar>
            <w:vAlign w:val="center"/>
          </w:tcPr>
          <w:p w:rsidR="000612E0" w:rsidRPr="000612E0" w:rsidRDefault="000612E0" w:rsidP="00F35E46">
            <w:pPr>
              <w:pStyle w:val="a8"/>
              <w:rPr>
                <w:kern w:val="2"/>
              </w:rPr>
            </w:pPr>
          </w:p>
        </w:tc>
        <w:tc>
          <w:tcPr>
            <w:tcW w:w="1097" w:type="pct"/>
            <w:tcMar>
              <w:left w:w="28" w:type="dxa"/>
              <w:right w:w="28" w:type="dxa"/>
            </w:tcMar>
            <w:vAlign w:val="center"/>
          </w:tcPr>
          <w:p w:rsidR="000612E0" w:rsidRPr="00D23958" w:rsidRDefault="000612E0" w:rsidP="00F35E46">
            <w:pPr>
              <w:pStyle w:val="a8"/>
              <w:rPr>
                <w:kern w:val="2"/>
              </w:rPr>
            </w:pPr>
            <w:r w:rsidRPr="00D23958">
              <w:rPr>
                <w:kern w:val="2"/>
              </w:rPr>
              <w:t>植物措施</w:t>
            </w:r>
          </w:p>
        </w:tc>
        <w:tc>
          <w:tcPr>
            <w:tcW w:w="3282" w:type="pct"/>
            <w:gridSpan w:val="7"/>
            <w:tcMar>
              <w:left w:w="28" w:type="dxa"/>
              <w:right w:w="28" w:type="dxa"/>
            </w:tcMar>
            <w:vAlign w:val="center"/>
          </w:tcPr>
          <w:p w:rsidR="000612E0" w:rsidRPr="000612E0" w:rsidRDefault="004B4694" w:rsidP="00DE61E3">
            <w:pPr>
              <w:pStyle w:val="a8"/>
              <w:rPr>
                <w:kern w:val="2"/>
              </w:rPr>
            </w:pPr>
            <w:r>
              <w:rPr>
                <w:rFonts w:hint="eastAsia"/>
                <w:kern w:val="2"/>
              </w:rPr>
              <w:t>撒播草籽</w:t>
            </w:r>
            <w:r>
              <w:rPr>
                <w:rFonts w:hint="eastAsia"/>
                <w:kern w:val="2"/>
              </w:rPr>
              <w:t>8</w:t>
            </w:r>
            <w:r>
              <w:rPr>
                <w:kern w:val="2"/>
              </w:rPr>
              <w:t>20</w:t>
            </w:r>
            <w:r w:rsidR="00024908">
              <w:rPr>
                <w:kern w:val="2"/>
              </w:rPr>
              <w:t>m</w:t>
            </w:r>
            <w:r w:rsidR="001F2CA7" w:rsidRPr="001F2CA7">
              <w:rPr>
                <w:kern w:val="2"/>
                <w:vertAlign w:val="superscript"/>
              </w:rPr>
              <w:t>2</w:t>
            </w:r>
            <w:r>
              <w:rPr>
                <w:rFonts w:hint="eastAsia"/>
                <w:kern w:val="2"/>
              </w:rPr>
              <w:t>，景观</w:t>
            </w:r>
            <w:r w:rsidR="00934CE1">
              <w:rPr>
                <w:rFonts w:hint="eastAsia"/>
                <w:kern w:val="2"/>
              </w:rPr>
              <w:t>绿化</w:t>
            </w:r>
            <w:r>
              <w:rPr>
                <w:kern w:val="2"/>
              </w:rPr>
              <w:t>0.08</w:t>
            </w:r>
            <w:r w:rsidR="00934CE1">
              <w:rPr>
                <w:rFonts w:hint="eastAsia"/>
                <w:kern w:val="2"/>
              </w:rPr>
              <w:t>h</w:t>
            </w:r>
            <w:r w:rsidR="00024908">
              <w:rPr>
                <w:rFonts w:hint="eastAsia"/>
                <w:kern w:val="2"/>
              </w:rPr>
              <w:t>m</w:t>
            </w:r>
            <w:r w:rsidR="001F2CA7" w:rsidRPr="001F2CA7">
              <w:rPr>
                <w:rFonts w:hint="eastAsia"/>
                <w:kern w:val="2"/>
                <w:vertAlign w:val="superscript"/>
              </w:rPr>
              <w:t>2</w:t>
            </w:r>
          </w:p>
        </w:tc>
      </w:tr>
      <w:tr w:rsidR="000612E0" w:rsidRPr="000612E0" w:rsidTr="00673A77">
        <w:trPr>
          <w:trHeight w:val="557"/>
          <w:jc w:val="center"/>
        </w:trPr>
        <w:tc>
          <w:tcPr>
            <w:tcW w:w="621" w:type="pct"/>
            <w:gridSpan w:val="2"/>
            <w:vMerge/>
            <w:tcMar>
              <w:left w:w="28" w:type="dxa"/>
              <w:right w:w="28" w:type="dxa"/>
            </w:tcMar>
            <w:vAlign w:val="center"/>
          </w:tcPr>
          <w:p w:rsidR="000612E0" w:rsidRPr="000612E0" w:rsidRDefault="000612E0" w:rsidP="00F35E46">
            <w:pPr>
              <w:pStyle w:val="a8"/>
              <w:rPr>
                <w:kern w:val="2"/>
              </w:rPr>
            </w:pPr>
          </w:p>
        </w:tc>
        <w:tc>
          <w:tcPr>
            <w:tcW w:w="1097" w:type="pct"/>
            <w:tcMar>
              <w:left w:w="28" w:type="dxa"/>
              <w:right w:w="28" w:type="dxa"/>
            </w:tcMar>
            <w:vAlign w:val="center"/>
          </w:tcPr>
          <w:p w:rsidR="000612E0" w:rsidRPr="00D23958" w:rsidRDefault="000612E0" w:rsidP="00F35E46">
            <w:pPr>
              <w:pStyle w:val="a8"/>
              <w:rPr>
                <w:kern w:val="2"/>
              </w:rPr>
            </w:pPr>
            <w:r w:rsidRPr="00D23958">
              <w:rPr>
                <w:kern w:val="2"/>
              </w:rPr>
              <w:t>临时措施</w:t>
            </w:r>
          </w:p>
        </w:tc>
        <w:tc>
          <w:tcPr>
            <w:tcW w:w="3282" w:type="pct"/>
            <w:gridSpan w:val="7"/>
            <w:tcMar>
              <w:left w:w="28" w:type="dxa"/>
              <w:right w:w="28" w:type="dxa"/>
            </w:tcMar>
            <w:vAlign w:val="center"/>
          </w:tcPr>
          <w:p w:rsidR="000612E0" w:rsidRPr="00DE61E3" w:rsidRDefault="004B4694" w:rsidP="001A7617">
            <w:pPr>
              <w:pStyle w:val="a8"/>
              <w:rPr>
                <w:kern w:val="2"/>
              </w:rPr>
            </w:pPr>
            <w:r>
              <w:rPr>
                <w:rFonts w:hint="eastAsia"/>
                <w:kern w:val="2"/>
              </w:rPr>
              <w:t>洗车平台</w:t>
            </w:r>
            <w:r>
              <w:rPr>
                <w:rFonts w:hint="eastAsia"/>
                <w:kern w:val="2"/>
              </w:rPr>
              <w:t>1</w:t>
            </w:r>
            <w:r>
              <w:rPr>
                <w:rFonts w:hint="eastAsia"/>
                <w:kern w:val="2"/>
              </w:rPr>
              <w:t>套，</w:t>
            </w:r>
            <w:r w:rsidR="00934CE1">
              <w:rPr>
                <w:rFonts w:hint="eastAsia"/>
                <w:kern w:val="2"/>
              </w:rPr>
              <w:t>密目网遮盖</w:t>
            </w:r>
            <w:r w:rsidR="00934CE1">
              <w:rPr>
                <w:rFonts w:hint="eastAsia"/>
                <w:kern w:val="2"/>
              </w:rPr>
              <w:t>2</w:t>
            </w:r>
            <w:r>
              <w:rPr>
                <w:kern w:val="2"/>
              </w:rPr>
              <w:t>060</w:t>
            </w:r>
            <w:r w:rsidR="00024908">
              <w:rPr>
                <w:rFonts w:hint="eastAsia"/>
                <w:kern w:val="2"/>
              </w:rPr>
              <w:t>m</w:t>
            </w:r>
            <w:r w:rsidR="001F2CA7" w:rsidRPr="001F2CA7">
              <w:rPr>
                <w:rFonts w:hint="eastAsia"/>
                <w:kern w:val="2"/>
                <w:vertAlign w:val="superscript"/>
              </w:rPr>
              <w:t>2</w:t>
            </w:r>
            <w:r w:rsidR="00934CE1">
              <w:rPr>
                <w:rFonts w:hint="eastAsia"/>
                <w:kern w:val="2"/>
              </w:rPr>
              <w:t>，</w:t>
            </w:r>
            <w:r>
              <w:rPr>
                <w:rFonts w:hint="eastAsia"/>
                <w:kern w:val="2"/>
              </w:rPr>
              <w:t>防雨布遮盖</w:t>
            </w:r>
            <w:r>
              <w:rPr>
                <w:rFonts w:hint="eastAsia"/>
                <w:kern w:val="2"/>
              </w:rPr>
              <w:t>2</w:t>
            </w:r>
            <w:r>
              <w:rPr>
                <w:kern w:val="2"/>
              </w:rPr>
              <w:t>890</w:t>
            </w:r>
            <w:r w:rsidR="00024908">
              <w:rPr>
                <w:kern w:val="2"/>
              </w:rPr>
              <w:t>m</w:t>
            </w:r>
            <w:r w:rsidR="001F2CA7" w:rsidRPr="001F2CA7">
              <w:rPr>
                <w:kern w:val="2"/>
                <w:vertAlign w:val="superscript"/>
              </w:rPr>
              <w:t>2</w:t>
            </w:r>
          </w:p>
        </w:tc>
      </w:tr>
      <w:tr w:rsidR="000612E0" w:rsidRPr="000612E0" w:rsidTr="00673A77">
        <w:trPr>
          <w:trHeight w:val="23"/>
          <w:jc w:val="center"/>
        </w:trPr>
        <w:tc>
          <w:tcPr>
            <w:tcW w:w="621" w:type="pct"/>
            <w:gridSpan w:val="2"/>
            <w:vMerge w:val="restart"/>
            <w:tcMar>
              <w:left w:w="28" w:type="dxa"/>
              <w:right w:w="28" w:type="dxa"/>
            </w:tcMar>
            <w:vAlign w:val="center"/>
          </w:tcPr>
          <w:p w:rsidR="000612E0" w:rsidRPr="000612E0" w:rsidRDefault="000612E0" w:rsidP="00F35E46">
            <w:pPr>
              <w:pStyle w:val="a8"/>
              <w:rPr>
                <w:kern w:val="2"/>
              </w:rPr>
            </w:pPr>
            <w:r w:rsidRPr="000612E0">
              <w:rPr>
                <w:kern w:val="2"/>
              </w:rPr>
              <w:t>工程</w:t>
            </w:r>
          </w:p>
          <w:p w:rsidR="000612E0" w:rsidRPr="000612E0" w:rsidRDefault="000612E0" w:rsidP="00F35E46">
            <w:pPr>
              <w:pStyle w:val="a8"/>
              <w:rPr>
                <w:kern w:val="2"/>
              </w:rPr>
            </w:pPr>
            <w:r w:rsidRPr="000612E0">
              <w:rPr>
                <w:kern w:val="2"/>
              </w:rPr>
              <w:t>质量评定</w:t>
            </w:r>
          </w:p>
        </w:tc>
        <w:tc>
          <w:tcPr>
            <w:tcW w:w="1097" w:type="pct"/>
            <w:tcMar>
              <w:left w:w="28" w:type="dxa"/>
              <w:right w:w="28" w:type="dxa"/>
            </w:tcMar>
            <w:vAlign w:val="center"/>
          </w:tcPr>
          <w:p w:rsidR="000612E0" w:rsidRPr="000612E0" w:rsidRDefault="000612E0" w:rsidP="00F35E46">
            <w:pPr>
              <w:pStyle w:val="a8"/>
              <w:rPr>
                <w:kern w:val="2"/>
              </w:rPr>
            </w:pPr>
            <w:r w:rsidRPr="000612E0">
              <w:rPr>
                <w:kern w:val="2"/>
              </w:rPr>
              <w:t>评定项目</w:t>
            </w:r>
          </w:p>
        </w:tc>
        <w:tc>
          <w:tcPr>
            <w:tcW w:w="1625" w:type="pct"/>
            <w:gridSpan w:val="3"/>
            <w:tcMar>
              <w:left w:w="28" w:type="dxa"/>
              <w:right w:w="28" w:type="dxa"/>
            </w:tcMar>
            <w:vAlign w:val="center"/>
          </w:tcPr>
          <w:p w:rsidR="000612E0" w:rsidRPr="000612E0" w:rsidRDefault="000612E0" w:rsidP="00F35E46">
            <w:pPr>
              <w:pStyle w:val="a8"/>
              <w:rPr>
                <w:kern w:val="2"/>
              </w:rPr>
            </w:pPr>
            <w:r w:rsidRPr="000612E0">
              <w:rPr>
                <w:kern w:val="2"/>
              </w:rPr>
              <w:t>总体质量评定</w:t>
            </w:r>
          </w:p>
        </w:tc>
        <w:tc>
          <w:tcPr>
            <w:tcW w:w="1657" w:type="pct"/>
            <w:gridSpan w:val="4"/>
            <w:tcMar>
              <w:left w:w="28" w:type="dxa"/>
              <w:right w:w="28" w:type="dxa"/>
            </w:tcMar>
            <w:vAlign w:val="center"/>
          </w:tcPr>
          <w:p w:rsidR="000612E0" w:rsidRPr="000612E0" w:rsidRDefault="000612E0" w:rsidP="00F35E46">
            <w:pPr>
              <w:pStyle w:val="a8"/>
              <w:rPr>
                <w:kern w:val="2"/>
              </w:rPr>
            </w:pPr>
            <w:r w:rsidRPr="000612E0">
              <w:rPr>
                <w:kern w:val="2"/>
              </w:rPr>
              <w:t>外观质量评定</w:t>
            </w:r>
          </w:p>
        </w:tc>
      </w:tr>
      <w:tr w:rsidR="000612E0" w:rsidRPr="000612E0" w:rsidTr="00673A77">
        <w:trPr>
          <w:trHeight w:val="23"/>
          <w:jc w:val="center"/>
        </w:trPr>
        <w:tc>
          <w:tcPr>
            <w:tcW w:w="621" w:type="pct"/>
            <w:gridSpan w:val="2"/>
            <w:vMerge/>
            <w:tcMar>
              <w:left w:w="28" w:type="dxa"/>
              <w:right w:w="28" w:type="dxa"/>
            </w:tcMar>
            <w:vAlign w:val="center"/>
          </w:tcPr>
          <w:p w:rsidR="000612E0" w:rsidRPr="000612E0" w:rsidRDefault="000612E0" w:rsidP="00F35E46">
            <w:pPr>
              <w:pStyle w:val="a8"/>
              <w:rPr>
                <w:kern w:val="2"/>
              </w:rPr>
            </w:pPr>
          </w:p>
        </w:tc>
        <w:tc>
          <w:tcPr>
            <w:tcW w:w="1097" w:type="pct"/>
            <w:tcMar>
              <w:left w:w="28" w:type="dxa"/>
              <w:right w:w="28" w:type="dxa"/>
            </w:tcMar>
            <w:vAlign w:val="center"/>
          </w:tcPr>
          <w:p w:rsidR="000612E0" w:rsidRPr="000612E0" w:rsidRDefault="000612E0" w:rsidP="00F35E46">
            <w:pPr>
              <w:pStyle w:val="a8"/>
              <w:rPr>
                <w:kern w:val="2"/>
              </w:rPr>
            </w:pPr>
            <w:r w:rsidRPr="000612E0">
              <w:rPr>
                <w:kern w:val="2"/>
              </w:rPr>
              <w:t>工程措施</w:t>
            </w:r>
          </w:p>
        </w:tc>
        <w:tc>
          <w:tcPr>
            <w:tcW w:w="1625" w:type="pct"/>
            <w:gridSpan w:val="3"/>
            <w:tcMar>
              <w:left w:w="28" w:type="dxa"/>
              <w:right w:w="28" w:type="dxa"/>
            </w:tcMar>
            <w:vAlign w:val="center"/>
          </w:tcPr>
          <w:p w:rsidR="000612E0" w:rsidRPr="000612E0" w:rsidRDefault="000612E0" w:rsidP="00F35E46">
            <w:pPr>
              <w:pStyle w:val="a8"/>
              <w:rPr>
                <w:kern w:val="2"/>
              </w:rPr>
            </w:pPr>
            <w:r w:rsidRPr="000612E0">
              <w:rPr>
                <w:kern w:val="2"/>
              </w:rPr>
              <w:t>合格</w:t>
            </w:r>
          </w:p>
        </w:tc>
        <w:tc>
          <w:tcPr>
            <w:tcW w:w="1657" w:type="pct"/>
            <w:gridSpan w:val="4"/>
            <w:tcMar>
              <w:left w:w="28" w:type="dxa"/>
              <w:right w:w="28" w:type="dxa"/>
            </w:tcMar>
            <w:vAlign w:val="center"/>
          </w:tcPr>
          <w:p w:rsidR="000612E0" w:rsidRPr="000612E0" w:rsidRDefault="000612E0" w:rsidP="00F35E46">
            <w:pPr>
              <w:pStyle w:val="a8"/>
              <w:rPr>
                <w:kern w:val="2"/>
              </w:rPr>
            </w:pPr>
            <w:r w:rsidRPr="000612E0">
              <w:rPr>
                <w:kern w:val="2"/>
              </w:rPr>
              <w:t>合格</w:t>
            </w:r>
          </w:p>
        </w:tc>
      </w:tr>
      <w:tr w:rsidR="000612E0" w:rsidRPr="000612E0" w:rsidTr="00673A77">
        <w:trPr>
          <w:trHeight w:val="23"/>
          <w:jc w:val="center"/>
        </w:trPr>
        <w:tc>
          <w:tcPr>
            <w:tcW w:w="621" w:type="pct"/>
            <w:gridSpan w:val="2"/>
            <w:vMerge/>
            <w:tcMar>
              <w:left w:w="28" w:type="dxa"/>
              <w:right w:w="28" w:type="dxa"/>
            </w:tcMar>
            <w:vAlign w:val="center"/>
          </w:tcPr>
          <w:p w:rsidR="000612E0" w:rsidRPr="000612E0" w:rsidRDefault="000612E0" w:rsidP="00F35E46">
            <w:pPr>
              <w:pStyle w:val="a8"/>
              <w:rPr>
                <w:kern w:val="2"/>
              </w:rPr>
            </w:pPr>
          </w:p>
        </w:tc>
        <w:tc>
          <w:tcPr>
            <w:tcW w:w="1097" w:type="pct"/>
            <w:tcMar>
              <w:left w:w="28" w:type="dxa"/>
              <w:right w:w="28" w:type="dxa"/>
            </w:tcMar>
            <w:vAlign w:val="center"/>
          </w:tcPr>
          <w:p w:rsidR="000612E0" w:rsidRPr="000612E0" w:rsidRDefault="000612E0" w:rsidP="00F35E46">
            <w:pPr>
              <w:pStyle w:val="a8"/>
              <w:rPr>
                <w:kern w:val="2"/>
              </w:rPr>
            </w:pPr>
            <w:r w:rsidRPr="000612E0">
              <w:rPr>
                <w:kern w:val="2"/>
              </w:rPr>
              <w:t>植物措施</w:t>
            </w:r>
          </w:p>
        </w:tc>
        <w:tc>
          <w:tcPr>
            <w:tcW w:w="1625" w:type="pct"/>
            <w:gridSpan w:val="3"/>
            <w:tcMar>
              <w:left w:w="28" w:type="dxa"/>
              <w:right w:w="28" w:type="dxa"/>
            </w:tcMar>
            <w:vAlign w:val="center"/>
          </w:tcPr>
          <w:p w:rsidR="000612E0" w:rsidRPr="000612E0" w:rsidRDefault="000612E0" w:rsidP="00F35E46">
            <w:pPr>
              <w:pStyle w:val="a8"/>
              <w:rPr>
                <w:kern w:val="2"/>
              </w:rPr>
            </w:pPr>
            <w:r w:rsidRPr="000612E0">
              <w:rPr>
                <w:kern w:val="2"/>
              </w:rPr>
              <w:t>合格</w:t>
            </w:r>
          </w:p>
        </w:tc>
        <w:tc>
          <w:tcPr>
            <w:tcW w:w="1657" w:type="pct"/>
            <w:gridSpan w:val="4"/>
            <w:tcMar>
              <w:left w:w="28" w:type="dxa"/>
              <w:right w:w="28" w:type="dxa"/>
            </w:tcMar>
            <w:vAlign w:val="center"/>
          </w:tcPr>
          <w:p w:rsidR="000612E0" w:rsidRPr="000612E0" w:rsidRDefault="000612E0" w:rsidP="00F35E46">
            <w:pPr>
              <w:pStyle w:val="a8"/>
              <w:rPr>
                <w:kern w:val="2"/>
              </w:rPr>
            </w:pPr>
            <w:r w:rsidRPr="000612E0">
              <w:rPr>
                <w:kern w:val="2"/>
              </w:rPr>
              <w:t>合格</w:t>
            </w:r>
          </w:p>
        </w:tc>
      </w:tr>
      <w:tr w:rsidR="000612E0" w:rsidRPr="000612E0" w:rsidTr="00673A77">
        <w:trPr>
          <w:trHeight w:val="23"/>
          <w:jc w:val="center"/>
        </w:trPr>
        <w:tc>
          <w:tcPr>
            <w:tcW w:w="621" w:type="pct"/>
            <w:gridSpan w:val="2"/>
            <w:vMerge w:val="restart"/>
            <w:tcMar>
              <w:left w:w="28" w:type="dxa"/>
              <w:right w:w="28" w:type="dxa"/>
            </w:tcMar>
            <w:vAlign w:val="center"/>
          </w:tcPr>
          <w:p w:rsidR="000612E0" w:rsidRPr="000612E0" w:rsidRDefault="000612E0" w:rsidP="00F35E46">
            <w:pPr>
              <w:pStyle w:val="a8"/>
              <w:rPr>
                <w:kern w:val="2"/>
              </w:rPr>
            </w:pPr>
            <w:r w:rsidRPr="000612E0">
              <w:rPr>
                <w:kern w:val="2"/>
              </w:rPr>
              <w:t>水土保持</w:t>
            </w:r>
          </w:p>
          <w:p w:rsidR="000612E0" w:rsidRPr="000612E0" w:rsidRDefault="000612E0" w:rsidP="00F35E46">
            <w:pPr>
              <w:pStyle w:val="a8"/>
              <w:rPr>
                <w:kern w:val="2"/>
              </w:rPr>
            </w:pPr>
            <w:r w:rsidRPr="000612E0">
              <w:rPr>
                <w:kern w:val="2"/>
              </w:rPr>
              <w:t>投资</w:t>
            </w:r>
          </w:p>
        </w:tc>
        <w:tc>
          <w:tcPr>
            <w:tcW w:w="1097" w:type="pct"/>
            <w:tcMar>
              <w:left w:w="28" w:type="dxa"/>
              <w:right w:w="28" w:type="dxa"/>
            </w:tcMar>
            <w:vAlign w:val="center"/>
          </w:tcPr>
          <w:p w:rsidR="000612E0" w:rsidRPr="000612E0" w:rsidRDefault="000612E0" w:rsidP="00F35E46">
            <w:pPr>
              <w:pStyle w:val="a8"/>
              <w:rPr>
                <w:kern w:val="2"/>
              </w:rPr>
            </w:pPr>
            <w:r w:rsidRPr="000612E0">
              <w:rPr>
                <w:kern w:val="2"/>
              </w:rPr>
              <w:t>水土保持方案投资</w:t>
            </w:r>
          </w:p>
        </w:tc>
        <w:tc>
          <w:tcPr>
            <w:tcW w:w="3282" w:type="pct"/>
            <w:gridSpan w:val="7"/>
            <w:tcMar>
              <w:left w:w="28" w:type="dxa"/>
              <w:right w:w="28" w:type="dxa"/>
            </w:tcMar>
            <w:vAlign w:val="center"/>
          </w:tcPr>
          <w:p w:rsidR="000612E0" w:rsidRPr="000612E0" w:rsidRDefault="000612E0" w:rsidP="00934CE1">
            <w:pPr>
              <w:pStyle w:val="a8"/>
              <w:rPr>
                <w:kern w:val="2"/>
              </w:rPr>
            </w:pPr>
            <w:r w:rsidRPr="000612E0">
              <w:rPr>
                <w:kern w:val="2"/>
              </w:rPr>
              <w:t>总投资</w:t>
            </w:r>
            <w:r w:rsidR="004B4694">
              <w:rPr>
                <w:kern w:val="2"/>
              </w:rPr>
              <w:t>38.71</w:t>
            </w:r>
            <w:r w:rsidRPr="000612E0">
              <w:rPr>
                <w:kern w:val="2"/>
              </w:rPr>
              <w:t>万元（主体已有</w:t>
            </w:r>
            <w:r w:rsidR="004B4694">
              <w:rPr>
                <w:kern w:val="2"/>
              </w:rPr>
              <w:t>20.26</w:t>
            </w:r>
            <w:r w:rsidRPr="000612E0">
              <w:rPr>
                <w:kern w:val="2"/>
              </w:rPr>
              <w:t>万元，方案新增</w:t>
            </w:r>
            <w:r w:rsidR="004B4694">
              <w:rPr>
                <w:kern w:val="2"/>
              </w:rPr>
              <w:t>18.45</w:t>
            </w:r>
            <w:r w:rsidRPr="000612E0">
              <w:rPr>
                <w:kern w:val="2"/>
              </w:rPr>
              <w:t>万元）</w:t>
            </w:r>
          </w:p>
        </w:tc>
      </w:tr>
      <w:tr w:rsidR="000612E0" w:rsidRPr="000612E0" w:rsidTr="00673A77">
        <w:trPr>
          <w:trHeight w:val="89"/>
          <w:jc w:val="center"/>
        </w:trPr>
        <w:tc>
          <w:tcPr>
            <w:tcW w:w="621" w:type="pct"/>
            <w:gridSpan w:val="2"/>
            <w:vMerge/>
            <w:tcMar>
              <w:left w:w="28" w:type="dxa"/>
              <w:right w:w="28" w:type="dxa"/>
            </w:tcMar>
            <w:vAlign w:val="center"/>
          </w:tcPr>
          <w:p w:rsidR="000612E0" w:rsidRPr="000612E0" w:rsidRDefault="000612E0" w:rsidP="00F35E46">
            <w:pPr>
              <w:pStyle w:val="a8"/>
              <w:rPr>
                <w:kern w:val="2"/>
              </w:rPr>
            </w:pPr>
          </w:p>
        </w:tc>
        <w:tc>
          <w:tcPr>
            <w:tcW w:w="1097" w:type="pct"/>
            <w:tcMar>
              <w:left w:w="28" w:type="dxa"/>
              <w:right w:w="28" w:type="dxa"/>
            </w:tcMar>
            <w:vAlign w:val="center"/>
          </w:tcPr>
          <w:p w:rsidR="000612E0" w:rsidRPr="000612E0" w:rsidRDefault="000612E0" w:rsidP="00F35E46">
            <w:pPr>
              <w:pStyle w:val="a8"/>
              <w:rPr>
                <w:kern w:val="2"/>
              </w:rPr>
            </w:pPr>
            <w:r w:rsidRPr="000612E0">
              <w:rPr>
                <w:kern w:val="2"/>
              </w:rPr>
              <w:t>实际投资</w:t>
            </w:r>
          </w:p>
        </w:tc>
        <w:tc>
          <w:tcPr>
            <w:tcW w:w="3282" w:type="pct"/>
            <w:gridSpan w:val="7"/>
            <w:tcMar>
              <w:left w:w="28" w:type="dxa"/>
              <w:right w:w="28" w:type="dxa"/>
            </w:tcMar>
            <w:vAlign w:val="center"/>
          </w:tcPr>
          <w:p w:rsidR="000612E0" w:rsidRPr="000612E0" w:rsidRDefault="000612E0" w:rsidP="00934CE1">
            <w:pPr>
              <w:pStyle w:val="a8"/>
              <w:rPr>
                <w:kern w:val="2"/>
              </w:rPr>
            </w:pPr>
            <w:r w:rsidRPr="000612E0">
              <w:rPr>
                <w:kern w:val="2"/>
              </w:rPr>
              <w:t>总投资</w:t>
            </w:r>
            <w:r w:rsidR="00934CE1">
              <w:rPr>
                <w:rFonts w:hint="eastAsia"/>
                <w:kern w:val="2"/>
              </w:rPr>
              <w:t>3</w:t>
            </w:r>
            <w:r w:rsidR="004B4694">
              <w:rPr>
                <w:kern w:val="2"/>
              </w:rPr>
              <w:t>9.28</w:t>
            </w:r>
            <w:r w:rsidRPr="000612E0">
              <w:rPr>
                <w:rFonts w:hint="eastAsia"/>
                <w:kern w:val="2"/>
              </w:rPr>
              <w:t>万元</w:t>
            </w:r>
            <w:r w:rsidRPr="000612E0">
              <w:rPr>
                <w:kern w:val="2"/>
              </w:rPr>
              <w:t>（主体已有</w:t>
            </w:r>
            <w:r w:rsidR="00934CE1">
              <w:rPr>
                <w:rFonts w:hint="eastAsia"/>
                <w:kern w:val="2"/>
              </w:rPr>
              <w:t>2</w:t>
            </w:r>
            <w:r w:rsidR="004B4694">
              <w:rPr>
                <w:kern w:val="2"/>
              </w:rPr>
              <w:t>0.26</w:t>
            </w:r>
            <w:r w:rsidRPr="000612E0">
              <w:rPr>
                <w:kern w:val="2"/>
              </w:rPr>
              <w:t>万元，方案新增</w:t>
            </w:r>
            <w:r w:rsidR="004B4694">
              <w:rPr>
                <w:kern w:val="2"/>
              </w:rPr>
              <w:t>19.02</w:t>
            </w:r>
            <w:r w:rsidRPr="000612E0">
              <w:rPr>
                <w:kern w:val="2"/>
              </w:rPr>
              <w:t>万元）</w:t>
            </w:r>
          </w:p>
        </w:tc>
      </w:tr>
      <w:tr w:rsidR="000612E0" w:rsidRPr="000612E0" w:rsidTr="00673A77">
        <w:trPr>
          <w:trHeight w:val="23"/>
          <w:jc w:val="center"/>
        </w:trPr>
        <w:tc>
          <w:tcPr>
            <w:tcW w:w="621" w:type="pct"/>
            <w:gridSpan w:val="2"/>
            <w:vMerge/>
            <w:tcMar>
              <w:left w:w="28" w:type="dxa"/>
              <w:right w:w="28" w:type="dxa"/>
            </w:tcMar>
            <w:vAlign w:val="center"/>
          </w:tcPr>
          <w:p w:rsidR="000612E0" w:rsidRPr="000612E0" w:rsidRDefault="000612E0" w:rsidP="00F35E46">
            <w:pPr>
              <w:pStyle w:val="a8"/>
              <w:rPr>
                <w:kern w:val="2"/>
              </w:rPr>
            </w:pPr>
          </w:p>
        </w:tc>
        <w:tc>
          <w:tcPr>
            <w:tcW w:w="1097" w:type="pct"/>
            <w:tcMar>
              <w:left w:w="28" w:type="dxa"/>
              <w:right w:w="28" w:type="dxa"/>
            </w:tcMar>
            <w:vAlign w:val="center"/>
          </w:tcPr>
          <w:p w:rsidR="000612E0" w:rsidRPr="000612E0" w:rsidRDefault="000612E0" w:rsidP="00F35E46">
            <w:pPr>
              <w:pStyle w:val="a8"/>
              <w:rPr>
                <w:kern w:val="2"/>
              </w:rPr>
            </w:pPr>
            <w:r w:rsidRPr="000612E0">
              <w:rPr>
                <w:kern w:val="2"/>
              </w:rPr>
              <w:t>投资变化原因</w:t>
            </w:r>
          </w:p>
        </w:tc>
        <w:tc>
          <w:tcPr>
            <w:tcW w:w="3282" w:type="pct"/>
            <w:gridSpan w:val="7"/>
            <w:tcMar>
              <w:left w:w="28" w:type="dxa"/>
              <w:right w:w="28" w:type="dxa"/>
            </w:tcMar>
            <w:vAlign w:val="center"/>
          </w:tcPr>
          <w:p w:rsidR="000612E0" w:rsidRPr="000612E0" w:rsidRDefault="0057515C" w:rsidP="0057515C">
            <w:pPr>
              <w:pStyle w:val="a8"/>
              <w:rPr>
                <w:kern w:val="2"/>
              </w:rPr>
            </w:pPr>
            <w:r w:rsidRPr="000612E0">
              <w:rPr>
                <w:kern w:val="2"/>
              </w:rPr>
              <w:t>在实际实施中工程量有</w:t>
            </w:r>
            <w:r w:rsidR="001869C6">
              <w:rPr>
                <w:rFonts w:hint="eastAsia"/>
                <w:kern w:val="2"/>
              </w:rPr>
              <w:t>部分</w:t>
            </w:r>
            <w:r w:rsidRPr="000612E0">
              <w:rPr>
                <w:kern w:val="2"/>
              </w:rPr>
              <w:t>调整和变化；</w:t>
            </w:r>
            <w:r>
              <w:t>以及</w:t>
            </w:r>
            <w:r>
              <w:rPr>
                <w:rFonts w:hint="eastAsia"/>
              </w:rPr>
              <w:t>调整</w:t>
            </w:r>
            <w:r>
              <w:t>独立费用投资</w:t>
            </w:r>
            <w:r>
              <w:rPr>
                <w:rFonts w:hint="eastAsia"/>
              </w:rPr>
              <w:t>。</w:t>
            </w:r>
          </w:p>
        </w:tc>
      </w:tr>
      <w:tr w:rsidR="000612E0" w:rsidRPr="000612E0" w:rsidTr="00F35E46">
        <w:trPr>
          <w:trHeight w:val="699"/>
          <w:jc w:val="center"/>
        </w:trPr>
        <w:tc>
          <w:tcPr>
            <w:tcW w:w="621" w:type="pct"/>
            <w:gridSpan w:val="2"/>
            <w:tcMar>
              <w:left w:w="28" w:type="dxa"/>
              <w:right w:w="28" w:type="dxa"/>
            </w:tcMar>
            <w:vAlign w:val="center"/>
          </w:tcPr>
          <w:p w:rsidR="000612E0" w:rsidRPr="000612E0" w:rsidRDefault="000612E0" w:rsidP="00F35E46">
            <w:pPr>
              <w:pStyle w:val="a8"/>
              <w:rPr>
                <w:kern w:val="2"/>
              </w:rPr>
            </w:pPr>
            <w:r w:rsidRPr="000612E0">
              <w:rPr>
                <w:kern w:val="2"/>
              </w:rPr>
              <w:t>工程</w:t>
            </w:r>
          </w:p>
          <w:p w:rsidR="000612E0" w:rsidRPr="000612E0" w:rsidRDefault="000612E0" w:rsidP="00F35E46">
            <w:pPr>
              <w:pStyle w:val="a8"/>
              <w:rPr>
                <w:kern w:val="2"/>
              </w:rPr>
            </w:pPr>
            <w:r w:rsidRPr="000612E0">
              <w:rPr>
                <w:kern w:val="2"/>
              </w:rPr>
              <w:t>总体评价</w:t>
            </w:r>
          </w:p>
        </w:tc>
        <w:tc>
          <w:tcPr>
            <w:tcW w:w="4379" w:type="pct"/>
            <w:gridSpan w:val="8"/>
            <w:tcMar>
              <w:left w:w="28" w:type="dxa"/>
              <w:right w:w="28" w:type="dxa"/>
            </w:tcMar>
            <w:vAlign w:val="center"/>
          </w:tcPr>
          <w:p w:rsidR="000612E0" w:rsidRPr="000612E0" w:rsidRDefault="000612E0" w:rsidP="00F35E46">
            <w:pPr>
              <w:pStyle w:val="a8"/>
              <w:rPr>
                <w:kern w:val="2"/>
              </w:rPr>
            </w:pPr>
            <w:r w:rsidRPr="000612E0">
              <w:rPr>
                <w:kern w:val="2"/>
              </w:rPr>
              <w:t>水土保持工程建设符合国家水土保持法</w:t>
            </w:r>
            <w:proofErr w:type="gramStart"/>
            <w:r w:rsidRPr="000612E0">
              <w:rPr>
                <w:kern w:val="2"/>
              </w:rPr>
              <w:t>律法规</w:t>
            </w:r>
            <w:proofErr w:type="gramEnd"/>
            <w:r w:rsidRPr="000612E0">
              <w:rPr>
                <w:kern w:val="2"/>
              </w:rPr>
              <w:t>的要求，各项工程安全可靠、质量合格，总体工程质量达到了验收标准，可以组织竣工验收，正式投入运行。</w:t>
            </w:r>
          </w:p>
        </w:tc>
      </w:tr>
      <w:tr w:rsidR="000612E0" w:rsidRPr="000612E0" w:rsidTr="00673A77">
        <w:trPr>
          <w:trHeight w:val="1266"/>
          <w:jc w:val="center"/>
        </w:trPr>
        <w:tc>
          <w:tcPr>
            <w:tcW w:w="621" w:type="pct"/>
            <w:gridSpan w:val="2"/>
            <w:tcMar>
              <w:left w:w="28" w:type="dxa"/>
              <w:right w:w="28" w:type="dxa"/>
            </w:tcMar>
            <w:vAlign w:val="center"/>
          </w:tcPr>
          <w:p w:rsidR="000612E0" w:rsidRPr="000612E0" w:rsidRDefault="000612E0" w:rsidP="00F35E46">
            <w:pPr>
              <w:pStyle w:val="a8"/>
              <w:rPr>
                <w:kern w:val="2"/>
              </w:rPr>
            </w:pPr>
            <w:r w:rsidRPr="000612E0">
              <w:rPr>
                <w:kern w:val="2"/>
              </w:rPr>
              <w:lastRenderedPageBreak/>
              <w:t>水土保持</w:t>
            </w:r>
          </w:p>
          <w:p w:rsidR="000612E0" w:rsidRPr="000612E0" w:rsidRDefault="000612E0" w:rsidP="00F35E46">
            <w:pPr>
              <w:pStyle w:val="a8"/>
              <w:rPr>
                <w:kern w:val="2"/>
              </w:rPr>
            </w:pPr>
            <w:r w:rsidRPr="000612E0">
              <w:rPr>
                <w:kern w:val="2"/>
              </w:rPr>
              <w:t>方案</w:t>
            </w:r>
          </w:p>
          <w:p w:rsidR="000612E0" w:rsidRPr="000612E0" w:rsidRDefault="000612E0" w:rsidP="00F35E46">
            <w:pPr>
              <w:pStyle w:val="a8"/>
              <w:rPr>
                <w:kern w:val="2"/>
              </w:rPr>
            </w:pPr>
            <w:r w:rsidRPr="000612E0">
              <w:rPr>
                <w:kern w:val="2"/>
              </w:rPr>
              <w:t>编制单位</w:t>
            </w:r>
          </w:p>
        </w:tc>
        <w:tc>
          <w:tcPr>
            <w:tcW w:w="1602" w:type="pct"/>
            <w:gridSpan w:val="2"/>
            <w:tcMar>
              <w:left w:w="28" w:type="dxa"/>
              <w:right w:w="28" w:type="dxa"/>
            </w:tcMar>
            <w:vAlign w:val="center"/>
          </w:tcPr>
          <w:p w:rsidR="000612E0" w:rsidRPr="000612E0" w:rsidRDefault="00254385" w:rsidP="00F35E46">
            <w:pPr>
              <w:pStyle w:val="a8"/>
              <w:rPr>
                <w:kern w:val="2"/>
              </w:rPr>
            </w:pPr>
            <w:r>
              <w:rPr>
                <w:rFonts w:hint="eastAsia"/>
              </w:rPr>
              <w:t>四川恒越工程管理咨询有限公司</w:t>
            </w:r>
          </w:p>
        </w:tc>
        <w:tc>
          <w:tcPr>
            <w:tcW w:w="760" w:type="pct"/>
            <w:tcMar>
              <w:left w:w="28" w:type="dxa"/>
              <w:right w:w="28" w:type="dxa"/>
            </w:tcMar>
            <w:vAlign w:val="center"/>
          </w:tcPr>
          <w:p w:rsidR="000612E0" w:rsidRPr="000612E0" w:rsidRDefault="000612E0" w:rsidP="00F35E46">
            <w:pPr>
              <w:pStyle w:val="a8"/>
              <w:rPr>
                <w:kern w:val="2"/>
              </w:rPr>
            </w:pPr>
            <w:r w:rsidRPr="000612E0">
              <w:rPr>
                <w:kern w:val="2"/>
              </w:rPr>
              <w:t>主要施工</w:t>
            </w:r>
          </w:p>
          <w:p w:rsidR="000612E0" w:rsidRPr="000612E0" w:rsidRDefault="000612E0" w:rsidP="00F35E46">
            <w:pPr>
              <w:pStyle w:val="a8"/>
              <w:rPr>
                <w:kern w:val="2"/>
              </w:rPr>
            </w:pPr>
            <w:r w:rsidRPr="000612E0">
              <w:rPr>
                <w:kern w:val="2"/>
              </w:rPr>
              <w:t>单位</w:t>
            </w:r>
          </w:p>
        </w:tc>
        <w:tc>
          <w:tcPr>
            <w:tcW w:w="2017" w:type="pct"/>
            <w:gridSpan w:val="5"/>
            <w:tcMar>
              <w:left w:w="28" w:type="dxa"/>
              <w:right w:w="28" w:type="dxa"/>
            </w:tcMar>
            <w:vAlign w:val="center"/>
          </w:tcPr>
          <w:p w:rsidR="000612E0" w:rsidRPr="00187610" w:rsidRDefault="00187610" w:rsidP="00F35E46">
            <w:pPr>
              <w:pStyle w:val="a8"/>
              <w:rPr>
                <w:kern w:val="2"/>
              </w:rPr>
            </w:pPr>
            <w:r w:rsidRPr="00187610">
              <w:rPr>
                <w:rFonts w:hint="eastAsia"/>
                <w:kern w:val="2"/>
              </w:rPr>
              <w:t>四川</w:t>
            </w:r>
            <w:r w:rsidR="002056AB">
              <w:rPr>
                <w:rFonts w:hint="eastAsia"/>
                <w:kern w:val="2"/>
              </w:rPr>
              <w:t>德憬</w:t>
            </w:r>
            <w:r w:rsidRPr="00187610">
              <w:rPr>
                <w:rFonts w:hint="eastAsia"/>
                <w:kern w:val="2"/>
              </w:rPr>
              <w:t>交通建设投资有限公司</w:t>
            </w:r>
          </w:p>
        </w:tc>
      </w:tr>
      <w:tr w:rsidR="000612E0" w:rsidRPr="000612E0" w:rsidTr="00673A77">
        <w:trPr>
          <w:trHeight w:val="23"/>
          <w:jc w:val="center"/>
        </w:trPr>
        <w:tc>
          <w:tcPr>
            <w:tcW w:w="621" w:type="pct"/>
            <w:gridSpan w:val="2"/>
            <w:tcMar>
              <w:left w:w="28" w:type="dxa"/>
              <w:right w:w="28" w:type="dxa"/>
            </w:tcMar>
            <w:vAlign w:val="center"/>
          </w:tcPr>
          <w:p w:rsidR="000612E0" w:rsidRPr="000612E0" w:rsidRDefault="000612E0" w:rsidP="00F35E46">
            <w:pPr>
              <w:pStyle w:val="a8"/>
              <w:rPr>
                <w:kern w:val="2"/>
              </w:rPr>
            </w:pPr>
            <w:r w:rsidRPr="000612E0">
              <w:rPr>
                <w:kern w:val="2"/>
              </w:rPr>
              <w:t>水土保持</w:t>
            </w:r>
          </w:p>
          <w:p w:rsidR="000612E0" w:rsidRPr="000612E0" w:rsidRDefault="000612E0" w:rsidP="00F35E46">
            <w:pPr>
              <w:pStyle w:val="a8"/>
              <w:rPr>
                <w:kern w:val="2"/>
              </w:rPr>
            </w:pPr>
            <w:r w:rsidRPr="000612E0">
              <w:rPr>
                <w:kern w:val="2"/>
              </w:rPr>
              <w:t>监测单位</w:t>
            </w:r>
          </w:p>
        </w:tc>
        <w:tc>
          <w:tcPr>
            <w:tcW w:w="1602" w:type="pct"/>
            <w:gridSpan w:val="2"/>
            <w:tcMar>
              <w:left w:w="28" w:type="dxa"/>
              <w:right w:w="28" w:type="dxa"/>
            </w:tcMar>
            <w:vAlign w:val="center"/>
          </w:tcPr>
          <w:p w:rsidR="000612E0" w:rsidRPr="00187610" w:rsidRDefault="00612668" w:rsidP="00F35E46">
            <w:pPr>
              <w:pStyle w:val="a8"/>
              <w:rPr>
                <w:rFonts w:ascii="仿宋_GB2312"/>
                <w:bCs/>
                <w:kern w:val="2"/>
              </w:rPr>
            </w:pPr>
            <w:r>
              <w:rPr>
                <w:rFonts w:ascii="仿宋_GB2312" w:hint="eastAsia"/>
                <w:bCs/>
                <w:szCs w:val="21"/>
              </w:rPr>
              <w:t>四川渝泽润工程勘察设计有限公司</w:t>
            </w:r>
          </w:p>
        </w:tc>
        <w:tc>
          <w:tcPr>
            <w:tcW w:w="760" w:type="pct"/>
            <w:tcMar>
              <w:left w:w="28" w:type="dxa"/>
              <w:right w:w="28" w:type="dxa"/>
            </w:tcMar>
            <w:vAlign w:val="center"/>
          </w:tcPr>
          <w:p w:rsidR="000612E0" w:rsidRPr="000612E0" w:rsidRDefault="000612E0" w:rsidP="00F35E46">
            <w:pPr>
              <w:pStyle w:val="a8"/>
              <w:rPr>
                <w:kern w:val="2"/>
              </w:rPr>
            </w:pPr>
            <w:r w:rsidRPr="000612E0">
              <w:rPr>
                <w:kern w:val="2"/>
              </w:rPr>
              <w:t>监理</w:t>
            </w:r>
            <w:r w:rsidRPr="000612E0">
              <w:rPr>
                <w:rFonts w:hint="eastAsia"/>
                <w:kern w:val="2"/>
              </w:rPr>
              <w:t>单位</w:t>
            </w:r>
          </w:p>
        </w:tc>
        <w:tc>
          <w:tcPr>
            <w:tcW w:w="2017" w:type="pct"/>
            <w:gridSpan w:val="5"/>
            <w:tcMar>
              <w:left w:w="28" w:type="dxa"/>
              <w:right w:w="28" w:type="dxa"/>
            </w:tcMar>
            <w:vAlign w:val="center"/>
          </w:tcPr>
          <w:p w:rsidR="000612E0" w:rsidRPr="00187610" w:rsidRDefault="00DE0F63" w:rsidP="00F35E46">
            <w:pPr>
              <w:pStyle w:val="a8"/>
              <w:rPr>
                <w:kern w:val="2"/>
              </w:rPr>
            </w:pPr>
            <w:r w:rsidRPr="00187610">
              <w:rPr>
                <w:rFonts w:hint="eastAsia"/>
                <w:snapToGrid w:val="0"/>
              </w:rPr>
              <w:t>河南路星工程管理有限公司</w:t>
            </w:r>
          </w:p>
        </w:tc>
      </w:tr>
      <w:tr w:rsidR="000612E0" w:rsidRPr="000612E0" w:rsidTr="00673A77">
        <w:trPr>
          <w:trHeight w:val="474"/>
          <w:jc w:val="center"/>
        </w:trPr>
        <w:tc>
          <w:tcPr>
            <w:tcW w:w="621" w:type="pct"/>
            <w:gridSpan w:val="2"/>
            <w:tcMar>
              <w:left w:w="28" w:type="dxa"/>
              <w:right w:w="28" w:type="dxa"/>
            </w:tcMar>
            <w:vAlign w:val="center"/>
          </w:tcPr>
          <w:p w:rsidR="000612E0" w:rsidRPr="000612E0" w:rsidRDefault="000612E0" w:rsidP="00F35E46">
            <w:pPr>
              <w:pStyle w:val="a8"/>
              <w:rPr>
                <w:kern w:val="2"/>
              </w:rPr>
            </w:pPr>
            <w:r w:rsidRPr="000612E0">
              <w:rPr>
                <w:kern w:val="2"/>
              </w:rPr>
              <w:t>验收</w:t>
            </w:r>
            <w:r w:rsidRPr="000612E0">
              <w:rPr>
                <w:rFonts w:hint="eastAsia"/>
                <w:kern w:val="2"/>
              </w:rPr>
              <w:t>报告</w:t>
            </w:r>
          </w:p>
          <w:p w:rsidR="000612E0" w:rsidRPr="000612E0" w:rsidRDefault="000612E0" w:rsidP="00F35E46">
            <w:pPr>
              <w:pStyle w:val="a8"/>
              <w:rPr>
                <w:kern w:val="2"/>
              </w:rPr>
            </w:pPr>
            <w:r w:rsidRPr="000612E0">
              <w:rPr>
                <w:rFonts w:hint="eastAsia"/>
                <w:kern w:val="2"/>
              </w:rPr>
              <w:t>编制</w:t>
            </w:r>
            <w:r w:rsidRPr="000612E0">
              <w:rPr>
                <w:kern w:val="2"/>
              </w:rPr>
              <w:t>单位</w:t>
            </w:r>
          </w:p>
        </w:tc>
        <w:tc>
          <w:tcPr>
            <w:tcW w:w="1602" w:type="pct"/>
            <w:gridSpan w:val="2"/>
            <w:tcMar>
              <w:left w:w="28" w:type="dxa"/>
              <w:right w:w="28" w:type="dxa"/>
            </w:tcMar>
            <w:vAlign w:val="center"/>
          </w:tcPr>
          <w:p w:rsidR="000612E0" w:rsidRPr="00187610" w:rsidRDefault="00D80510" w:rsidP="00F35E46">
            <w:pPr>
              <w:pStyle w:val="a8"/>
              <w:rPr>
                <w:bCs/>
                <w:color w:val="FF0000"/>
                <w:kern w:val="2"/>
              </w:rPr>
            </w:pPr>
            <w:r>
              <w:rPr>
                <w:rFonts w:hint="eastAsia"/>
                <w:szCs w:val="21"/>
              </w:rPr>
              <w:t>四川恒越工程管理咨询有限公司</w:t>
            </w:r>
          </w:p>
        </w:tc>
        <w:tc>
          <w:tcPr>
            <w:tcW w:w="760" w:type="pct"/>
            <w:tcMar>
              <w:left w:w="28" w:type="dxa"/>
              <w:right w:w="28" w:type="dxa"/>
            </w:tcMar>
            <w:vAlign w:val="center"/>
          </w:tcPr>
          <w:p w:rsidR="000612E0" w:rsidRPr="000612E0" w:rsidRDefault="000612E0" w:rsidP="00F35E46">
            <w:pPr>
              <w:pStyle w:val="a8"/>
              <w:rPr>
                <w:kern w:val="2"/>
              </w:rPr>
            </w:pPr>
            <w:r w:rsidRPr="000612E0">
              <w:rPr>
                <w:kern w:val="2"/>
              </w:rPr>
              <w:t>建设单位</w:t>
            </w:r>
          </w:p>
        </w:tc>
        <w:tc>
          <w:tcPr>
            <w:tcW w:w="2017" w:type="pct"/>
            <w:gridSpan w:val="5"/>
            <w:tcMar>
              <w:left w:w="28" w:type="dxa"/>
              <w:right w:w="28" w:type="dxa"/>
            </w:tcMar>
            <w:vAlign w:val="center"/>
          </w:tcPr>
          <w:p w:rsidR="000612E0" w:rsidRPr="000612E0" w:rsidRDefault="00AE2160" w:rsidP="00F35E46">
            <w:pPr>
              <w:pStyle w:val="a8"/>
              <w:rPr>
                <w:kern w:val="2"/>
              </w:rPr>
            </w:pPr>
            <w:r>
              <w:rPr>
                <w:rFonts w:hint="eastAsia"/>
                <w:bCs/>
                <w:kern w:val="2"/>
              </w:rPr>
              <w:t>四川</w:t>
            </w:r>
            <w:r w:rsidR="002056AB">
              <w:rPr>
                <w:rFonts w:hint="eastAsia"/>
                <w:bCs/>
                <w:kern w:val="2"/>
              </w:rPr>
              <w:t>德憬</w:t>
            </w:r>
            <w:r>
              <w:rPr>
                <w:rFonts w:hint="eastAsia"/>
                <w:bCs/>
                <w:kern w:val="2"/>
              </w:rPr>
              <w:t>交通建设投资有限公司</w:t>
            </w:r>
          </w:p>
        </w:tc>
      </w:tr>
      <w:tr w:rsidR="004B4694" w:rsidRPr="000612E0" w:rsidTr="00673A77">
        <w:trPr>
          <w:trHeight w:val="513"/>
          <w:jc w:val="center"/>
        </w:trPr>
        <w:tc>
          <w:tcPr>
            <w:tcW w:w="621" w:type="pct"/>
            <w:gridSpan w:val="2"/>
            <w:tcMar>
              <w:left w:w="28" w:type="dxa"/>
              <w:right w:w="28" w:type="dxa"/>
            </w:tcMar>
            <w:vAlign w:val="center"/>
          </w:tcPr>
          <w:p w:rsidR="004B4694" w:rsidRPr="000612E0" w:rsidRDefault="004B4694" w:rsidP="004B4694">
            <w:pPr>
              <w:pStyle w:val="a8"/>
              <w:rPr>
                <w:kern w:val="2"/>
              </w:rPr>
            </w:pPr>
            <w:r w:rsidRPr="000612E0">
              <w:rPr>
                <w:kern w:val="2"/>
              </w:rPr>
              <w:t>地址</w:t>
            </w:r>
          </w:p>
        </w:tc>
        <w:tc>
          <w:tcPr>
            <w:tcW w:w="1602" w:type="pct"/>
            <w:gridSpan w:val="2"/>
            <w:tcMar>
              <w:left w:w="28" w:type="dxa"/>
              <w:right w:w="28" w:type="dxa"/>
            </w:tcMar>
            <w:vAlign w:val="center"/>
          </w:tcPr>
          <w:p w:rsidR="004B4694" w:rsidRPr="00162A95" w:rsidRDefault="004B4694" w:rsidP="004B4694">
            <w:pPr>
              <w:pStyle w:val="a8"/>
              <w:rPr>
                <w:color w:val="auto"/>
                <w:kern w:val="2"/>
              </w:rPr>
            </w:pPr>
            <w:r>
              <w:rPr>
                <w:rFonts w:hint="eastAsia"/>
                <w:szCs w:val="21"/>
              </w:rPr>
              <w:t>成都市</w:t>
            </w:r>
            <w:r>
              <w:rPr>
                <w:szCs w:val="21"/>
              </w:rPr>
              <w:t>金牛区</w:t>
            </w:r>
            <w:proofErr w:type="gramStart"/>
            <w:r>
              <w:rPr>
                <w:szCs w:val="21"/>
              </w:rPr>
              <w:t>蜀汉路</w:t>
            </w:r>
            <w:proofErr w:type="gramEnd"/>
          </w:p>
        </w:tc>
        <w:tc>
          <w:tcPr>
            <w:tcW w:w="760" w:type="pct"/>
            <w:tcMar>
              <w:left w:w="28" w:type="dxa"/>
              <w:right w:w="28" w:type="dxa"/>
            </w:tcMar>
            <w:vAlign w:val="center"/>
          </w:tcPr>
          <w:p w:rsidR="004B4694" w:rsidRPr="000612E0" w:rsidRDefault="004B4694" w:rsidP="004B4694">
            <w:pPr>
              <w:pStyle w:val="a8"/>
              <w:rPr>
                <w:kern w:val="2"/>
              </w:rPr>
            </w:pPr>
            <w:r w:rsidRPr="000612E0">
              <w:rPr>
                <w:kern w:val="2"/>
              </w:rPr>
              <w:t>地址</w:t>
            </w:r>
          </w:p>
        </w:tc>
        <w:tc>
          <w:tcPr>
            <w:tcW w:w="2017" w:type="pct"/>
            <w:gridSpan w:val="5"/>
            <w:tcMar>
              <w:left w:w="28" w:type="dxa"/>
              <w:right w:w="28" w:type="dxa"/>
            </w:tcMar>
            <w:vAlign w:val="center"/>
          </w:tcPr>
          <w:p w:rsidR="004B4694" w:rsidRPr="00A66C10" w:rsidRDefault="004B4694" w:rsidP="004B4694">
            <w:pPr>
              <w:pStyle w:val="a8"/>
              <w:rPr>
                <w:kern w:val="2"/>
              </w:rPr>
            </w:pPr>
            <w:r w:rsidRPr="004B4694">
              <w:rPr>
                <w:rFonts w:hint="eastAsia"/>
                <w:szCs w:val="21"/>
              </w:rPr>
              <w:t>仪陇县新政镇云水路</w:t>
            </w:r>
            <w:r w:rsidRPr="004B4694">
              <w:rPr>
                <w:rFonts w:hint="eastAsia"/>
                <w:szCs w:val="21"/>
              </w:rPr>
              <w:t>20</w:t>
            </w:r>
            <w:r w:rsidRPr="004B4694">
              <w:rPr>
                <w:rFonts w:hint="eastAsia"/>
                <w:szCs w:val="21"/>
              </w:rPr>
              <w:t>号</w:t>
            </w:r>
          </w:p>
        </w:tc>
      </w:tr>
      <w:tr w:rsidR="004B4694" w:rsidRPr="000612E0" w:rsidTr="00673A77">
        <w:trPr>
          <w:trHeight w:val="488"/>
          <w:jc w:val="center"/>
        </w:trPr>
        <w:tc>
          <w:tcPr>
            <w:tcW w:w="621" w:type="pct"/>
            <w:gridSpan w:val="2"/>
            <w:tcMar>
              <w:left w:w="28" w:type="dxa"/>
              <w:right w:w="28" w:type="dxa"/>
            </w:tcMar>
            <w:vAlign w:val="center"/>
          </w:tcPr>
          <w:p w:rsidR="004B4694" w:rsidRPr="000612E0" w:rsidRDefault="004B4694" w:rsidP="004B4694">
            <w:pPr>
              <w:pStyle w:val="a8"/>
              <w:rPr>
                <w:kern w:val="2"/>
              </w:rPr>
            </w:pPr>
            <w:r w:rsidRPr="000612E0">
              <w:rPr>
                <w:kern w:val="2"/>
              </w:rPr>
              <w:t>联系人</w:t>
            </w:r>
          </w:p>
          <w:p w:rsidR="004B4694" w:rsidRPr="000612E0" w:rsidRDefault="004B4694" w:rsidP="004B4694">
            <w:pPr>
              <w:pStyle w:val="a8"/>
              <w:rPr>
                <w:kern w:val="2"/>
              </w:rPr>
            </w:pPr>
            <w:r w:rsidRPr="000612E0">
              <w:rPr>
                <w:kern w:val="2"/>
              </w:rPr>
              <w:t>电话</w:t>
            </w:r>
          </w:p>
        </w:tc>
        <w:tc>
          <w:tcPr>
            <w:tcW w:w="1602" w:type="pct"/>
            <w:gridSpan w:val="2"/>
            <w:tcMar>
              <w:left w:w="28" w:type="dxa"/>
              <w:right w:w="28" w:type="dxa"/>
            </w:tcMar>
            <w:vAlign w:val="center"/>
          </w:tcPr>
          <w:p w:rsidR="004B4694" w:rsidRPr="00CA63D4" w:rsidRDefault="004B4694" w:rsidP="004B4694">
            <w:pPr>
              <w:pStyle w:val="a8"/>
              <w:rPr>
                <w:szCs w:val="21"/>
              </w:rPr>
            </w:pPr>
            <w:proofErr w:type="gramStart"/>
            <w:r>
              <w:rPr>
                <w:rFonts w:hint="eastAsia"/>
                <w:szCs w:val="21"/>
              </w:rPr>
              <w:t>张礼良</w:t>
            </w:r>
            <w:proofErr w:type="gramEnd"/>
            <w:r w:rsidRPr="00CA63D4">
              <w:rPr>
                <w:rFonts w:hint="eastAsia"/>
                <w:szCs w:val="21"/>
              </w:rPr>
              <w:t xml:space="preserve"> </w:t>
            </w:r>
            <w:r>
              <w:rPr>
                <w:szCs w:val="21"/>
              </w:rPr>
              <w:t>18108143177</w:t>
            </w:r>
          </w:p>
        </w:tc>
        <w:tc>
          <w:tcPr>
            <w:tcW w:w="760" w:type="pct"/>
            <w:tcMar>
              <w:left w:w="28" w:type="dxa"/>
              <w:right w:w="28" w:type="dxa"/>
            </w:tcMar>
            <w:vAlign w:val="center"/>
          </w:tcPr>
          <w:p w:rsidR="004B4694" w:rsidRPr="000612E0" w:rsidRDefault="004B4694" w:rsidP="004B4694">
            <w:pPr>
              <w:pStyle w:val="a8"/>
              <w:rPr>
                <w:kern w:val="2"/>
              </w:rPr>
            </w:pPr>
            <w:r w:rsidRPr="000612E0">
              <w:rPr>
                <w:kern w:val="2"/>
              </w:rPr>
              <w:t>联系人电话</w:t>
            </w:r>
          </w:p>
        </w:tc>
        <w:tc>
          <w:tcPr>
            <w:tcW w:w="2017" w:type="pct"/>
            <w:gridSpan w:val="5"/>
            <w:tcMar>
              <w:left w:w="28" w:type="dxa"/>
              <w:right w:w="28" w:type="dxa"/>
            </w:tcMar>
            <w:vAlign w:val="center"/>
          </w:tcPr>
          <w:p w:rsidR="004B4694" w:rsidRPr="0031225D" w:rsidRDefault="004B4694" w:rsidP="004B4694">
            <w:pPr>
              <w:pStyle w:val="a8"/>
              <w:rPr>
                <w:kern w:val="2"/>
                <w:highlight w:val="yellow"/>
              </w:rPr>
            </w:pPr>
            <w:r w:rsidRPr="004B4694">
              <w:rPr>
                <w:rFonts w:hint="eastAsia"/>
                <w:szCs w:val="21"/>
              </w:rPr>
              <w:t>廖占全</w:t>
            </w:r>
            <w:r w:rsidRPr="004B4694">
              <w:rPr>
                <w:szCs w:val="21"/>
              </w:rPr>
              <w:t>/</w:t>
            </w:r>
            <w:r w:rsidRPr="004B4694">
              <w:rPr>
                <w:rFonts w:hint="eastAsia"/>
                <w:szCs w:val="21"/>
              </w:rPr>
              <w:t>7227299</w:t>
            </w:r>
          </w:p>
        </w:tc>
      </w:tr>
      <w:tr w:rsidR="004B4694" w:rsidRPr="000612E0" w:rsidTr="00673A77">
        <w:trPr>
          <w:trHeight w:val="423"/>
          <w:jc w:val="center"/>
        </w:trPr>
        <w:tc>
          <w:tcPr>
            <w:tcW w:w="621" w:type="pct"/>
            <w:gridSpan w:val="2"/>
            <w:tcMar>
              <w:left w:w="28" w:type="dxa"/>
              <w:right w:w="28" w:type="dxa"/>
            </w:tcMar>
            <w:vAlign w:val="center"/>
          </w:tcPr>
          <w:p w:rsidR="004B4694" w:rsidRPr="000612E0" w:rsidRDefault="004B4694" w:rsidP="004B4694">
            <w:pPr>
              <w:pStyle w:val="a8"/>
              <w:rPr>
                <w:kern w:val="2"/>
              </w:rPr>
            </w:pPr>
            <w:r w:rsidRPr="000612E0">
              <w:rPr>
                <w:kern w:val="2"/>
              </w:rPr>
              <w:t>电子信箱</w:t>
            </w:r>
          </w:p>
        </w:tc>
        <w:tc>
          <w:tcPr>
            <w:tcW w:w="1602" w:type="pct"/>
            <w:gridSpan w:val="2"/>
            <w:tcMar>
              <w:left w:w="28" w:type="dxa"/>
              <w:right w:w="28" w:type="dxa"/>
            </w:tcMar>
            <w:vAlign w:val="center"/>
          </w:tcPr>
          <w:p w:rsidR="004B4694" w:rsidRPr="00CA63D4" w:rsidRDefault="004B4694" w:rsidP="004B4694">
            <w:pPr>
              <w:pStyle w:val="a8"/>
              <w:rPr>
                <w:szCs w:val="21"/>
              </w:rPr>
            </w:pPr>
            <w:r>
              <w:rPr>
                <w:szCs w:val="21"/>
              </w:rPr>
              <w:t>1330554892</w:t>
            </w:r>
            <w:r w:rsidRPr="00CA63D4">
              <w:rPr>
                <w:szCs w:val="21"/>
              </w:rPr>
              <w:t>@qq.com</w:t>
            </w:r>
          </w:p>
        </w:tc>
        <w:tc>
          <w:tcPr>
            <w:tcW w:w="760" w:type="pct"/>
            <w:tcMar>
              <w:left w:w="28" w:type="dxa"/>
              <w:right w:w="28" w:type="dxa"/>
            </w:tcMar>
            <w:vAlign w:val="center"/>
          </w:tcPr>
          <w:p w:rsidR="004B4694" w:rsidRPr="000612E0" w:rsidRDefault="004B4694" w:rsidP="004B4694">
            <w:pPr>
              <w:pStyle w:val="a8"/>
              <w:rPr>
                <w:kern w:val="2"/>
              </w:rPr>
            </w:pPr>
            <w:r>
              <w:rPr>
                <w:kern w:val="2"/>
              </w:rPr>
              <w:t>电子信箱</w:t>
            </w:r>
          </w:p>
        </w:tc>
        <w:tc>
          <w:tcPr>
            <w:tcW w:w="2017" w:type="pct"/>
            <w:gridSpan w:val="5"/>
            <w:tcMar>
              <w:left w:w="28" w:type="dxa"/>
              <w:right w:w="28" w:type="dxa"/>
            </w:tcMar>
            <w:vAlign w:val="center"/>
          </w:tcPr>
          <w:p w:rsidR="004B4694" w:rsidRPr="0031225D" w:rsidRDefault="004B4694" w:rsidP="004B4694">
            <w:pPr>
              <w:pStyle w:val="a8"/>
              <w:rPr>
                <w:kern w:val="2"/>
                <w:highlight w:val="yellow"/>
              </w:rPr>
            </w:pPr>
            <w:r w:rsidRPr="00613F15">
              <w:rPr>
                <w:rFonts w:hint="eastAsia"/>
                <w:kern w:val="2"/>
              </w:rPr>
              <w:t>/</w:t>
            </w:r>
          </w:p>
        </w:tc>
      </w:tr>
    </w:tbl>
    <w:p w:rsidR="006C663E" w:rsidRDefault="006C663E" w:rsidP="00BA08B6">
      <w:pPr>
        <w:spacing w:before="120"/>
        <w:ind w:firstLine="480"/>
        <w:sectPr w:rsidR="006C663E" w:rsidSect="00FF6777">
          <w:headerReference w:type="default" r:id="rId25"/>
          <w:pgSz w:w="11906" w:h="16838"/>
          <w:pgMar w:top="1440" w:right="1800" w:bottom="1440" w:left="1800" w:header="708" w:footer="708" w:gutter="0"/>
          <w:pgNumType w:fmt="upperRoman"/>
          <w:cols w:space="708"/>
          <w:docGrid w:linePitch="360"/>
        </w:sectPr>
      </w:pPr>
    </w:p>
    <w:p w:rsidR="008A76D6" w:rsidRPr="00AB56A3" w:rsidRDefault="008A76D6" w:rsidP="008A76D6">
      <w:pPr>
        <w:pStyle w:val="1"/>
      </w:pPr>
      <w:bookmarkStart w:id="16" w:name="_Toc525654677"/>
      <w:bookmarkStart w:id="17" w:name="_Toc55807728"/>
      <w:r w:rsidRPr="00AB56A3">
        <w:lastRenderedPageBreak/>
        <w:t>项目及项目区概况</w:t>
      </w:r>
      <w:bookmarkEnd w:id="16"/>
      <w:bookmarkEnd w:id="17"/>
    </w:p>
    <w:p w:rsidR="008A76D6" w:rsidRPr="00AB56A3" w:rsidRDefault="008A76D6" w:rsidP="00171FEB">
      <w:pPr>
        <w:pStyle w:val="2"/>
        <w:spacing w:before="190" w:after="190"/>
      </w:pPr>
      <w:bookmarkStart w:id="18" w:name="_Toc525654678"/>
      <w:bookmarkStart w:id="19" w:name="_Toc55807729"/>
      <w:r w:rsidRPr="00AB56A3">
        <w:rPr>
          <w:rFonts w:hint="eastAsia"/>
        </w:rPr>
        <w:t>项目</w:t>
      </w:r>
      <w:r w:rsidRPr="00AB56A3">
        <w:t>概况</w:t>
      </w:r>
      <w:bookmarkEnd w:id="18"/>
      <w:bookmarkEnd w:id="19"/>
    </w:p>
    <w:p w:rsidR="008A76D6" w:rsidRPr="00AB56A3" w:rsidRDefault="008A76D6" w:rsidP="001E761C">
      <w:pPr>
        <w:pStyle w:val="3"/>
      </w:pPr>
      <w:bookmarkStart w:id="20" w:name="_Toc525654679"/>
      <w:bookmarkStart w:id="21" w:name="_Toc55807730"/>
      <w:r w:rsidRPr="00AB56A3">
        <w:t>地理位置</w:t>
      </w:r>
      <w:bookmarkEnd w:id="20"/>
      <w:bookmarkEnd w:id="21"/>
    </w:p>
    <w:p w:rsidR="004B4694" w:rsidRDefault="00AE2160" w:rsidP="004B4694">
      <w:pPr>
        <w:spacing w:before="190"/>
        <w:ind w:firstLine="480"/>
      </w:pPr>
      <w:r>
        <w:rPr>
          <w:rFonts w:hint="eastAsia"/>
        </w:rPr>
        <w:t>复兴拌合站建设项目</w:t>
      </w:r>
      <w:r w:rsidR="004B4694" w:rsidRPr="004F09ED">
        <w:rPr>
          <w:rFonts w:hint="eastAsia"/>
        </w:rPr>
        <w:t>位于</w:t>
      </w:r>
      <w:r w:rsidR="004B4694">
        <w:rPr>
          <w:rFonts w:hint="eastAsia"/>
        </w:rPr>
        <w:t>南充市仪陇县复兴镇千丘田村</w:t>
      </w:r>
      <w:r w:rsidR="004B4694">
        <w:t>，东经</w:t>
      </w:r>
      <w:r w:rsidR="004B4694">
        <w:t>106°26′46.46″</w:t>
      </w:r>
      <w:r w:rsidR="004B4694">
        <w:t>，北纬</w:t>
      </w:r>
      <w:r w:rsidR="004B4694">
        <w:t>31°19′43.13″</w:t>
      </w:r>
      <w:r w:rsidR="004B4694">
        <w:t>（项目中心点坐标，</w:t>
      </w:r>
      <w:r w:rsidR="004B4694">
        <w:t>GCJ-02</w:t>
      </w:r>
      <w:r w:rsidR="004B4694">
        <w:t>坐标系）。项目北</w:t>
      </w:r>
      <w:r w:rsidR="004B4694">
        <w:rPr>
          <w:rFonts w:hint="eastAsia"/>
        </w:rPr>
        <w:t>、东和西</w:t>
      </w:r>
      <w:r w:rsidR="004B4694">
        <w:t>侧为</w:t>
      </w:r>
      <w:r w:rsidR="004B4694">
        <w:rPr>
          <w:rFonts w:hint="eastAsia"/>
        </w:rPr>
        <w:t>林地</w:t>
      </w:r>
      <w:r w:rsidR="004B4694">
        <w:t>，南侧</w:t>
      </w:r>
      <w:r w:rsidR="004B4694">
        <w:rPr>
          <w:rFonts w:hint="eastAsia"/>
        </w:rPr>
        <w:t>为项目出入口，直接与</w:t>
      </w:r>
      <w:proofErr w:type="gramStart"/>
      <w:r w:rsidR="004B4694">
        <w:rPr>
          <w:rFonts w:hint="eastAsia"/>
        </w:rPr>
        <w:t>潆</w:t>
      </w:r>
      <w:proofErr w:type="gramEnd"/>
      <w:r w:rsidR="004B4694">
        <w:rPr>
          <w:rFonts w:hint="eastAsia"/>
        </w:rPr>
        <w:t>马路（国道</w:t>
      </w:r>
      <w:r w:rsidR="004B4694">
        <w:rPr>
          <w:rFonts w:hint="eastAsia"/>
        </w:rPr>
        <w:t>G</w:t>
      </w:r>
      <w:r w:rsidR="004B4694">
        <w:t>245</w:t>
      </w:r>
      <w:r w:rsidR="004B4694">
        <w:rPr>
          <w:rFonts w:hint="eastAsia"/>
        </w:rPr>
        <w:t>）连通</w:t>
      </w:r>
      <w:r w:rsidR="004B4694">
        <w:t>，交通便利。</w:t>
      </w:r>
    </w:p>
    <w:p w:rsidR="00D93B4F" w:rsidRPr="00D93B4F" w:rsidRDefault="00D93B4F" w:rsidP="001E761C">
      <w:pPr>
        <w:pStyle w:val="3"/>
      </w:pPr>
      <w:bookmarkStart w:id="22" w:name="_Toc515294434"/>
      <w:bookmarkStart w:id="23" w:name="_Toc525654680"/>
      <w:bookmarkStart w:id="24" w:name="_Toc55807731"/>
      <w:r w:rsidRPr="00D93B4F">
        <w:t>主要技术指标</w:t>
      </w:r>
      <w:bookmarkEnd w:id="22"/>
      <w:bookmarkEnd w:id="23"/>
      <w:bookmarkEnd w:id="24"/>
    </w:p>
    <w:p w:rsidR="00D93B4F" w:rsidRDefault="00D93B4F" w:rsidP="009E3879">
      <w:pPr>
        <w:spacing w:before="190"/>
        <w:ind w:firstLine="480"/>
      </w:pPr>
      <w:r>
        <w:rPr>
          <w:rFonts w:hint="eastAsia"/>
        </w:rPr>
        <w:t>1</w:t>
      </w:r>
      <w:r>
        <w:rPr>
          <w:rFonts w:hint="eastAsia"/>
        </w:rPr>
        <w:t>、工程</w:t>
      </w:r>
      <w:r w:rsidRPr="00997740">
        <w:t>名称：</w:t>
      </w:r>
      <w:r w:rsidR="00AE2160">
        <w:rPr>
          <w:rFonts w:hint="eastAsia"/>
        </w:rPr>
        <w:t>复兴拌合站建设项目</w:t>
      </w:r>
    </w:p>
    <w:p w:rsidR="00D93B4F" w:rsidRPr="00997740" w:rsidRDefault="00D93B4F" w:rsidP="009E3879">
      <w:pPr>
        <w:spacing w:before="190"/>
        <w:ind w:firstLine="480"/>
      </w:pPr>
      <w:r>
        <w:rPr>
          <w:rFonts w:hint="eastAsia"/>
        </w:rPr>
        <w:t>2</w:t>
      </w:r>
      <w:r>
        <w:rPr>
          <w:rFonts w:hint="eastAsia"/>
        </w:rPr>
        <w:t>、工程</w:t>
      </w:r>
      <w:r w:rsidRPr="00997740">
        <w:t>性质：</w:t>
      </w:r>
      <w:r w:rsidRPr="00997740">
        <w:rPr>
          <w:rFonts w:hint="eastAsia"/>
        </w:rPr>
        <w:t>新建</w:t>
      </w:r>
      <w:r w:rsidR="004B4694">
        <w:rPr>
          <w:rFonts w:hint="eastAsia"/>
        </w:rPr>
        <w:t>，生产</w:t>
      </w:r>
      <w:r w:rsidR="004B4694">
        <w:t>建设类</w:t>
      </w:r>
    </w:p>
    <w:p w:rsidR="00D93B4F" w:rsidRPr="00997740" w:rsidRDefault="00D93B4F" w:rsidP="009E3879">
      <w:pPr>
        <w:spacing w:before="190"/>
        <w:ind w:firstLine="480"/>
      </w:pPr>
      <w:r>
        <w:rPr>
          <w:rFonts w:hint="eastAsia"/>
        </w:rPr>
        <w:t>3</w:t>
      </w:r>
      <w:r>
        <w:rPr>
          <w:rFonts w:hint="eastAsia"/>
        </w:rPr>
        <w:t>、建设单位：</w:t>
      </w:r>
      <w:r w:rsidR="00AE2160">
        <w:rPr>
          <w:rFonts w:hint="eastAsia"/>
        </w:rPr>
        <w:t>四川</w:t>
      </w:r>
      <w:r w:rsidR="002056AB">
        <w:rPr>
          <w:rFonts w:hint="eastAsia"/>
        </w:rPr>
        <w:t>德憬</w:t>
      </w:r>
      <w:r w:rsidR="00AE2160">
        <w:rPr>
          <w:rFonts w:hint="eastAsia"/>
        </w:rPr>
        <w:t>交通建设投资有限公司</w:t>
      </w:r>
    </w:p>
    <w:p w:rsidR="00EC2FCA" w:rsidRDefault="00D93B4F" w:rsidP="009E3879">
      <w:pPr>
        <w:spacing w:before="190"/>
        <w:ind w:firstLine="480"/>
      </w:pPr>
      <w:r>
        <w:rPr>
          <w:rFonts w:hint="eastAsia"/>
        </w:rPr>
        <w:t>4</w:t>
      </w:r>
      <w:r>
        <w:rPr>
          <w:rFonts w:hint="eastAsia"/>
        </w:rPr>
        <w:t>、</w:t>
      </w:r>
      <w:r w:rsidRPr="00997740">
        <w:rPr>
          <w:rFonts w:hint="eastAsia"/>
        </w:rPr>
        <w:t>建设地点</w:t>
      </w:r>
      <w:r w:rsidRPr="00997740">
        <w:t>：</w:t>
      </w:r>
      <w:r w:rsidR="004B4694">
        <w:rPr>
          <w:rFonts w:hint="eastAsia"/>
        </w:rPr>
        <w:t>南充市仪陇县复兴镇千丘田村</w:t>
      </w:r>
    </w:p>
    <w:p w:rsidR="004B4694" w:rsidRDefault="00D93B4F" w:rsidP="009E3879">
      <w:pPr>
        <w:spacing w:before="190"/>
        <w:ind w:firstLine="480"/>
        <w:rPr>
          <w:bCs/>
        </w:rPr>
      </w:pPr>
      <w:r>
        <w:rPr>
          <w:rFonts w:hint="eastAsia"/>
        </w:rPr>
        <w:t>5</w:t>
      </w:r>
      <w:r>
        <w:rPr>
          <w:rFonts w:hint="eastAsia"/>
        </w:rPr>
        <w:t>、</w:t>
      </w:r>
      <w:r w:rsidRPr="00997740">
        <w:rPr>
          <w:rFonts w:hint="eastAsia"/>
        </w:rPr>
        <w:t>建设规模：</w:t>
      </w:r>
      <w:r w:rsidR="004B4694">
        <w:rPr>
          <w:rFonts w:hint="eastAsia"/>
        </w:rPr>
        <w:t>本项目主要修建沥青混凝土拌合站、</w:t>
      </w:r>
      <w:proofErr w:type="gramStart"/>
      <w:r w:rsidR="004B4694">
        <w:rPr>
          <w:rFonts w:hint="eastAsia"/>
        </w:rPr>
        <w:t>稳定土</w:t>
      </w:r>
      <w:proofErr w:type="gramEnd"/>
      <w:r w:rsidR="004B4694">
        <w:rPr>
          <w:rFonts w:hint="eastAsia"/>
        </w:rPr>
        <w:t>拌合站、波形护栏材料库、波形护栏维修矫正等</w:t>
      </w:r>
      <w:r w:rsidR="004B4694">
        <w:t>。</w:t>
      </w:r>
      <w:r w:rsidR="004B4694">
        <w:rPr>
          <w:bCs/>
        </w:rPr>
        <w:t>本项目</w:t>
      </w:r>
      <w:r w:rsidR="004B4694">
        <w:rPr>
          <w:rFonts w:hint="eastAsia"/>
          <w:bCs/>
        </w:rPr>
        <w:t>占地面积</w:t>
      </w:r>
      <w:r w:rsidR="004B4694">
        <w:rPr>
          <w:bCs/>
        </w:rPr>
        <w:t>2.26h</w:t>
      </w:r>
      <w:r w:rsidR="00024908">
        <w:rPr>
          <w:bCs/>
        </w:rPr>
        <w:t>m</w:t>
      </w:r>
      <w:r w:rsidR="001F2CA7" w:rsidRPr="001F2CA7">
        <w:rPr>
          <w:bCs/>
          <w:vertAlign w:val="superscript"/>
        </w:rPr>
        <w:t>2</w:t>
      </w:r>
      <w:r w:rsidR="004B4694">
        <w:rPr>
          <w:bCs/>
        </w:rPr>
        <w:t>，建筑基底面积为</w:t>
      </w:r>
      <w:r w:rsidR="004B4694">
        <w:t>2727.83</w:t>
      </w:r>
      <w:r w:rsidR="00024908">
        <w:rPr>
          <w:bCs/>
        </w:rPr>
        <w:t>m</w:t>
      </w:r>
      <w:r w:rsidR="001F2CA7" w:rsidRPr="001F2CA7">
        <w:rPr>
          <w:bCs/>
          <w:vertAlign w:val="superscript"/>
        </w:rPr>
        <w:t>2</w:t>
      </w:r>
      <w:r w:rsidR="004B4694">
        <w:rPr>
          <w:bCs/>
        </w:rPr>
        <w:t>，建筑密度</w:t>
      </w:r>
      <w:r w:rsidR="004B4694">
        <w:t>12.07</w:t>
      </w:r>
      <w:r w:rsidR="004B4694">
        <w:rPr>
          <w:bCs/>
        </w:rPr>
        <w:t>%</w:t>
      </w:r>
      <w:r w:rsidR="004B4694">
        <w:rPr>
          <w:bCs/>
        </w:rPr>
        <w:t>，总绿地面积</w:t>
      </w:r>
      <w:r w:rsidR="004B4694">
        <w:t>766.32</w:t>
      </w:r>
      <w:r w:rsidR="00024908">
        <w:rPr>
          <w:bCs/>
        </w:rPr>
        <w:t>m</w:t>
      </w:r>
      <w:r w:rsidR="001F2CA7" w:rsidRPr="001F2CA7">
        <w:rPr>
          <w:bCs/>
          <w:vertAlign w:val="superscript"/>
        </w:rPr>
        <w:t>2</w:t>
      </w:r>
      <w:r w:rsidR="004B4694">
        <w:rPr>
          <w:bCs/>
        </w:rPr>
        <w:t>，绿地率</w:t>
      </w:r>
      <w:r w:rsidR="004B4694">
        <w:t>3.32</w:t>
      </w:r>
      <w:r w:rsidR="004B4694">
        <w:rPr>
          <w:bCs/>
        </w:rPr>
        <w:t>%</w:t>
      </w:r>
      <w:r w:rsidR="004B4694">
        <w:rPr>
          <w:bCs/>
        </w:rPr>
        <w:t>。</w:t>
      </w:r>
    </w:p>
    <w:p w:rsidR="00D93B4F" w:rsidRPr="00CA63D4" w:rsidRDefault="00D93B4F" w:rsidP="009E3879">
      <w:pPr>
        <w:spacing w:before="190"/>
        <w:ind w:firstLine="480"/>
      </w:pPr>
      <w:r>
        <w:rPr>
          <w:rFonts w:hint="eastAsia"/>
        </w:rPr>
        <w:t>6</w:t>
      </w:r>
      <w:r>
        <w:rPr>
          <w:rFonts w:hint="eastAsia"/>
        </w:rPr>
        <w:t>、工程参建单位：见表</w:t>
      </w:r>
      <w:r>
        <w:rPr>
          <w:rFonts w:hint="eastAsia"/>
        </w:rPr>
        <w:t>1-1</w:t>
      </w:r>
    </w:p>
    <w:p w:rsidR="006B216B" w:rsidRDefault="006B216B" w:rsidP="006B216B">
      <w:pPr>
        <w:pStyle w:val="a9"/>
        <w:spacing w:before="190"/>
        <w:rPr>
          <w:color w:val="000000"/>
        </w:rPr>
      </w:pPr>
      <w:r w:rsidRPr="00866DEF">
        <w:rPr>
          <w:color w:val="000000"/>
        </w:rPr>
        <w:t>工程参与单位一览表</w:t>
      </w:r>
    </w:p>
    <w:p w:rsidR="00D93B4F" w:rsidRPr="00866DEF" w:rsidRDefault="006B216B" w:rsidP="006B216B">
      <w:pPr>
        <w:pStyle w:val="a9"/>
        <w:spacing w:before="190"/>
        <w:jc w:val="left"/>
        <w:rPr>
          <w:color w:val="000000"/>
        </w:rPr>
      </w:pPr>
      <w:r w:rsidRPr="00187610">
        <w:rPr>
          <w:color w:val="000000"/>
        </w:rPr>
        <w:t>表</w:t>
      </w:r>
      <w:r w:rsidRPr="00187610">
        <w:rPr>
          <w:color w:val="000000"/>
        </w:rPr>
        <w:t>1-1</w:t>
      </w:r>
      <w:r w:rsidRPr="00866DEF">
        <w:rPr>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159"/>
      </w:tblGrid>
      <w:tr w:rsidR="00D93B4F" w:rsidRPr="00F834DD" w:rsidTr="00235B8F">
        <w:trPr>
          <w:trHeight w:val="220"/>
          <w:jc w:val="center"/>
        </w:trPr>
        <w:tc>
          <w:tcPr>
            <w:tcW w:w="3369" w:type="dxa"/>
            <w:vAlign w:val="center"/>
          </w:tcPr>
          <w:p w:rsidR="00D93B4F" w:rsidRPr="00F834DD" w:rsidRDefault="00D93B4F" w:rsidP="005B1041">
            <w:pPr>
              <w:pStyle w:val="a8"/>
            </w:pPr>
            <w:r w:rsidRPr="00F834DD">
              <w:t>单位类别</w:t>
            </w:r>
          </w:p>
        </w:tc>
        <w:tc>
          <w:tcPr>
            <w:tcW w:w="5159" w:type="dxa"/>
            <w:vAlign w:val="center"/>
          </w:tcPr>
          <w:p w:rsidR="00D93B4F" w:rsidRPr="00F834DD" w:rsidRDefault="00D93B4F" w:rsidP="005B1041">
            <w:pPr>
              <w:pStyle w:val="a8"/>
            </w:pPr>
            <w:r w:rsidRPr="00F834DD">
              <w:t>单位名称</w:t>
            </w:r>
          </w:p>
        </w:tc>
      </w:tr>
      <w:tr w:rsidR="00D93B4F" w:rsidRPr="00F834DD" w:rsidTr="00235B8F">
        <w:trPr>
          <w:trHeight w:val="220"/>
          <w:jc w:val="center"/>
        </w:trPr>
        <w:tc>
          <w:tcPr>
            <w:tcW w:w="3369" w:type="dxa"/>
            <w:vAlign w:val="center"/>
          </w:tcPr>
          <w:p w:rsidR="00D93B4F" w:rsidRPr="00F834DD" w:rsidRDefault="00D93B4F" w:rsidP="005B1041">
            <w:pPr>
              <w:pStyle w:val="a8"/>
            </w:pPr>
            <w:r w:rsidRPr="00F834DD">
              <w:t>项目法人</w:t>
            </w:r>
          </w:p>
        </w:tc>
        <w:tc>
          <w:tcPr>
            <w:tcW w:w="5159" w:type="dxa"/>
            <w:vAlign w:val="center"/>
          </w:tcPr>
          <w:p w:rsidR="00D93B4F" w:rsidRPr="00F834DD" w:rsidRDefault="00AE2160" w:rsidP="005B1041">
            <w:pPr>
              <w:pStyle w:val="a8"/>
            </w:pPr>
            <w:r>
              <w:rPr>
                <w:rFonts w:hint="eastAsia"/>
                <w:szCs w:val="28"/>
              </w:rPr>
              <w:t>四川</w:t>
            </w:r>
            <w:r w:rsidR="002056AB">
              <w:rPr>
                <w:rFonts w:hint="eastAsia"/>
                <w:szCs w:val="28"/>
              </w:rPr>
              <w:t>德憬</w:t>
            </w:r>
            <w:r>
              <w:rPr>
                <w:rFonts w:hint="eastAsia"/>
                <w:szCs w:val="28"/>
              </w:rPr>
              <w:t>交通建设投资有限公司</w:t>
            </w:r>
          </w:p>
        </w:tc>
      </w:tr>
      <w:tr w:rsidR="00D93B4F" w:rsidRPr="00F834DD" w:rsidTr="00235B8F">
        <w:trPr>
          <w:trHeight w:val="220"/>
          <w:jc w:val="center"/>
        </w:trPr>
        <w:tc>
          <w:tcPr>
            <w:tcW w:w="3369" w:type="dxa"/>
            <w:vAlign w:val="center"/>
          </w:tcPr>
          <w:p w:rsidR="00D93B4F" w:rsidRPr="00F834DD" w:rsidRDefault="00D93B4F" w:rsidP="005B1041">
            <w:pPr>
              <w:pStyle w:val="a8"/>
            </w:pPr>
            <w:r w:rsidRPr="00F834DD">
              <w:t>水土保持方案编制单位</w:t>
            </w:r>
          </w:p>
        </w:tc>
        <w:tc>
          <w:tcPr>
            <w:tcW w:w="5159" w:type="dxa"/>
            <w:vAlign w:val="center"/>
          </w:tcPr>
          <w:p w:rsidR="00D93B4F" w:rsidRPr="00F834DD" w:rsidRDefault="00254385" w:rsidP="005B1041">
            <w:pPr>
              <w:pStyle w:val="a8"/>
              <w:rPr>
                <w:szCs w:val="21"/>
              </w:rPr>
            </w:pPr>
            <w:r>
              <w:rPr>
                <w:szCs w:val="21"/>
              </w:rPr>
              <w:t>四川恒越工程管理咨询有限公司</w:t>
            </w:r>
          </w:p>
        </w:tc>
      </w:tr>
      <w:tr w:rsidR="00D93B4F" w:rsidRPr="00F834DD" w:rsidTr="00235B8F">
        <w:trPr>
          <w:trHeight w:val="220"/>
          <w:jc w:val="center"/>
        </w:trPr>
        <w:tc>
          <w:tcPr>
            <w:tcW w:w="3369" w:type="dxa"/>
            <w:vAlign w:val="center"/>
          </w:tcPr>
          <w:p w:rsidR="00D93B4F" w:rsidRPr="00F834DD" w:rsidRDefault="00D93B4F" w:rsidP="005B1041">
            <w:pPr>
              <w:pStyle w:val="a8"/>
            </w:pPr>
            <w:r w:rsidRPr="00F834DD">
              <w:t>主体工程及水土保持监理单位</w:t>
            </w:r>
          </w:p>
        </w:tc>
        <w:tc>
          <w:tcPr>
            <w:tcW w:w="5159" w:type="dxa"/>
            <w:vAlign w:val="center"/>
          </w:tcPr>
          <w:p w:rsidR="00D93B4F" w:rsidRPr="00F834DD" w:rsidRDefault="00DE0F63" w:rsidP="005B1041">
            <w:pPr>
              <w:pStyle w:val="a8"/>
            </w:pPr>
            <w:r>
              <w:rPr>
                <w:rFonts w:hint="eastAsia"/>
                <w:szCs w:val="21"/>
              </w:rPr>
              <w:t>河南路星工程管理有限公司</w:t>
            </w:r>
          </w:p>
        </w:tc>
      </w:tr>
      <w:tr w:rsidR="00D93B4F" w:rsidRPr="00F834DD" w:rsidTr="00235B8F">
        <w:trPr>
          <w:trHeight w:val="163"/>
          <w:jc w:val="center"/>
        </w:trPr>
        <w:tc>
          <w:tcPr>
            <w:tcW w:w="3369" w:type="dxa"/>
            <w:vAlign w:val="center"/>
          </w:tcPr>
          <w:p w:rsidR="00D93B4F" w:rsidRPr="00F834DD" w:rsidRDefault="00D93B4F" w:rsidP="005B1041">
            <w:pPr>
              <w:pStyle w:val="a8"/>
            </w:pPr>
            <w:r w:rsidRPr="00F834DD">
              <w:rPr>
                <w:rFonts w:hint="eastAsia"/>
              </w:rPr>
              <w:t>水土保持监测单位</w:t>
            </w:r>
          </w:p>
        </w:tc>
        <w:tc>
          <w:tcPr>
            <w:tcW w:w="5159" w:type="dxa"/>
            <w:vAlign w:val="center"/>
          </w:tcPr>
          <w:p w:rsidR="00D93B4F" w:rsidRPr="00943091" w:rsidRDefault="00612668" w:rsidP="005B1041">
            <w:pPr>
              <w:spacing w:beforeLines="0" w:line="360" w:lineRule="exact"/>
              <w:ind w:firstLineChars="0" w:firstLine="0"/>
              <w:jc w:val="center"/>
              <w:rPr>
                <w:rFonts w:ascii="仿宋_GB2312"/>
                <w:bCs/>
                <w:sz w:val="21"/>
                <w:szCs w:val="21"/>
              </w:rPr>
            </w:pPr>
            <w:r>
              <w:rPr>
                <w:rFonts w:ascii="仿宋_GB2312" w:hint="eastAsia"/>
                <w:bCs/>
                <w:sz w:val="21"/>
                <w:szCs w:val="21"/>
              </w:rPr>
              <w:t>四川渝泽润工程勘察设计有限公司</w:t>
            </w:r>
          </w:p>
        </w:tc>
      </w:tr>
      <w:tr w:rsidR="00D93B4F" w:rsidRPr="00F834DD" w:rsidTr="00235B8F">
        <w:trPr>
          <w:trHeight w:val="220"/>
          <w:jc w:val="center"/>
        </w:trPr>
        <w:tc>
          <w:tcPr>
            <w:tcW w:w="3369" w:type="dxa"/>
            <w:vAlign w:val="center"/>
          </w:tcPr>
          <w:p w:rsidR="00D93B4F" w:rsidRPr="00F834DD" w:rsidRDefault="00D93B4F" w:rsidP="005B1041">
            <w:pPr>
              <w:pStyle w:val="a8"/>
            </w:pPr>
            <w:r w:rsidRPr="00F834DD">
              <w:lastRenderedPageBreak/>
              <w:t>施工单位</w:t>
            </w:r>
          </w:p>
        </w:tc>
        <w:tc>
          <w:tcPr>
            <w:tcW w:w="5159" w:type="dxa"/>
            <w:vAlign w:val="center"/>
          </w:tcPr>
          <w:p w:rsidR="00D93B4F" w:rsidRPr="00EC2FCA" w:rsidRDefault="00187610" w:rsidP="005B1041">
            <w:pPr>
              <w:pStyle w:val="a8"/>
              <w:rPr>
                <w:szCs w:val="21"/>
              </w:rPr>
            </w:pPr>
            <w:r>
              <w:rPr>
                <w:rFonts w:hint="eastAsia"/>
                <w:szCs w:val="21"/>
              </w:rPr>
              <w:t>四川</w:t>
            </w:r>
            <w:r w:rsidR="002056AB">
              <w:rPr>
                <w:rFonts w:hint="eastAsia"/>
                <w:szCs w:val="21"/>
              </w:rPr>
              <w:t>德憬</w:t>
            </w:r>
            <w:r>
              <w:rPr>
                <w:rFonts w:hint="eastAsia"/>
                <w:szCs w:val="21"/>
              </w:rPr>
              <w:t>交通建设投资有限公司</w:t>
            </w:r>
          </w:p>
        </w:tc>
      </w:tr>
      <w:tr w:rsidR="00D93B4F" w:rsidRPr="00F834DD" w:rsidTr="00235B8F">
        <w:trPr>
          <w:trHeight w:val="220"/>
          <w:jc w:val="center"/>
        </w:trPr>
        <w:tc>
          <w:tcPr>
            <w:tcW w:w="3369" w:type="dxa"/>
            <w:vAlign w:val="center"/>
          </w:tcPr>
          <w:p w:rsidR="00D93B4F" w:rsidRPr="00F834DD" w:rsidRDefault="00D93B4F" w:rsidP="005B1041">
            <w:pPr>
              <w:pStyle w:val="a8"/>
            </w:pPr>
            <w:r w:rsidRPr="00F834DD">
              <w:t>水土保持</w:t>
            </w:r>
            <w:r w:rsidR="00235B8F">
              <w:t>设施</w:t>
            </w:r>
            <w:r w:rsidRPr="00F834DD">
              <w:rPr>
                <w:rFonts w:hint="eastAsia"/>
              </w:rPr>
              <w:t>验收报告编制</w:t>
            </w:r>
            <w:r w:rsidRPr="00F834DD">
              <w:t>单位</w:t>
            </w:r>
          </w:p>
        </w:tc>
        <w:tc>
          <w:tcPr>
            <w:tcW w:w="5159" w:type="dxa"/>
            <w:vAlign w:val="center"/>
          </w:tcPr>
          <w:p w:rsidR="00D93B4F" w:rsidRPr="001D6E5D" w:rsidRDefault="00D80510" w:rsidP="005B1041">
            <w:pPr>
              <w:pStyle w:val="a8"/>
              <w:rPr>
                <w:color w:val="auto"/>
              </w:rPr>
            </w:pPr>
            <w:r>
              <w:rPr>
                <w:rFonts w:hint="eastAsia"/>
                <w:color w:val="auto"/>
              </w:rPr>
              <w:t>四川恒越工程管理咨询有限公司</w:t>
            </w:r>
          </w:p>
        </w:tc>
      </w:tr>
      <w:tr w:rsidR="00D93B4F" w:rsidRPr="00F834DD" w:rsidTr="00235B8F">
        <w:trPr>
          <w:trHeight w:val="220"/>
          <w:jc w:val="center"/>
        </w:trPr>
        <w:tc>
          <w:tcPr>
            <w:tcW w:w="3369" w:type="dxa"/>
            <w:vAlign w:val="center"/>
          </w:tcPr>
          <w:p w:rsidR="00D93B4F" w:rsidRPr="00F834DD" w:rsidRDefault="00D93B4F" w:rsidP="005B1041">
            <w:pPr>
              <w:pStyle w:val="a8"/>
            </w:pPr>
            <w:r w:rsidRPr="00F834DD">
              <w:t>运行管理单位</w:t>
            </w:r>
          </w:p>
        </w:tc>
        <w:tc>
          <w:tcPr>
            <w:tcW w:w="5159" w:type="dxa"/>
            <w:vAlign w:val="center"/>
          </w:tcPr>
          <w:p w:rsidR="00D93B4F" w:rsidRPr="00F834DD" w:rsidRDefault="00AE2160" w:rsidP="005B1041">
            <w:pPr>
              <w:pStyle w:val="a8"/>
            </w:pPr>
            <w:r>
              <w:rPr>
                <w:rFonts w:hint="eastAsia"/>
                <w:szCs w:val="28"/>
              </w:rPr>
              <w:t>四川</w:t>
            </w:r>
            <w:r w:rsidR="002056AB">
              <w:rPr>
                <w:rFonts w:hint="eastAsia"/>
                <w:szCs w:val="28"/>
              </w:rPr>
              <w:t>德憬</w:t>
            </w:r>
            <w:r>
              <w:rPr>
                <w:rFonts w:hint="eastAsia"/>
                <w:szCs w:val="28"/>
              </w:rPr>
              <w:t>交通建设投资有限公司</w:t>
            </w:r>
          </w:p>
        </w:tc>
      </w:tr>
    </w:tbl>
    <w:p w:rsidR="00D93B4F" w:rsidRDefault="00D93B4F" w:rsidP="00171FEB">
      <w:pPr>
        <w:spacing w:before="190"/>
        <w:ind w:firstLine="480"/>
      </w:pPr>
      <w:r>
        <w:rPr>
          <w:rFonts w:hint="eastAsia"/>
        </w:rPr>
        <w:t>7</w:t>
      </w:r>
      <w:r w:rsidRPr="00C2108D">
        <w:t>、工程</w:t>
      </w:r>
      <w:r w:rsidRPr="00D843A9">
        <w:t>建设期</w:t>
      </w:r>
      <w:r w:rsidRPr="00C2108D">
        <w:t>：</w:t>
      </w:r>
      <w:r w:rsidR="004B4694">
        <w:rPr>
          <w:rFonts w:hint="eastAsia"/>
        </w:rPr>
        <w:t>主体</w:t>
      </w:r>
      <w:r w:rsidRPr="00C2108D">
        <w:t>工程于</w:t>
      </w:r>
      <w:r>
        <w:rPr>
          <w:rFonts w:hint="eastAsia"/>
        </w:rPr>
        <w:t>201</w:t>
      </w:r>
      <w:r w:rsidR="004B4694">
        <w:t>9</w:t>
      </w:r>
      <w:r w:rsidRPr="00C2108D">
        <w:t>年</w:t>
      </w:r>
      <w:r w:rsidR="004B4694">
        <w:t>4</w:t>
      </w:r>
      <w:r w:rsidRPr="00C2108D">
        <w:t>月正式开工建设，</w:t>
      </w:r>
      <w:r w:rsidRPr="00C2108D">
        <w:t>20</w:t>
      </w:r>
      <w:r>
        <w:rPr>
          <w:rFonts w:hint="eastAsia"/>
        </w:rPr>
        <w:t>1</w:t>
      </w:r>
      <w:r w:rsidR="004B4694">
        <w:t>9</w:t>
      </w:r>
      <w:r w:rsidRPr="00C2108D">
        <w:t>年</w:t>
      </w:r>
      <w:r w:rsidR="004B4694">
        <w:t>8</w:t>
      </w:r>
      <w:r w:rsidRPr="00C2108D">
        <w:t>月</w:t>
      </w:r>
      <w:r w:rsidRPr="00C2108D">
        <w:rPr>
          <w:rFonts w:hint="eastAsia"/>
        </w:rPr>
        <w:t>竣工</w:t>
      </w:r>
      <w:r w:rsidRPr="00C2108D">
        <w:t>，建设总工期为</w:t>
      </w:r>
      <w:r w:rsidR="004B4694">
        <w:t>5</w:t>
      </w:r>
      <w:r w:rsidRPr="00C2108D">
        <w:t>个月。</w:t>
      </w:r>
    </w:p>
    <w:p w:rsidR="00D93B4F" w:rsidRPr="00AB56A3" w:rsidRDefault="00D93B4F" w:rsidP="001E761C">
      <w:pPr>
        <w:pStyle w:val="3"/>
      </w:pPr>
      <w:bookmarkStart w:id="25" w:name="_Toc515294435"/>
      <w:bookmarkStart w:id="26" w:name="_Toc525654681"/>
      <w:bookmarkStart w:id="27" w:name="_Toc55807732"/>
      <w:r w:rsidRPr="00AB56A3">
        <w:t>项目投资</w:t>
      </w:r>
      <w:bookmarkEnd w:id="25"/>
      <w:bookmarkEnd w:id="26"/>
      <w:bookmarkEnd w:id="27"/>
    </w:p>
    <w:p w:rsidR="004B4694" w:rsidRDefault="00D93B4F" w:rsidP="004B4694">
      <w:pPr>
        <w:spacing w:before="190"/>
        <w:ind w:firstLine="480"/>
      </w:pPr>
      <w:r>
        <w:rPr>
          <w:rFonts w:hint="eastAsia"/>
        </w:rPr>
        <w:t>本项目</w:t>
      </w:r>
      <w:r w:rsidRPr="007A00E6">
        <w:rPr>
          <w:rFonts w:hint="eastAsia"/>
        </w:rPr>
        <w:t>实际总投资为</w:t>
      </w:r>
      <w:r w:rsidR="004B4694">
        <w:t>800</w:t>
      </w:r>
      <w:r w:rsidR="004B4694">
        <w:t>万元，</w:t>
      </w:r>
      <w:r w:rsidR="004B4694">
        <w:rPr>
          <w:rFonts w:hint="eastAsia"/>
        </w:rPr>
        <w:t>其中</w:t>
      </w:r>
      <w:r w:rsidR="004B4694">
        <w:t>土建投资</w:t>
      </w:r>
      <w:r w:rsidR="004B4694">
        <w:t>265</w:t>
      </w:r>
      <w:r w:rsidR="004B4694">
        <w:t>万元，资金来源</w:t>
      </w:r>
      <w:r w:rsidR="004B4694">
        <w:rPr>
          <w:rFonts w:hint="eastAsia"/>
        </w:rPr>
        <w:t>省上项目补助、政府配套及县公路局</w:t>
      </w:r>
      <w:r w:rsidR="004B4694">
        <w:t>自筹</w:t>
      </w:r>
      <w:r w:rsidR="004B4694">
        <w:rPr>
          <w:rFonts w:hint="eastAsia"/>
        </w:rPr>
        <w:t>。</w:t>
      </w:r>
    </w:p>
    <w:p w:rsidR="00D93B4F" w:rsidRPr="00D26D67" w:rsidRDefault="00D93B4F" w:rsidP="00D26D67">
      <w:pPr>
        <w:pStyle w:val="3"/>
      </w:pPr>
      <w:bookmarkStart w:id="28" w:name="_Toc515873297"/>
      <w:bookmarkStart w:id="29" w:name="_Toc525654682"/>
      <w:bookmarkStart w:id="30" w:name="_Toc55807733"/>
      <w:r w:rsidRPr="00D26D67">
        <w:t>项目组成及布置</w:t>
      </w:r>
      <w:bookmarkEnd w:id="28"/>
      <w:bookmarkEnd w:id="29"/>
      <w:bookmarkEnd w:id="30"/>
    </w:p>
    <w:p w:rsidR="0034137B" w:rsidRPr="00D26D67" w:rsidRDefault="0034137B" w:rsidP="00D26D67">
      <w:pPr>
        <w:pStyle w:val="4"/>
      </w:pPr>
      <w:r w:rsidRPr="00D26D67">
        <w:rPr>
          <w:rFonts w:hint="eastAsia"/>
        </w:rPr>
        <w:t>项目组成</w:t>
      </w:r>
    </w:p>
    <w:p w:rsidR="004B4694" w:rsidRDefault="004B4694" w:rsidP="004B4694">
      <w:pPr>
        <w:spacing w:before="190"/>
        <w:ind w:firstLine="480"/>
      </w:pPr>
      <w:r>
        <w:t>本项目主要由建构筑物工程、</w:t>
      </w:r>
      <w:r w:rsidRPr="007D4DC6">
        <w:rPr>
          <w:rFonts w:hint="eastAsia"/>
        </w:rPr>
        <w:t>场地</w:t>
      </w:r>
      <w:r w:rsidRPr="007D4DC6">
        <w:t>硬化</w:t>
      </w:r>
      <w:r>
        <w:t>工程、绿化工程及附属设施组成：</w:t>
      </w:r>
    </w:p>
    <w:p w:rsidR="004B4694" w:rsidRDefault="004B4694" w:rsidP="004B4694">
      <w:pPr>
        <w:pStyle w:val="af6"/>
        <w:numPr>
          <w:ilvl w:val="0"/>
          <w:numId w:val="12"/>
        </w:numPr>
        <w:spacing w:before="190"/>
        <w:ind w:firstLineChars="0"/>
      </w:pPr>
      <w:r>
        <w:rPr>
          <w:rFonts w:hint="eastAsia"/>
        </w:rPr>
        <w:t>建构筑物工程</w:t>
      </w:r>
    </w:p>
    <w:p w:rsidR="004B4694" w:rsidRDefault="004B4694" w:rsidP="004B4694">
      <w:pPr>
        <w:spacing w:before="190"/>
        <w:ind w:firstLine="480"/>
      </w:pPr>
      <w:r>
        <w:rPr>
          <w:rFonts w:hint="eastAsia"/>
        </w:rPr>
        <w:t>建构筑物</w:t>
      </w:r>
      <w:r>
        <w:t>基底面积为</w:t>
      </w:r>
      <w:r>
        <w:t>0.27h</w:t>
      </w:r>
      <w:r w:rsidR="00024908">
        <w:t>m</w:t>
      </w:r>
      <w:r w:rsidR="001F2CA7" w:rsidRPr="001F2CA7">
        <w:rPr>
          <w:vertAlign w:val="superscript"/>
        </w:rPr>
        <w:t>2</w:t>
      </w:r>
      <w:r>
        <w:t>，主要布置</w:t>
      </w:r>
      <w:r>
        <w:rPr>
          <w:rFonts w:hint="eastAsia"/>
        </w:rPr>
        <w:t>沥青混凝土拌合站、</w:t>
      </w:r>
      <w:proofErr w:type="gramStart"/>
      <w:r>
        <w:rPr>
          <w:rFonts w:hint="eastAsia"/>
        </w:rPr>
        <w:t>稳定土</w:t>
      </w:r>
      <w:proofErr w:type="gramEnd"/>
      <w:r>
        <w:rPr>
          <w:rFonts w:hint="eastAsia"/>
        </w:rPr>
        <w:t>拌合站、门卫室、地磅、配电室等，均为建筑物或硬化地面</w:t>
      </w:r>
      <w:r>
        <w:t>。</w:t>
      </w:r>
    </w:p>
    <w:p w:rsidR="004B4694" w:rsidRDefault="004B4694" w:rsidP="004B4694">
      <w:pPr>
        <w:pStyle w:val="af6"/>
        <w:numPr>
          <w:ilvl w:val="0"/>
          <w:numId w:val="12"/>
        </w:numPr>
        <w:spacing w:before="190"/>
        <w:ind w:firstLineChars="0"/>
      </w:pPr>
      <w:r>
        <w:rPr>
          <w:rFonts w:hint="eastAsia"/>
        </w:rPr>
        <w:t>硬化工程</w:t>
      </w:r>
    </w:p>
    <w:p w:rsidR="004B4694" w:rsidRDefault="004B4694" w:rsidP="004B4694">
      <w:pPr>
        <w:spacing w:before="190"/>
        <w:ind w:firstLine="480"/>
      </w:pPr>
      <w:r>
        <w:rPr>
          <w:rFonts w:hint="eastAsia"/>
        </w:rPr>
        <w:t>硬化工程主要</w:t>
      </w:r>
      <w:r>
        <w:t>包括项目区内道路、硬化</w:t>
      </w:r>
      <w:r>
        <w:rPr>
          <w:rFonts w:hint="eastAsia"/>
        </w:rPr>
        <w:t>场地、堆料场等</w:t>
      </w:r>
      <w:r>
        <w:t>，占地面积共计</w:t>
      </w:r>
      <w:r>
        <w:t>1.91h</w:t>
      </w:r>
      <w:r w:rsidR="00024908">
        <w:t>m</w:t>
      </w:r>
      <w:r w:rsidR="001F2CA7" w:rsidRPr="001F2CA7">
        <w:rPr>
          <w:vertAlign w:val="superscript"/>
        </w:rPr>
        <w:t>2</w:t>
      </w:r>
      <w:r>
        <w:t>。场内混凝土</w:t>
      </w:r>
      <w:r>
        <w:rPr>
          <w:rFonts w:hint="eastAsia"/>
        </w:rPr>
        <w:t>硬化</w:t>
      </w:r>
      <w:r>
        <w:t>面层：</w:t>
      </w:r>
      <w:r w:rsidR="00C41212">
        <w:fldChar w:fldCharType="begin"/>
      </w:r>
      <w:r>
        <w:instrText xml:space="preserve"> = 1 \* GB3 </w:instrText>
      </w:r>
      <w:r w:rsidR="00C41212">
        <w:fldChar w:fldCharType="separate"/>
      </w:r>
      <w:r>
        <w:rPr>
          <w:rFonts w:ascii="宋体" w:hAnsi="宋体" w:cs="宋体" w:hint="eastAsia"/>
        </w:rPr>
        <w:t>①</w:t>
      </w:r>
      <w:r w:rsidR="00C41212">
        <w:fldChar w:fldCharType="end"/>
      </w:r>
      <w:r>
        <w:t>200mmC</w:t>
      </w:r>
      <w:r>
        <w:rPr>
          <w:vertAlign w:val="subscript"/>
        </w:rPr>
        <w:t>25</w:t>
      </w:r>
      <w:r>
        <w:t>混凝土</w:t>
      </w:r>
      <w:r>
        <w:t>(</w:t>
      </w:r>
      <w:r>
        <w:t>分块捣实</w:t>
      </w:r>
      <w:r>
        <w:t>)</w:t>
      </w:r>
      <w:r>
        <w:t>；</w:t>
      </w:r>
      <w:r w:rsidR="00C41212">
        <w:fldChar w:fldCharType="begin"/>
      </w:r>
      <w:r>
        <w:instrText xml:space="preserve"> = 2 \* GB3 </w:instrText>
      </w:r>
      <w:r w:rsidR="00C41212">
        <w:fldChar w:fldCharType="separate"/>
      </w:r>
      <w:r>
        <w:rPr>
          <w:rFonts w:ascii="宋体" w:hAnsi="宋体" w:cs="宋体" w:hint="eastAsia"/>
        </w:rPr>
        <w:t>②</w:t>
      </w:r>
      <w:r w:rsidR="00C41212">
        <w:fldChar w:fldCharType="end"/>
      </w:r>
      <w:r>
        <w:t>30mm</w:t>
      </w:r>
      <w:r>
        <w:t>粗砂垫层；</w:t>
      </w:r>
      <w:r w:rsidR="00C41212">
        <w:fldChar w:fldCharType="begin"/>
      </w:r>
      <w:r>
        <w:instrText xml:space="preserve"> = 3 \* GB3 </w:instrText>
      </w:r>
      <w:r w:rsidR="00C41212">
        <w:fldChar w:fldCharType="separate"/>
      </w:r>
      <w:r>
        <w:rPr>
          <w:rFonts w:ascii="宋体" w:hAnsi="宋体" w:cs="宋体" w:hint="eastAsia"/>
        </w:rPr>
        <w:t>③</w:t>
      </w:r>
      <w:r w:rsidR="00C41212">
        <w:fldChar w:fldCharType="end"/>
      </w:r>
      <w:r>
        <w:t>200mm</w:t>
      </w:r>
      <w:r>
        <w:t>天然砂砾或</w:t>
      </w:r>
      <w:proofErr w:type="gramStart"/>
      <w:r>
        <w:t>集配碎砾石</w:t>
      </w:r>
      <w:proofErr w:type="gramEnd"/>
      <w:r>
        <w:t>；</w:t>
      </w:r>
      <w:r w:rsidR="00C41212">
        <w:fldChar w:fldCharType="begin"/>
      </w:r>
      <w:r>
        <w:instrText xml:space="preserve"> = 4 \* GB3 </w:instrText>
      </w:r>
      <w:r w:rsidR="00C41212">
        <w:fldChar w:fldCharType="separate"/>
      </w:r>
      <w:r>
        <w:rPr>
          <w:rFonts w:ascii="宋体" w:hAnsi="宋体" w:cs="宋体" w:hint="eastAsia"/>
        </w:rPr>
        <w:t>④</w:t>
      </w:r>
      <w:r w:rsidR="00C41212">
        <w:fldChar w:fldCharType="end"/>
      </w:r>
      <w:proofErr w:type="gramStart"/>
      <w:r>
        <w:t>素土夯</w:t>
      </w:r>
      <w:proofErr w:type="gramEnd"/>
      <w:r>
        <w:t>(</w:t>
      </w:r>
      <w:r>
        <w:t>碾</w:t>
      </w:r>
      <w:r>
        <w:t>)</w:t>
      </w:r>
      <w:r>
        <w:t>压密实。</w:t>
      </w:r>
    </w:p>
    <w:p w:rsidR="004B4694" w:rsidRPr="004B4694" w:rsidRDefault="004B4694" w:rsidP="004B4694">
      <w:pPr>
        <w:pStyle w:val="af6"/>
        <w:numPr>
          <w:ilvl w:val="0"/>
          <w:numId w:val="12"/>
        </w:numPr>
        <w:spacing w:before="190"/>
        <w:ind w:firstLineChars="0"/>
        <w:rPr>
          <w:bCs/>
        </w:rPr>
      </w:pPr>
      <w:r w:rsidRPr="004B4694">
        <w:rPr>
          <w:rFonts w:hint="eastAsia"/>
          <w:bCs/>
        </w:rPr>
        <w:t>绿化工程</w:t>
      </w:r>
    </w:p>
    <w:p w:rsidR="004B4694" w:rsidRPr="004B4694" w:rsidRDefault="004B4694" w:rsidP="004B4694">
      <w:pPr>
        <w:spacing w:before="190"/>
        <w:ind w:firstLine="480"/>
      </w:pPr>
      <w:r w:rsidRPr="004B4694">
        <w:t>本项目绿化面积</w:t>
      </w:r>
      <w:r w:rsidRPr="004B4694">
        <w:t>0.08h</w:t>
      </w:r>
      <w:r w:rsidR="00024908">
        <w:t>m</w:t>
      </w:r>
      <w:r w:rsidR="001F2CA7" w:rsidRPr="001F2CA7">
        <w:rPr>
          <w:vertAlign w:val="superscript"/>
        </w:rPr>
        <w:t>2</w:t>
      </w:r>
      <w:r w:rsidRPr="004B4694">
        <w:t>，绿化主要布设在在工程区出入口旁和</w:t>
      </w:r>
      <w:r w:rsidRPr="004B4694">
        <w:rPr>
          <w:rFonts w:hint="eastAsia"/>
        </w:rPr>
        <w:t>西侧围墙外。</w:t>
      </w:r>
      <w:r w:rsidRPr="004B4694">
        <w:t>绿化工程主要以草坪为主，并配以少量的乔木，形成景观，达到园林美化的作用。树种选择栽种容易，成活率高，树冠大小适中，根系发达的适生树种，乔、灌木选择终年常绿，树形优美，有较高的观赏价值的品种</w:t>
      </w:r>
      <w:r>
        <w:rPr>
          <w:rFonts w:hint="eastAsia"/>
        </w:rPr>
        <w:t>，</w:t>
      </w:r>
      <w:r w:rsidRPr="004B4694">
        <w:t>乔木主要采用银杏、香樟，草皮主要为三叶草、狗牙根等。</w:t>
      </w:r>
    </w:p>
    <w:p w:rsidR="004B4694" w:rsidRDefault="004B4694" w:rsidP="004B4694">
      <w:pPr>
        <w:spacing w:before="190"/>
        <w:ind w:firstLine="480"/>
        <w:rPr>
          <w:bCs/>
        </w:rPr>
      </w:pPr>
      <w:r>
        <w:rPr>
          <w:rFonts w:hint="eastAsia"/>
          <w:bCs/>
        </w:rPr>
        <w:lastRenderedPageBreak/>
        <w:t>4</w:t>
      </w:r>
      <w:r>
        <w:rPr>
          <w:rFonts w:hint="eastAsia"/>
          <w:bCs/>
        </w:rPr>
        <w:t>、附属工程</w:t>
      </w:r>
    </w:p>
    <w:p w:rsidR="004B4694" w:rsidRDefault="004B4694" w:rsidP="004B4694">
      <w:pPr>
        <w:spacing w:before="190"/>
        <w:ind w:firstLine="480"/>
        <w:rPr>
          <w:bCs/>
        </w:rPr>
      </w:pPr>
      <w:r>
        <w:rPr>
          <w:rFonts w:hint="eastAsia"/>
          <w:bCs/>
        </w:rPr>
        <w:t>（</w:t>
      </w:r>
      <w:r>
        <w:rPr>
          <w:rFonts w:hint="eastAsia"/>
          <w:bCs/>
        </w:rPr>
        <w:t>1</w:t>
      </w:r>
      <w:r>
        <w:rPr>
          <w:rFonts w:hint="eastAsia"/>
          <w:bCs/>
        </w:rPr>
        <w:t>）给水</w:t>
      </w:r>
    </w:p>
    <w:p w:rsidR="004B4694" w:rsidRDefault="004B4694" w:rsidP="004B4694">
      <w:pPr>
        <w:spacing w:before="190"/>
        <w:ind w:firstLine="480"/>
        <w:rPr>
          <w:bCs/>
        </w:rPr>
      </w:pPr>
      <w:r>
        <w:rPr>
          <w:bCs/>
        </w:rPr>
        <w:t>本项目给水从</w:t>
      </w:r>
      <w:r>
        <w:rPr>
          <w:rFonts w:hint="eastAsia"/>
          <w:bCs/>
        </w:rPr>
        <w:t>西侧</w:t>
      </w:r>
      <w:proofErr w:type="gramStart"/>
      <w:r>
        <w:rPr>
          <w:rFonts w:hint="eastAsia"/>
          <w:bCs/>
        </w:rPr>
        <w:t>潆</w:t>
      </w:r>
      <w:proofErr w:type="gramEnd"/>
      <w:r>
        <w:rPr>
          <w:rFonts w:hint="eastAsia"/>
          <w:bCs/>
        </w:rPr>
        <w:t>马路给水管网</w:t>
      </w:r>
      <w:r>
        <w:rPr>
          <w:bCs/>
        </w:rPr>
        <w:t>上接入一根口径为</w:t>
      </w:r>
      <w:r>
        <w:rPr>
          <w:bCs/>
        </w:rPr>
        <w:t>DN150</w:t>
      </w:r>
      <w:r>
        <w:rPr>
          <w:bCs/>
        </w:rPr>
        <w:t>生活给水管道，在地块红线范围内形成环状管网，使本工程的供水安全性和可靠性得到有效的保障。给水管道供水压力为</w:t>
      </w:r>
      <w:r>
        <w:rPr>
          <w:bCs/>
        </w:rPr>
        <w:t>0.30MPa</w:t>
      </w:r>
      <w:r>
        <w:rPr>
          <w:bCs/>
        </w:rPr>
        <w:t>。水源为城市自来水，能保证连续供水。</w:t>
      </w:r>
    </w:p>
    <w:p w:rsidR="004B4694" w:rsidRDefault="004B4694" w:rsidP="004B4694">
      <w:pPr>
        <w:spacing w:before="190"/>
        <w:ind w:firstLine="480"/>
        <w:rPr>
          <w:bCs/>
        </w:rPr>
      </w:pPr>
      <w:r>
        <w:rPr>
          <w:rFonts w:hint="eastAsia"/>
          <w:bCs/>
        </w:rPr>
        <w:t>（</w:t>
      </w:r>
      <w:r>
        <w:rPr>
          <w:rFonts w:hint="eastAsia"/>
          <w:bCs/>
        </w:rPr>
        <w:t>2</w:t>
      </w:r>
      <w:r>
        <w:rPr>
          <w:rFonts w:hint="eastAsia"/>
          <w:bCs/>
        </w:rPr>
        <w:t>）排水</w:t>
      </w:r>
    </w:p>
    <w:p w:rsidR="004B4694" w:rsidRPr="004B4694" w:rsidRDefault="004B4694" w:rsidP="004B4694">
      <w:pPr>
        <w:spacing w:before="190"/>
        <w:ind w:firstLine="480"/>
      </w:pPr>
      <w:r>
        <w:rPr>
          <w:bCs/>
        </w:rPr>
        <w:t>本项目屋面雨水采用重力流雨水排水系统。雨水采用埋管的方式排放。项目区内雨水管采用</w:t>
      </w:r>
      <w:r>
        <w:rPr>
          <w:rFonts w:hint="eastAsia"/>
          <w:bCs/>
        </w:rPr>
        <w:t>水泥涵管</w:t>
      </w:r>
      <w:r>
        <w:rPr>
          <w:bCs/>
        </w:rPr>
        <w:t>，雨水管管径为</w:t>
      </w:r>
      <w:r>
        <w:rPr>
          <w:bCs/>
        </w:rPr>
        <w:t>DN400</w:t>
      </w:r>
      <w:r>
        <w:rPr>
          <w:bCs/>
        </w:rPr>
        <w:t>，长度为</w:t>
      </w:r>
      <w:r>
        <w:rPr>
          <w:bCs/>
        </w:rPr>
        <w:t>206m</w:t>
      </w:r>
      <w:r>
        <w:rPr>
          <w:bCs/>
        </w:rPr>
        <w:t>。现状排水管尺寸均能够满足场地排水需求。雨水经过</w:t>
      </w:r>
      <w:r>
        <w:rPr>
          <w:rFonts w:hint="eastAsia"/>
          <w:bCs/>
        </w:rPr>
        <w:t>雨水管、</w:t>
      </w:r>
      <w:r>
        <w:rPr>
          <w:bCs/>
        </w:rPr>
        <w:t>排水沟排入项目</w:t>
      </w:r>
      <w:r>
        <w:rPr>
          <w:rFonts w:hint="eastAsia"/>
          <w:bCs/>
        </w:rPr>
        <w:t>西</w:t>
      </w:r>
      <w:r>
        <w:rPr>
          <w:bCs/>
        </w:rPr>
        <w:t>侧沉砂池，经沉淀处理后排入</w:t>
      </w:r>
      <w:proofErr w:type="gramStart"/>
      <w:r>
        <w:rPr>
          <w:rFonts w:hint="eastAsia"/>
          <w:bCs/>
        </w:rPr>
        <w:t>潆</w:t>
      </w:r>
      <w:proofErr w:type="gramEnd"/>
      <w:r>
        <w:rPr>
          <w:rFonts w:hint="eastAsia"/>
          <w:bCs/>
        </w:rPr>
        <w:t>马路</w:t>
      </w:r>
      <w:r>
        <w:rPr>
          <w:bCs/>
        </w:rPr>
        <w:t>雨水管网。</w:t>
      </w:r>
      <w:r w:rsidRPr="004B4694">
        <w:t>生产废水主要包括搅拌机清洗废水、混凝土运输车辆清洗废水、商品混凝土作业区地面冲洗水等，经污水处理池、压滤机处理后，循环使用。</w:t>
      </w:r>
    </w:p>
    <w:p w:rsidR="004B4694" w:rsidRDefault="004B4694" w:rsidP="004B4694">
      <w:pPr>
        <w:spacing w:before="190"/>
        <w:ind w:firstLine="480"/>
        <w:rPr>
          <w:bCs/>
        </w:rPr>
      </w:pPr>
      <w:r>
        <w:rPr>
          <w:rFonts w:hint="eastAsia"/>
          <w:bCs/>
        </w:rPr>
        <w:t>（</w:t>
      </w:r>
      <w:r>
        <w:rPr>
          <w:rFonts w:hint="eastAsia"/>
          <w:bCs/>
        </w:rPr>
        <w:t>3</w:t>
      </w:r>
      <w:r>
        <w:rPr>
          <w:rFonts w:hint="eastAsia"/>
          <w:bCs/>
        </w:rPr>
        <w:t>）固体废弃物</w:t>
      </w:r>
    </w:p>
    <w:p w:rsidR="004B4694" w:rsidRDefault="004B4694" w:rsidP="004B4694">
      <w:pPr>
        <w:spacing w:before="190"/>
        <w:ind w:firstLine="480"/>
        <w:rPr>
          <w:bCs/>
        </w:rPr>
      </w:pPr>
      <w:r>
        <w:rPr>
          <w:rFonts w:hint="eastAsia"/>
          <w:bCs/>
        </w:rPr>
        <w:t>项目固体废弃物主要来源于生产废水沉淀过滤后所产生的污泥和职工所产生的生活垃圾。污泥全部回用于贮料</w:t>
      </w:r>
      <w:proofErr w:type="gramStart"/>
      <w:r>
        <w:rPr>
          <w:rFonts w:hint="eastAsia"/>
          <w:bCs/>
        </w:rPr>
        <w:t>仓重新</w:t>
      </w:r>
      <w:proofErr w:type="gramEnd"/>
      <w:r>
        <w:rPr>
          <w:rFonts w:hint="eastAsia"/>
          <w:bCs/>
        </w:rPr>
        <w:t>进入搅拌机搅拌，不外排；职工所产生的生活垃圾由环卫部门收集后统一处理，不外排。</w:t>
      </w:r>
    </w:p>
    <w:p w:rsidR="004B4694" w:rsidRDefault="004B4694" w:rsidP="004B4694">
      <w:pPr>
        <w:spacing w:before="190"/>
        <w:ind w:firstLine="480"/>
        <w:rPr>
          <w:bCs/>
        </w:rPr>
      </w:pPr>
      <w:r>
        <w:rPr>
          <w:rFonts w:hint="eastAsia"/>
          <w:bCs/>
        </w:rPr>
        <w:t>（</w:t>
      </w:r>
      <w:r>
        <w:rPr>
          <w:rFonts w:hint="eastAsia"/>
          <w:bCs/>
        </w:rPr>
        <w:t>4</w:t>
      </w:r>
      <w:r>
        <w:rPr>
          <w:rFonts w:hint="eastAsia"/>
          <w:bCs/>
        </w:rPr>
        <w:t>）</w:t>
      </w:r>
      <w:r>
        <w:rPr>
          <w:bCs/>
        </w:rPr>
        <w:t>其他附属工程</w:t>
      </w:r>
    </w:p>
    <w:p w:rsidR="004B4694" w:rsidRDefault="004B4694" w:rsidP="004B4694">
      <w:pPr>
        <w:spacing w:before="190"/>
        <w:ind w:firstLine="480"/>
        <w:rPr>
          <w:bCs/>
        </w:rPr>
      </w:pPr>
      <w:r>
        <w:rPr>
          <w:bCs/>
        </w:rPr>
        <w:t>主要包括照明、通讯、垃圾桶等其他各种附属工程。附属工程占地已包含在建构筑物工程、硬化工程、绿化工程占地统计中，故此</w:t>
      </w:r>
      <w:proofErr w:type="gramStart"/>
      <w:r>
        <w:rPr>
          <w:bCs/>
        </w:rPr>
        <w:t>处不再</w:t>
      </w:r>
      <w:proofErr w:type="gramEnd"/>
      <w:r>
        <w:rPr>
          <w:bCs/>
        </w:rPr>
        <w:t>重复统计。</w:t>
      </w:r>
    </w:p>
    <w:p w:rsidR="00943091" w:rsidRPr="0034137B" w:rsidRDefault="00943091" w:rsidP="0034137B">
      <w:pPr>
        <w:pStyle w:val="4"/>
      </w:pPr>
      <w:r w:rsidRPr="0034137B">
        <w:t>平面布置</w:t>
      </w:r>
    </w:p>
    <w:p w:rsidR="004B4694" w:rsidRDefault="004B4694" w:rsidP="00A63163">
      <w:pPr>
        <w:spacing w:before="190"/>
        <w:ind w:firstLine="480"/>
      </w:pPr>
      <w:r>
        <w:t>根据项目总平面布置图，本项目用地呈不规则布置，</w:t>
      </w:r>
      <w:r>
        <w:rPr>
          <w:rFonts w:hint="eastAsia"/>
        </w:rPr>
        <w:t>西</w:t>
      </w:r>
      <w:r>
        <w:t>侧设有一个出入口，与已经建好的</w:t>
      </w:r>
      <w:proofErr w:type="gramStart"/>
      <w:r>
        <w:rPr>
          <w:rFonts w:hint="eastAsia"/>
        </w:rPr>
        <w:t>潆</w:t>
      </w:r>
      <w:proofErr w:type="gramEnd"/>
      <w:r>
        <w:rPr>
          <w:rFonts w:hint="eastAsia"/>
        </w:rPr>
        <w:t>马路</w:t>
      </w:r>
      <w:r>
        <w:t>相接，道路路面为水泥路面，</w:t>
      </w:r>
      <w:r>
        <w:rPr>
          <w:rFonts w:hint="eastAsia"/>
        </w:rPr>
        <w:t>厂区大门入口北侧为门卫室和化粪池，南侧为地磅，项目中部为沥青拌合站（包括拌合楼、除尘系统、沥青油管、热拌生料仓等），沥青拌合站南侧为混凝土拌合站（包括生料仓、拌缸、水泥罐等），项目东侧为堆料场，主要堆放砂石料等</w:t>
      </w:r>
      <w:r>
        <w:t>。</w:t>
      </w:r>
    </w:p>
    <w:p w:rsidR="00943091" w:rsidRPr="0034137B" w:rsidRDefault="00943091" w:rsidP="0034137B">
      <w:pPr>
        <w:pStyle w:val="4"/>
      </w:pPr>
      <w:r w:rsidRPr="0034137B">
        <w:lastRenderedPageBreak/>
        <w:t>竖向布置</w:t>
      </w:r>
    </w:p>
    <w:p w:rsidR="004B4694" w:rsidRDefault="004B4694" w:rsidP="004B4694">
      <w:pPr>
        <w:spacing w:before="190"/>
        <w:ind w:firstLine="480"/>
      </w:pPr>
      <w:r>
        <w:t>根据地形图，场地内原始高程介于</w:t>
      </w:r>
      <w:r>
        <w:t>324.5m</w:t>
      </w:r>
      <w:r>
        <w:t>～</w:t>
      </w:r>
      <w:r>
        <w:t>334.7m</w:t>
      </w:r>
      <w:r>
        <w:t>之间，局部最大相对高差</w:t>
      </w:r>
      <w:r>
        <w:t>10.2m</w:t>
      </w:r>
      <w:r>
        <w:t>，地势现状</w:t>
      </w:r>
      <w:r>
        <w:rPr>
          <w:rFonts w:hint="eastAsia"/>
        </w:rPr>
        <w:t>东北</w:t>
      </w:r>
      <w:r>
        <w:t>侧较高，</w:t>
      </w:r>
      <w:r>
        <w:rPr>
          <w:rFonts w:hint="eastAsia"/>
        </w:rPr>
        <w:t>西</w:t>
      </w:r>
      <w:r>
        <w:t>南侧较低。原始占地类型为耕地</w:t>
      </w:r>
      <w:r>
        <w:rPr>
          <w:rFonts w:hint="eastAsia"/>
        </w:rPr>
        <w:t>、林地和其他土地</w:t>
      </w:r>
      <w:r>
        <w:t>，现已规划为工业用地。根据总图布置，</w:t>
      </w:r>
      <w:r>
        <w:rPr>
          <w:rFonts w:hint="eastAsia"/>
        </w:rPr>
        <w:t>门卫室、地磅等</w:t>
      </w:r>
      <w:r>
        <w:t>的设计高程</w:t>
      </w:r>
      <w:r>
        <w:t>329.0m</w:t>
      </w:r>
      <w:r>
        <w:t>，原材料库设计高程</w:t>
      </w:r>
      <w:r>
        <w:t>330.0m</w:t>
      </w:r>
      <w:r>
        <w:t>。施工期间场地内的雨水经排水沟收集后排入西侧</w:t>
      </w:r>
      <w:r>
        <w:rPr>
          <w:rFonts w:hint="eastAsia"/>
        </w:rPr>
        <w:t>出入口旁的</w:t>
      </w:r>
      <w:r>
        <w:t>沉沙池，经沉淀处理后排入</w:t>
      </w:r>
      <w:proofErr w:type="gramStart"/>
      <w:r>
        <w:rPr>
          <w:rFonts w:hint="eastAsia"/>
        </w:rPr>
        <w:t>潆</w:t>
      </w:r>
      <w:proofErr w:type="gramEnd"/>
      <w:r>
        <w:rPr>
          <w:rFonts w:hint="eastAsia"/>
        </w:rPr>
        <w:t>马路雨水管管网</w:t>
      </w:r>
      <w:r>
        <w:t>。</w:t>
      </w:r>
    </w:p>
    <w:p w:rsidR="004B4694" w:rsidRDefault="004B4694" w:rsidP="004B4694">
      <w:pPr>
        <w:spacing w:before="190"/>
        <w:ind w:firstLine="480"/>
      </w:pPr>
      <w:r>
        <w:t>场地内雨</w:t>
      </w:r>
      <w:r>
        <w:rPr>
          <w:rFonts w:hint="eastAsia"/>
        </w:rPr>
        <w:t>水</w:t>
      </w:r>
      <w:r>
        <w:t>排流</w:t>
      </w:r>
      <w:r>
        <w:rPr>
          <w:rFonts w:hint="eastAsia"/>
        </w:rPr>
        <w:t>方</w:t>
      </w:r>
      <w:r>
        <w:t>向大致分为由</w:t>
      </w:r>
      <w:r>
        <w:rPr>
          <w:rFonts w:hint="eastAsia"/>
        </w:rPr>
        <w:t>东北</w:t>
      </w:r>
      <w:r>
        <w:t>向</w:t>
      </w:r>
      <w:r>
        <w:rPr>
          <w:rFonts w:hint="eastAsia"/>
        </w:rPr>
        <w:t>西南</w:t>
      </w:r>
      <w:r>
        <w:t>排水，场地雨水经收集后统一排至项目区</w:t>
      </w:r>
      <w:r>
        <w:rPr>
          <w:rFonts w:hint="eastAsia"/>
        </w:rPr>
        <w:t>西</w:t>
      </w:r>
      <w:r>
        <w:t>侧</w:t>
      </w:r>
      <w:proofErr w:type="gramStart"/>
      <w:r>
        <w:rPr>
          <w:rFonts w:hint="eastAsia"/>
        </w:rPr>
        <w:t>潆</w:t>
      </w:r>
      <w:proofErr w:type="gramEnd"/>
      <w:r>
        <w:rPr>
          <w:rFonts w:hint="eastAsia"/>
        </w:rPr>
        <w:t>马路</w:t>
      </w:r>
      <w:r>
        <w:t>雨水管网。设计中以尽量减少土石方工程为原则，使场地与城市周边道路衔接合理，使建筑有良好的视觉形象。为场地内雨水、污水排放提供了便利条件，本项目的设计依托城市道路展开，利用项目和周围道路的标高进行放坡，室外场地的连接方式采用平坡式。</w:t>
      </w:r>
    </w:p>
    <w:p w:rsidR="0034137B" w:rsidRPr="0034137B" w:rsidRDefault="0034137B" w:rsidP="0034137B">
      <w:pPr>
        <w:pStyle w:val="3"/>
      </w:pPr>
      <w:bookmarkStart w:id="31" w:name="_Toc5205293"/>
      <w:bookmarkStart w:id="32" w:name="_Toc55807734"/>
      <w:r w:rsidRPr="0034137B">
        <w:t>施工组织及工期</w:t>
      </w:r>
      <w:bookmarkEnd w:id="31"/>
      <w:bookmarkEnd w:id="32"/>
    </w:p>
    <w:p w:rsidR="0034137B" w:rsidRDefault="003C487D" w:rsidP="0034137B">
      <w:pPr>
        <w:spacing w:before="190"/>
        <w:ind w:firstLine="480"/>
      </w:pPr>
      <w:r>
        <w:rPr>
          <w:rFonts w:hint="eastAsia"/>
        </w:rPr>
        <w:t>1</w:t>
      </w:r>
      <w:r>
        <w:rPr>
          <w:rFonts w:hint="eastAsia"/>
        </w:rPr>
        <w:t>、</w:t>
      </w:r>
      <w:r w:rsidR="0034137B">
        <w:rPr>
          <w:rFonts w:hint="eastAsia"/>
        </w:rPr>
        <w:t>弃渣场</w:t>
      </w:r>
    </w:p>
    <w:p w:rsidR="00AA5D40" w:rsidRDefault="00AA5D40" w:rsidP="00FE3B49">
      <w:pPr>
        <w:spacing w:before="190"/>
        <w:ind w:firstLine="480"/>
      </w:pPr>
      <w:r w:rsidRPr="0096756B">
        <w:rPr>
          <w:rFonts w:hint="eastAsia"/>
        </w:rPr>
        <w:t>项目建设过程中土石方开挖总量为</w:t>
      </w:r>
      <w:r w:rsidR="004B4694">
        <w:t>6.79</w:t>
      </w:r>
      <w:r w:rsidRPr="0096756B">
        <w:rPr>
          <w:rFonts w:hint="eastAsia"/>
        </w:rPr>
        <w:t>万</w:t>
      </w:r>
      <w:r w:rsidR="00024908">
        <w:rPr>
          <w:rFonts w:hint="eastAsia"/>
        </w:rPr>
        <w:t>m</w:t>
      </w:r>
      <w:r w:rsidR="00024908" w:rsidRPr="00024908">
        <w:rPr>
          <w:rFonts w:hint="eastAsia"/>
          <w:vertAlign w:val="superscript"/>
        </w:rPr>
        <w:t>3</w:t>
      </w:r>
      <w:r>
        <w:rPr>
          <w:rFonts w:hint="eastAsia"/>
        </w:rPr>
        <w:t>（其中表土剥离</w:t>
      </w:r>
      <w:r w:rsidR="004B4694">
        <w:t>0.05</w:t>
      </w:r>
      <w:r>
        <w:rPr>
          <w:rFonts w:hint="eastAsia"/>
        </w:rPr>
        <w:t>万</w:t>
      </w:r>
      <w:r w:rsidR="00024908">
        <w:rPr>
          <w:rFonts w:hint="eastAsia"/>
        </w:rPr>
        <w:t>m</w:t>
      </w:r>
      <w:r w:rsidR="00024908" w:rsidRPr="00024908">
        <w:rPr>
          <w:rFonts w:hint="eastAsia"/>
          <w:vertAlign w:val="superscript"/>
        </w:rPr>
        <w:t>3</w:t>
      </w:r>
      <w:r>
        <w:rPr>
          <w:rFonts w:hint="eastAsia"/>
        </w:rPr>
        <w:t>），</w:t>
      </w:r>
      <w:r w:rsidRPr="0096756B">
        <w:rPr>
          <w:rFonts w:hint="eastAsia"/>
        </w:rPr>
        <w:t>土石方回填量约</w:t>
      </w:r>
      <w:r w:rsidR="004B4694">
        <w:t>6.79</w:t>
      </w:r>
      <w:r w:rsidRPr="0096756B">
        <w:rPr>
          <w:rFonts w:hint="eastAsia"/>
        </w:rPr>
        <w:t>万</w:t>
      </w:r>
      <w:r w:rsidR="00024908">
        <w:rPr>
          <w:rFonts w:hint="eastAsia"/>
        </w:rPr>
        <w:t>m</w:t>
      </w:r>
      <w:r w:rsidR="00024908" w:rsidRPr="00024908">
        <w:rPr>
          <w:rFonts w:hint="eastAsia"/>
          <w:vertAlign w:val="superscript"/>
        </w:rPr>
        <w:t>3</w:t>
      </w:r>
      <w:r>
        <w:rPr>
          <w:rFonts w:hint="eastAsia"/>
        </w:rPr>
        <w:t>（其中绿化覆土</w:t>
      </w:r>
      <w:r w:rsidR="004B4694">
        <w:t>0.05</w:t>
      </w:r>
      <w:r>
        <w:rPr>
          <w:rFonts w:hint="eastAsia"/>
        </w:rPr>
        <w:t>万</w:t>
      </w:r>
      <w:r w:rsidR="00024908">
        <w:rPr>
          <w:rFonts w:hint="eastAsia"/>
        </w:rPr>
        <w:t>m</w:t>
      </w:r>
      <w:r w:rsidR="00024908" w:rsidRPr="00024908">
        <w:rPr>
          <w:rFonts w:hint="eastAsia"/>
          <w:vertAlign w:val="superscript"/>
        </w:rPr>
        <w:t>3</w:t>
      </w:r>
      <w:r>
        <w:rPr>
          <w:rFonts w:hint="eastAsia"/>
        </w:rPr>
        <w:t>），</w:t>
      </w:r>
      <w:r w:rsidR="004B4694" w:rsidRPr="003C4D09">
        <w:rPr>
          <w:rFonts w:hint="eastAsia"/>
        </w:rPr>
        <w:t>本项目土石方工程</w:t>
      </w:r>
      <w:r w:rsidR="004B4694">
        <w:rPr>
          <w:rFonts w:hint="eastAsia"/>
        </w:rPr>
        <w:t>在场内调运平衡，</w:t>
      </w:r>
      <w:r w:rsidR="004B4694" w:rsidRPr="003C4D09">
        <w:rPr>
          <w:rFonts w:hint="eastAsia"/>
        </w:rPr>
        <w:t>综合利用</w:t>
      </w:r>
      <w:r w:rsidR="003A0342">
        <w:rPr>
          <w:rFonts w:hint="eastAsia"/>
        </w:rPr>
        <w:t>，</w:t>
      </w:r>
      <w:proofErr w:type="gramStart"/>
      <w:r w:rsidR="004B4694">
        <w:rPr>
          <w:rFonts w:hint="eastAsia"/>
        </w:rPr>
        <w:t>无</w:t>
      </w:r>
      <w:r w:rsidR="004B4694" w:rsidRPr="003C4D09">
        <w:rPr>
          <w:rFonts w:hint="eastAsia"/>
        </w:rPr>
        <w:t>弃方</w:t>
      </w:r>
      <w:r w:rsidR="004B4694">
        <w:rPr>
          <w:rFonts w:hint="eastAsia"/>
        </w:rPr>
        <w:t>产生</w:t>
      </w:r>
      <w:proofErr w:type="gramEnd"/>
      <w:r w:rsidR="003A0342">
        <w:rPr>
          <w:rFonts w:hint="eastAsia"/>
        </w:rPr>
        <w:t>；本项目实际无弃渣场</w:t>
      </w:r>
      <w:r w:rsidR="004B4694" w:rsidRPr="003C4D09">
        <w:rPr>
          <w:rFonts w:hint="eastAsia"/>
        </w:rPr>
        <w:t>。</w:t>
      </w:r>
    </w:p>
    <w:p w:rsidR="0034137B" w:rsidRPr="009259E4" w:rsidRDefault="003C487D" w:rsidP="0034137B">
      <w:pPr>
        <w:spacing w:before="190"/>
        <w:ind w:firstLine="480"/>
      </w:pPr>
      <w:r>
        <w:rPr>
          <w:rFonts w:hint="eastAsia"/>
        </w:rPr>
        <w:t>2</w:t>
      </w:r>
      <w:r>
        <w:rPr>
          <w:rFonts w:hint="eastAsia"/>
        </w:rPr>
        <w:t>、</w:t>
      </w:r>
      <w:r w:rsidR="0034137B" w:rsidRPr="009259E4">
        <w:rPr>
          <w:rFonts w:hint="eastAsia"/>
        </w:rPr>
        <w:t>砂、石及</w:t>
      </w:r>
      <w:r w:rsidR="0034137B" w:rsidRPr="009259E4">
        <w:t>主要建筑材料来源</w:t>
      </w:r>
    </w:p>
    <w:p w:rsidR="00600DC2" w:rsidRDefault="00600DC2" w:rsidP="00600DC2">
      <w:pPr>
        <w:spacing w:before="190"/>
        <w:ind w:firstLine="480"/>
      </w:pPr>
      <w:r>
        <w:t>本工程前期混凝土采用外购商品混凝土，不进行现场搅拌。混凝土搅拌站建设完毕后，本工程使用的混凝土采用外购原材料，在项目区内直接进行搅拌生产混凝土；工程建设过程中的钢材、砖块、石块、石板及其它建筑材料，按工程计划购买，临时堆放在规划的施工场地。所需材料均从附近具有合法手续的砂石料场购买，材料运输过程中造成的水土流失由供应单位组织治理。</w:t>
      </w:r>
    </w:p>
    <w:p w:rsidR="0034137B" w:rsidRPr="00007814" w:rsidRDefault="003C487D" w:rsidP="0034137B">
      <w:pPr>
        <w:spacing w:before="190"/>
        <w:ind w:firstLine="480"/>
      </w:pPr>
      <w:r>
        <w:rPr>
          <w:rFonts w:hint="eastAsia"/>
          <w:lang w:val="zh-CN"/>
        </w:rPr>
        <w:t>3</w:t>
      </w:r>
      <w:r w:rsidR="00A15A46">
        <w:rPr>
          <w:rFonts w:hint="eastAsia"/>
          <w:lang w:val="zh-CN"/>
        </w:rPr>
        <w:t>、</w:t>
      </w:r>
      <w:r w:rsidR="0034137B" w:rsidRPr="00007814">
        <w:rPr>
          <w:lang w:val="zh-CN"/>
        </w:rPr>
        <w:t>施工用水、用电</w:t>
      </w:r>
      <w:r w:rsidR="00600DC2">
        <w:rPr>
          <w:rFonts w:hint="eastAsia"/>
          <w:lang w:val="zh-CN"/>
        </w:rPr>
        <w:t>及通讯</w:t>
      </w:r>
    </w:p>
    <w:p w:rsidR="00600DC2" w:rsidRDefault="00600DC2" w:rsidP="00600DC2">
      <w:pPr>
        <w:spacing w:before="190"/>
        <w:ind w:firstLine="480"/>
      </w:pPr>
      <w:r>
        <w:t>（</w:t>
      </w:r>
      <w:r>
        <w:t>1</w:t>
      </w:r>
      <w:r>
        <w:t>）施工用水</w:t>
      </w:r>
    </w:p>
    <w:p w:rsidR="00600DC2" w:rsidRDefault="00600DC2" w:rsidP="00600DC2">
      <w:pPr>
        <w:spacing w:before="190"/>
        <w:ind w:firstLine="480"/>
      </w:pPr>
      <w:r>
        <w:lastRenderedPageBreak/>
        <w:t>项目区已覆盖有供水管网，供水水源充足、水质优良。本工程施工取水从</w:t>
      </w:r>
      <w:r>
        <w:rPr>
          <w:rFonts w:hint="eastAsia"/>
        </w:rPr>
        <w:t>西</w:t>
      </w:r>
      <w:r>
        <w:t>侧</w:t>
      </w:r>
      <w:proofErr w:type="gramStart"/>
      <w:r>
        <w:rPr>
          <w:rFonts w:hint="eastAsia"/>
        </w:rPr>
        <w:t>潆</w:t>
      </w:r>
      <w:proofErr w:type="gramEnd"/>
      <w:r>
        <w:rPr>
          <w:rFonts w:hint="eastAsia"/>
        </w:rPr>
        <w:t>马路</w:t>
      </w:r>
      <w:r>
        <w:t>给水管</w:t>
      </w:r>
      <w:r>
        <w:rPr>
          <w:rFonts w:hint="eastAsia"/>
        </w:rPr>
        <w:t>网</w:t>
      </w:r>
      <w:r>
        <w:t>接入，本项目施工期采用地面铺设塑料管接入施工场地，基本不对地面产生扰动。在项目建设过程中，施工单位定期对项目区进行洒水，以减少因施工产生的扬尘对周边环境造成污染。</w:t>
      </w:r>
    </w:p>
    <w:p w:rsidR="00600DC2" w:rsidRDefault="00600DC2" w:rsidP="00600DC2">
      <w:pPr>
        <w:spacing w:before="190"/>
        <w:ind w:firstLine="480"/>
      </w:pPr>
      <w:r>
        <w:t>（</w:t>
      </w:r>
      <w:r>
        <w:t>2</w:t>
      </w:r>
      <w:r>
        <w:t>）施工排水</w:t>
      </w:r>
    </w:p>
    <w:p w:rsidR="00600DC2" w:rsidRDefault="00600DC2" w:rsidP="00600DC2">
      <w:pPr>
        <w:spacing w:before="190"/>
        <w:ind w:firstLine="480"/>
      </w:pPr>
      <w:r>
        <w:t>施工期的雨水、污水经初步沉淀后进入西侧沉砂池后排入</w:t>
      </w:r>
      <w:proofErr w:type="gramStart"/>
      <w:r>
        <w:rPr>
          <w:rFonts w:hint="eastAsia"/>
        </w:rPr>
        <w:t>潆</w:t>
      </w:r>
      <w:proofErr w:type="gramEnd"/>
      <w:r>
        <w:rPr>
          <w:rFonts w:hint="eastAsia"/>
        </w:rPr>
        <w:t>马路雨水管网</w:t>
      </w:r>
      <w:r>
        <w:t>，施工期间产生的生产污水经污水处理池、压滤机处理后，循环使用。</w:t>
      </w:r>
    </w:p>
    <w:p w:rsidR="00600DC2" w:rsidRDefault="00600DC2" w:rsidP="00600DC2">
      <w:pPr>
        <w:spacing w:before="190"/>
        <w:ind w:firstLine="480"/>
      </w:pPr>
      <w:r>
        <w:t>（</w:t>
      </w:r>
      <w:r>
        <w:t>3</w:t>
      </w:r>
      <w:r>
        <w:t>）施工供电</w:t>
      </w:r>
    </w:p>
    <w:p w:rsidR="00600DC2" w:rsidRDefault="00600DC2" w:rsidP="00600DC2">
      <w:pPr>
        <w:spacing w:before="190"/>
        <w:ind w:firstLine="480"/>
      </w:pPr>
      <w:r>
        <w:t>项目区施工用电从</w:t>
      </w:r>
      <w:r>
        <w:rPr>
          <w:rFonts w:hint="eastAsia"/>
        </w:rPr>
        <w:t>西侧的</w:t>
      </w:r>
      <w:proofErr w:type="gramStart"/>
      <w:r>
        <w:rPr>
          <w:rFonts w:hint="eastAsia"/>
        </w:rPr>
        <w:t>潆</w:t>
      </w:r>
      <w:proofErr w:type="gramEnd"/>
      <w:r>
        <w:rPr>
          <w:rFonts w:hint="eastAsia"/>
        </w:rPr>
        <w:t>马路</w:t>
      </w:r>
      <w:r>
        <w:t>的供电线路接入，由</w:t>
      </w:r>
      <w:r>
        <w:t>0.4kV</w:t>
      </w:r>
      <w:r>
        <w:t>电力线输送至各用电区，本项目施工时设置</w:t>
      </w:r>
      <w:r>
        <w:t>2</w:t>
      </w:r>
      <w:r>
        <w:t>台</w:t>
      </w:r>
      <w:r>
        <w:t>250KWh</w:t>
      </w:r>
      <w:r>
        <w:t>柴油发电机组作自备应急电源，备用一台发电机。</w:t>
      </w:r>
    </w:p>
    <w:p w:rsidR="00600DC2" w:rsidRDefault="00600DC2" w:rsidP="00600DC2">
      <w:pPr>
        <w:spacing w:before="190"/>
        <w:ind w:firstLine="480"/>
      </w:pPr>
      <w:r>
        <w:t>（</w:t>
      </w:r>
      <w:r>
        <w:t>4</w:t>
      </w:r>
      <w:r>
        <w:t>）施工通讯</w:t>
      </w:r>
    </w:p>
    <w:p w:rsidR="00600DC2" w:rsidRDefault="00600DC2" w:rsidP="00600DC2">
      <w:pPr>
        <w:spacing w:before="190"/>
        <w:ind w:firstLine="480"/>
      </w:pPr>
      <w:r>
        <w:t>项目区中国联通、中国移动和中国电信网络已覆盖项目区，且配备有无线电对讲机，无线通讯条件较好。</w:t>
      </w:r>
    </w:p>
    <w:p w:rsidR="00A15A46" w:rsidRPr="00A15A46" w:rsidRDefault="002813D8" w:rsidP="00A15A46">
      <w:pPr>
        <w:spacing w:before="190"/>
        <w:ind w:firstLine="480"/>
        <w:rPr>
          <w:lang w:val="zh-CN"/>
        </w:rPr>
      </w:pPr>
      <w:r>
        <w:rPr>
          <w:rFonts w:hint="eastAsia"/>
          <w:lang w:val="zh-CN"/>
        </w:rPr>
        <w:t>4</w:t>
      </w:r>
      <w:r w:rsidR="00A15A46">
        <w:rPr>
          <w:rFonts w:hint="eastAsia"/>
          <w:lang w:val="zh-CN"/>
        </w:rPr>
        <w:t>、</w:t>
      </w:r>
      <w:r w:rsidR="00A15A46" w:rsidRPr="00A15A46">
        <w:rPr>
          <w:lang w:val="zh-CN"/>
        </w:rPr>
        <w:t>运输条件</w:t>
      </w:r>
    </w:p>
    <w:p w:rsidR="00A15A46" w:rsidRDefault="00600DC2" w:rsidP="00A15A46">
      <w:pPr>
        <w:spacing w:before="190"/>
        <w:ind w:firstLine="480"/>
      </w:pPr>
      <w:r>
        <w:rPr>
          <w:rFonts w:hint="eastAsia"/>
        </w:rPr>
        <w:t>项目施工期</w:t>
      </w:r>
      <w:r>
        <w:t>出入口</w:t>
      </w:r>
      <w:r>
        <w:rPr>
          <w:rFonts w:hint="eastAsia"/>
        </w:rPr>
        <w:t>与西侧</w:t>
      </w:r>
      <w:proofErr w:type="gramStart"/>
      <w:r>
        <w:rPr>
          <w:rFonts w:hint="eastAsia"/>
        </w:rPr>
        <w:t>潆</w:t>
      </w:r>
      <w:proofErr w:type="gramEnd"/>
      <w:r>
        <w:rPr>
          <w:rFonts w:hint="eastAsia"/>
        </w:rPr>
        <w:t>马路连通</w:t>
      </w:r>
      <w:r>
        <w:t>，交通便利。</w:t>
      </w:r>
    </w:p>
    <w:p w:rsidR="009D4B3A" w:rsidRPr="005B57A3" w:rsidRDefault="009D4B3A" w:rsidP="001E761C">
      <w:pPr>
        <w:pStyle w:val="3"/>
      </w:pPr>
      <w:bookmarkStart w:id="33" w:name="_Toc515873299"/>
      <w:bookmarkStart w:id="34" w:name="_Toc525654684"/>
      <w:bookmarkStart w:id="35" w:name="_Toc55807735"/>
      <w:r w:rsidRPr="005B57A3">
        <w:t>土石方情况</w:t>
      </w:r>
      <w:bookmarkEnd w:id="33"/>
      <w:bookmarkEnd w:id="34"/>
      <w:bookmarkEnd w:id="35"/>
    </w:p>
    <w:p w:rsidR="00B716B8" w:rsidRDefault="009D4B3A" w:rsidP="00600DC2">
      <w:pPr>
        <w:spacing w:before="190"/>
        <w:ind w:firstLine="480"/>
      </w:pPr>
      <w:r w:rsidRPr="002C6AD1">
        <w:rPr>
          <w:rFonts w:hint="eastAsia"/>
        </w:rPr>
        <w:t>经查阅施工资料，</w:t>
      </w:r>
      <w:r w:rsidR="00E332E9">
        <w:rPr>
          <w:rFonts w:hint="eastAsia"/>
        </w:rPr>
        <w:t>本</w:t>
      </w:r>
      <w:r w:rsidR="00600DC2" w:rsidRPr="0096756B">
        <w:rPr>
          <w:rFonts w:hint="eastAsia"/>
        </w:rPr>
        <w:t>项目建设过程中土石方开挖总量为</w:t>
      </w:r>
      <w:r w:rsidR="00600DC2">
        <w:t>6.79</w:t>
      </w:r>
      <w:r w:rsidR="00600DC2" w:rsidRPr="0096756B">
        <w:rPr>
          <w:rFonts w:hint="eastAsia"/>
        </w:rPr>
        <w:t>万</w:t>
      </w:r>
      <w:r w:rsidR="00024908">
        <w:rPr>
          <w:rFonts w:hint="eastAsia"/>
        </w:rPr>
        <w:t>m</w:t>
      </w:r>
      <w:r w:rsidR="00024908" w:rsidRPr="00024908">
        <w:rPr>
          <w:rFonts w:hint="eastAsia"/>
          <w:vertAlign w:val="superscript"/>
        </w:rPr>
        <w:t>3</w:t>
      </w:r>
      <w:r w:rsidR="00600DC2">
        <w:rPr>
          <w:rFonts w:hint="eastAsia"/>
        </w:rPr>
        <w:t>（其中表土剥离</w:t>
      </w:r>
      <w:r w:rsidR="00600DC2">
        <w:t>0.05</w:t>
      </w:r>
      <w:r w:rsidR="00600DC2">
        <w:rPr>
          <w:rFonts w:hint="eastAsia"/>
        </w:rPr>
        <w:t>万</w:t>
      </w:r>
      <w:r w:rsidR="00024908">
        <w:rPr>
          <w:rFonts w:hint="eastAsia"/>
        </w:rPr>
        <w:t>m</w:t>
      </w:r>
      <w:r w:rsidR="00024908" w:rsidRPr="00024908">
        <w:rPr>
          <w:rFonts w:hint="eastAsia"/>
          <w:vertAlign w:val="superscript"/>
        </w:rPr>
        <w:t>3</w:t>
      </w:r>
      <w:r w:rsidR="00600DC2">
        <w:rPr>
          <w:rFonts w:hint="eastAsia"/>
        </w:rPr>
        <w:t>），</w:t>
      </w:r>
      <w:r w:rsidR="00600DC2" w:rsidRPr="0096756B">
        <w:rPr>
          <w:rFonts w:hint="eastAsia"/>
        </w:rPr>
        <w:t>土石方回填量约</w:t>
      </w:r>
      <w:r w:rsidR="00600DC2">
        <w:t>6.79</w:t>
      </w:r>
      <w:r w:rsidR="00600DC2" w:rsidRPr="0096756B">
        <w:rPr>
          <w:rFonts w:hint="eastAsia"/>
        </w:rPr>
        <w:t>万</w:t>
      </w:r>
      <w:r w:rsidR="00024908">
        <w:rPr>
          <w:rFonts w:hint="eastAsia"/>
        </w:rPr>
        <w:t>m</w:t>
      </w:r>
      <w:r w:rsidR="00024908" w:rsidRPr="00024908">
        <w:rPr>
          <w:rFonts w:hint="eastAsia"/>
          <w:vertAlign w:val="superscript"/>
        </w:rPr>
        <w:t>3</w:t>
      </w:r>
      <w:r w:rsidR="00600DC2">
        <w:rPr>
          <w:rFonts w:hint="eastAsia"/>
        </w:rPr>
        <w:t>（其中绿化覆土</w:t>
      </w:r>
      <w:r w:rsidR="00600DC2">
        <w:t>0.05</w:t>
      </w:r>
      <w:r w:rsidR="00600DC2">
        <w:rPr>
          <w:rFonts w:hint="eastAsia"/>
        </w:rPr>
        <w:t>万</w:t>
      </w:r>
      <w:r w:rsidR="00024908">
        <w:rPr>
          <w:rFonts w:hint="eastAsia"/>
        </w:rPr>
        <w:t>m</w:t>
      </w:r>
      <w:r w:rsidR="00024908" w:rsidRPr="00024908">
        <w:rPr>
          <w:rFonts w:hint="eastAsia"/>
          <w:vertAlign w:val="superscript"/>
        </w:rPr>
        <w:t>3</w:t>
      </w:r>
      <w:r w:rsidR="00600DC2">
        <w:rPr>
          <w:rFonts w:hint="eastAsia"/>
        </w:rPr>
        <w:t>），</w:t>
      </w:r>
      <w:r w:rsidR="00600DC2" w:rsidRPr="003C4D09">
        <w:rPr>
          <w:rFonts w:hint="eastAsia"/>
        </w:rPr>
        <w:t>本项目土石方工程</w:t>
      </w:r>
      <w:r w:rsidR="00600DC2">
        <w:rPr>
          <w:rFonts w:hint="eastAsia"/>
        </w:rPr>
        <w:t>在场内调运平衡，</w:t>
      </w:r>
      <w:r w:rsidR="00600DC2" w:rsidRPr="003C4D09">
        <w:rPr>
          <w:rFonts w:hint="eastAsia"/>
        </w:rPr>
        <w:t>综合利用</w:t>
      </w:r>
      <w:r w:rsidR="00600DC2">
        <w:rPr>
          <w:rFonts w:hint="eastAsia"/>
        </w:rPr>
        <w:t>；</w:t>
      </w:r>
      <w:proofErr w:type="gramStart"/>
      <w:r w:rsidR="00600DC2">
        <w:rPr>
          <w:rFonts w:hint="eastAsia"/>
        </w:rPr>
        <w:t>无</w:t>
      </w:r>
      <w:r w:rsidR="00600DC2" w:rsidRPr="003C4D09">
        <w:rPr>
          <w:rFonts w:hint="eastAsia"/>
        </w:rPr>
        <w:t>弃方</w:t>
      </w:r>
      <w:r w:rsidR="00600DC2">
        <w:rPr>
          <w:rFonts w:hint="eastAsia"/>
        </w:rPr>
        <w:t>产生</w:t>
      </w:r>
      <w:proofErr w:type="gramEnd"/>
      <w:r w:rsidR="00600DC2" w:rsidRPr="003C4D09">
        <w:rPr>
          <w:rFonts w:hint="eastAsia"/>
        </w:rPr>
        <w:t>。</w:t>
      </w:r>
      <w:r w:rsidR="00B716B8" w:rsidRPr="002C6AD1">
        <w:t>施工期</w:t>
      </w:r>
      <w:r w:rsidR="00B716B8">
        <w:rPr>
          <w:rFonts w:hint="eastAsia"/>
        </w:rPr>
        <w:t>间</w:t>
      </w:r>
      <w:r w:rsidR="00B716B8" w:rsidRPr="002C6AD1">
        <w:t>土石方工程量</w:t>
      </w:r>
      <w:r w:rsidR="00B716B8">
        <w:rPr>
          <w:rFonts w:hint="eastAsia"/>
        </w:rPr>
        <w:t>统计见</w:t>
      </w:r>
      <w:r w:rsidR="00B716B8" w:rsidRPr="002C6AD1">
        <w:t>表</w:t>
      </w:r>
      <w:r w:rsidR="00E332E9">
        <w:rPr>
          <w:rFonts w:hint="eastAsia"/>
        </w:rPr>
        <w:t>1-2</w:t>
      </w:r>
      <w:r w:rsidR="00B716B8">
        <w:rPr>
          <w:rFonts w:hint="eastAsia"/>
        </w:rPr>
        <w:t>。</w:t>
      </w:r>
    </w:p>
    <w:p w:rsidR="00C8113B" w:rsidRDefault="006B216B" w:rsidP="006B216B">
      <w:pPr>
        <w:spacing w:beforeLines="0"/>
        <w:ind w:firstLineChars="0" w:firstLine="0"/>
        <w:jc w:val="left"/>
        <w:rPr>
          <w:spacing w:val="8"/>
        </w:rPr>
        <w:sectPr w:rsidR="00C8113B" w:rsidSect="00FF6777">
          <w:headerReference w:type="even" r:id="rId26"/>
          <w:headerReference w:type="default" r:id="rId27"/>
          <w:pgSz w:w="11906" w:h="16838" w:code="9"/>
          <w:pgMar w:top="1440" w:right="1797" w:bottom="1440" w:left="1797" w:header="709" w:footer="709" w:gutter="0"/>
          <w:pgNumType w:start="1"/>
          <w:cols w:space="720"/>
          <w:docGrid w:type="lines" w:linePitch="381"/>
        </w:sectPr>
      </w:pPr>
      <w:r>
        <w:rPr>
          <w:rFonts w:hint="eastAsia"/>
        </w:rPr>
        <w:t xml:space="preserve">                                                                      </w:t>
      </w:r>
      <w:r w:rsidR="00401B74">
        <w:rPr>
          <w:rFonts w:hint="eastAsia"/>
        </w:rPr>
        <w:t xml:space="preserve">                          </w:t>
      </w:r>
    </w:p>
    <w:p w:rsidR="00C8113B" w:rsidRPr="00B1724A" w:rsidRDefault="00C8113B" w:rsidP="00C8113B">
      <w:pPr>
        <w:pStyle w:val="aa"/>
        <w:spacing w:before="190"/>
        <w:rPr>
          <w:rFonts w:ascii="仿宋_GB2312"/>
          <w:b/>
          <w:spacing w:val="8"/>
          <w:vertAlign w:val="superscript"/>
        </w:rPr>
      </w:pPr>
      <w:r>
        <w:rPr>
          <w:rFonts w:hint="eastAsia"/>
        </w:rPr>
        <w:lastRenderedPageBreak/>
        <w:t>土石方工程量统计表</w:t>
      </w:r>
    </w:p>
    <w:p w:rsidR="00C8113B" w:rsidRDefault="00C8113B" w:rsidP="00C8113B">
      <w:pPr>
        <w:spacing w:beforeLines="0"/>
        <w:ind w:firstLineChars="0" w:firstLine="0"/>
        <w:jc w:val="left"/>
        <w:rPr>
          <w:spacing w:val="8"/>
          <w:vertAlign w:val="superscript"/>
        </w:rPr>
      </w:pPr>
      <w:r>
        <w:rPr>
          <w:rFonts w:hint="eastAsia"/>
        </w:rPr>
        <w:t>表</w:t>
      </w:r>
      <w:r>
        <w:rPr>
          <w:rFonts w:hint="eastAsia"/>
        </w:rPr>
        <w:t xml:space="preserve">1-2                                                                                                                                                                                                     </w:t>
      </w:r>
      <w:r w:rsidRPr="00B1724A">
        <w:rPr>
          <w:rFonts w:ascii="仿宋_GB2312" w:hint="eastAsia"/>
          <w:bCs/>
          <w:spacing w:val="8"/>
        </w:rPr>
        <w:t>单位：</w:t>
      </w:r>
      <w:r w:rsidR="00600DC2">
        <w:rPr>
          <w:rFonts w:ascii="仿宋_GB2312" w:hint="eastAsia"/>
          <w:bCs/>
          <w:spacing w:val="8"/>
        </w:rPr>
        <w:t>万</w:t>
      </w:r>
      <w:r>
        <w:rPr>
          <w:spacing w:val="8"/>
        </w:rPr>
        <w:t xml:space="preserve"> </w:t>
      </w:r>
      <w:r w:rsidR="00024908">
        <w:rPr>
          <w:spacing w:val="8"/>
        </w:rPr>
        <w:t>m</w:t>
      </w:r>
      <w:r w:rsidR="00024908" w:rsidRPr="00024908">
        <w:rPr>
          <w:spacing w:val="8"/>
          <w:vertAlign w:val="superscript"/>
        </w:rPr>
        <w:t>3</w:t>
      </w:r>
    </w:p>
    <w:tbl>
      <w:tblPr>
        <w:tblW w:w="15640" w:type="dxa"/>
        <w:tblInd w:w="123" w:type="dxa"/>
        <w:tblLook w:val="04A0" w:firstRow="1" w:lastRow="0" w:firstColumn="1" w:lastColumn="0" w:noHBand="0" w:noVBand="1"/>
      </w:tblPr>
      <w:tblGrid>
        <w:gridCol w:w="1119"/>
        <w:gridCol w:w="1276"/>
        <w:gridCol w:w="992"/>
        <w:gridCol w:w="993"/>
        <w:gridCol w:w="992"/>
        <w:gridCol w:w="992"/>
        <w:gridCol w:w="851"/>
        <w:gridCol w:w="850"/>
        <w:gridCol w:w="855"/>
        <w:gridCol w:w="960"/>
        <w:gridCol w:w="960"/>
        <w:gridCol w:w="960"/>
        <w:gridCol w:w="960"/>
        <w:gridCol w:w="960"/>
        <w:gridCol w:w="960"/>
        <w:gridCol w:w="960"/>
      </w:tblGrid>
      <w:tr w:rsidR="00600DC2" w:rsidRPr="00600DC2" w:rsidTr="00600DC2">
        <w:trPr>
          <w:trHeight w:val="312"/>
        </w:trPr>
        <w:tc>
          <w:tcPr>
            <w:tcW w:w="1119" w:type="dxa"/>
            <w:vMerge w:val="restart"/>
            <w:tcBorders>
              <w:top w:val="single" w:sz="12" w:space="0" w:color="000000"/>
              <w:left w:val="single" w:sz="12" w:space="0" w:color="000000"/>
              <w:bottom w:val="single" w:sz="8" w:space="0" w:color="000000"/>
              <w:right w:val="single" w:sz="8" w:space="0" w:color="000000"/>
            </w:tcBorders>
            <w:shd w:val="clear" w:color="auto" w:fill="auto"/>
            <w:vAlign w:val="center"/>
            <w:hideMark/>
          </w:tcPr>
          <w:p w:rsidR="00600DC2" w:rsidRPr="00600DC2" w:rsidRDefault="00600DC2" w:rsidP="00600DC2">
            <w:pPr>
              <w:pStyle w:val="a8"/>
            </w:pPr>
            <w:bookmarkStart w:id="36" w:name="_Toc515873300"/>
            <w:bookmarkStart w:id="37" w:name="_Toc525654685"/>
            <w:r w:rsidRPr="00600DC2">
              <w:rPr>
                <w:rFonts w:hint="eastAsia"/>
              </w:rPr>
              <w:t>项目组成</w:t>
            </w:r>
          </w:p>
        </w:tc>
        <w:tc>
          <w:tcPr>
            <w:tcW w:w="1276" w:type="dxa"/>
            <w:vMerge w:val="restart"/>
            <w:tcBorders>
              <w:top w:val="single" w:sz="12" w:space="0" w:color="000000"/>
              <w:left w:val="single" w:sz="8" w:space="0" w:color="000000"/>
              <w:bottom w:val="single" w:sz="8" w:space="0" w:color="000000"/>
              <w:right w:val="single" w:sz="8" w:space="0" w:color="000000"/>
            </w:tcBorders>
            <w:shd w:val="clear" w:color="auto" w:fill="auto"/>
            <w:vAlign w:val="center"/>
            <w:hideMark/>
          </w:tcPr>
          <w:p w:rsidR="00600DC2" w:rsidRPr="00600DC2" w:rsidRDefault="00600DC2" w:rsidP="00600DC2">
            <w:pPr>
              <w:pStyle w:val="a8"/>
            </w:pPr>
            <w:r w:rsidRPr="00600DC2">
              <w:rPr>
                <w:rFonts w:hint="eastAsia"/>
              </w:rPr>
              <w:t>类型</w:t>
            </w:r>
          </w:p>
        </w:tc>
        <w:tc>
          <w:tcPr>
            <w:tcW w:w="2977" w:type="dxa"/>
            <w:gridSpan w:val="3"/>
            <w:tcBorders>
              <w:top w:val="single" w:sz="12" w:space="0" w:color="000000"/>
              <w:left w:val="nil"/>
              <w:bottom w:val="single" w:sz="8" w:space="0" w:color="000000"/>
              <w:right w:val="single" w:sz="8" w:space="0" w:color="000000"/>
            </w:tcBorders>
            <w:shd w:val="clear" w:color="auto" w:fill="auto"/>
            <w:vAlign w:val="center"/>
            <w:hideMark/>
          </w:tcPr>
          <w:p w:rsidR="00600DC2" w:rsidRPr="00600DC2" w:rsidRDefault="00600DC2" w:rsidP="00600DC2">
            <w:pPr>
              <w:pStyle w:val="a8"/>
            </w:pPr>
            <w:r w:rsidRPr="00600DC2">
              <w:rPr>
                <w:rFonts w:hint="eastAsia"/>
              </w:rPr>
              <w:t>挖方</w:t>
            </w:r>
          </w:p>
        </w:tc>
        <w:tc>
          <w:tcPr>
            <w:tcW w:w="2693" w:type="dxa"/>
            <w:gridSpan w:val="3"/>
            <w:tcBorders>
              <w:top w:val="single" w:sz="12" w:space="0" w:color="000000"/>
              <w:left w:val="nil"/>
              <w:bottom w:val="single" w:sz="8" w:space="0" w:color="000000"/>
              <w:right w:val="single" w:sz="8" w:space="0" w:color="000000"/>
            </w:tcBorders>
            <w:shd w:val="clear" w:color="auto" w:fill="auto"/>
            <w:vAlign w:val="center"/>
            <w:hideMark/>
          </w:tcPr>
          <w:p w:rsidR="00600DC2" w:rsidRPr="00600DC2" w:rsidRDefault="00600DC2" w:rsidP="00600DC2">
            <w:pPr>
              <w:pStyle w:val="a8"/>
            </w:pPr>
            <w:r w:rsidRPr="00600DC2">
              <w:rPr>
                <w:rFonts w:hint="eastAsia"/>
              </w:rPr>
              <w:t>填方</w:t>
            </w:r>
          </w:p>
        </w:tc>
        <w:tc>
          <w:tcPr>
            <w:tcW w:w="1815" w:type="dxa"/>
            <w:gridSpan w:val="2"/>
            <w:tcBorders>
              <w:top w:val="single" w:sz="12" w:space="0" w:color="000000"/>
              <w:left w:val="nil"/>
              <w:bottom w:val="single" w:sz="8" w:space="0" w:color="000000"/>
              <w:right w:val="single" w:sz="8" w:space="0" w:color="000000"/>
            </w:tcBorders>
            <w:shd w:val="clear" w:color="auto" w:fill="auto"/>
            <w:vAlign w:val="center"/>
            <w:hideMark/>
          </w:tcPr>
          <w:p w:rsidR="00600DC2" w:rsidRPr="00600DC2" w:rsidRDefault="00600DC2" w:rsidP="00600DC2">
            <w:pPr>
              <w:pStyle w:val="a8"/>
            </w:pPr>
            <w:r w:rsidRPr="00600DC2">
              <w:rPr>
                <w:rFonts w:hint="eastAsia"/>
              </w:rPr>
              <w:t>调入</w:t>
            </w:r>
          </w:p>
        </w:tc>
        <w:tc>
          <w:tcPr>
            <w:tcW w:w="1920" w:type="dxa"/>
            <w:gridSpan w:val="2"/>
            <w:tcBorders>
              <w:top w:val="single" w:sz="12" w:space="0" w:color="000000"/>
              <w:left w:val="nil"/>
              <w:bottom w:val="single" w:sz="8" w:space="0" w:color="000000"/>
              <w:right w:val="single" w:sz="8" w:space="0" w:color="000000"/>
            </w:tcBorders>
            <w:shd w:val="clear" w:color="auto" w:fill="auto"/>
            <w:vAlign w:val="center"/>
            <w:hideMark/>
          </w:tcPr>
          <w:p w:rsidR="00600DC2" w:rsidRPr="00600DC2" w:rsidRDefault="00600DC2" w:rsidP="00600DC2">
            <w:pPr>
              <w:pStyle w:val="a8"/>
            </w:pPr>
            <w:r w:rsidRPr="00600DC2">
              <w:rPr>
                <w:rFonts w:hint="eastAsia"/>
              </w:rPr>
              <w:t>调出</w:t>
            </w:r>
          </w:p>
        </w:tc>
        <w:tc>
          <w:tcPr>
            <w:tcW w:w="1920" w:type="dxa"/>
            <w:gridSpan w:val="2"/>
            <w:tcBorders>
              <w:top w:val="single" w:sz="12" w:space="0" w:color="000000"/>
              <w:left w:val="nil"/>
              <w:bottom w:val="single" w:sz="8" w:space="0" w:color="000000"/>
              <w:right w:val="single" w:sz="8" w:space="0" w:color="000000"/>
            </w:tcBorders>
            <w:shd w:val="clear" w:color="auto" w:fill="auto"/>
            <w:vAlign w:val="center"/>
            <w:hideMark/>
          </w:tcPr>
          <w:p w:rsidR="00600DC2" w:rsidRPr="00600DC2" w:rsidRDefault="00600DC2" w:rsidP="00600DC2">
            <w:pPr>
              <w:pStyle w:val="a8"/>
            </w:pPr>
            <w:r w:rsidRPr="00600DC2">
              <w:rPr>
                <w:rFonts w:hint="eastAsia"/>
              </w:rPr>
              <w:t>外借</w:t>
            </w:r>
          </w:p>
        </w:tc>
        <w:tc>
          <w:tcPr>
            <w:tcW w:w="1920" w:type="dxa"/>
            <w:gridSpan w:val="2"/>
            <w:tcBorders>
              <w:top w:val="single" w:sz="12" w:space="0" w:color="000000"/>
              <w:left w:val="nil"/>
              <w:bottom w:val="single" w:sz="8" w:space="0" w:color="000000"/>
              <w:right w:val="single" w:sz="12" w:space="0" w:color="000000"/>
            </w:tcBorders>
            <w:shd w:val="clear" w:color="auto" w:fill="auto"/>
            <w:vAlign w:val="center"/>
            <w:hideMark/>
          </w:tcPr>
          <w:p w:rsidR="00600DC2" w:rsidRPr="00600DC2" w:rsidRDefault="00600DC2" w:rsidP="00600DC2">
            <w:pPr>
              <w:pStyle w:val="a8"/>
            </w:pPr>
            <w:r w:rsidRPr="00600DC2">
              <w:rPr>
                <w:rFonts w:hint="eastAsia"/>
              </w:rPr>
              <w:t>余方</w:t>
            </w:r>
          </w:p>
        </w:tc>
      </w:tr>
      <w:tr w:rsidR="00600DC2" w:rsidRPr="00600DC2" w:rsidTr="00600DC2">
        <w:trPr>
          <w:trHeight w:val="288"/>
        </w:trPr>
        <w:tc>
          <w:tcPr>
            <w:tcW w:w="1119" w:type="dxa"/>
            <w:vMerge/>
            <w:tcBorders>
              <w:top w:val="single" w:sz="12" w:space="0" w:color="000000"/>
              <w:left w:val="single" w:sz="12" w:space="0" w:color="000000"/>
              <w:bottom w:val="single" w:sz="8" w:space="0" w:color="000000"/>
              <w:right w:val="single" w:sz="8" w:space="0" w:color="000000"/>
            </w:tcBorders>
            <w:vAlign w:val="center"/>
            <w:hideMark/>
          </w:tcPr>
          <w:p w:rsidR="00600DC2" w:rsidRPr="00600DC2" w:rsidRDefault="00600DC2" w:rsidP="00600DC2">
            <w:pPr>
              <w:pStyle w:val="a8"/>
            </w:pPr>
          </w:p>
        </w:tc>
        <w:tc>
          <w:tcPr>
            <w:tcW w:w="1276" w:type="dxa"/>
            <w:vMerge/>
            <w:tcBorders>
              <w:top w:val="single" w:sz="12" w:space="0" w:color="000000"/>
              <w:left w:val="single" w:sz="8" w:space="0" w:color="000000"/>
              <w:bottom w:val="single" w:sz="8" w:space="0" w:color="000000"/>
              <w:right w:val="single" w:sz="8" w:space="0" w:color="000000"/>
            </w:tcBorders>
            <w:vAlign w:val="center"/>
            <w:hideMark/>
          </w:tcPr>
          <w:p w:rsidR="00600DC2" w:rsidRPr="00600DC2" w:rsidRDefault="00600DC2" w:rsidP="00600DC2">
            <w:pPr>
              <w:pStyle w:val="a8"/>
            </w:pPr>
          </w:p>
        </w:tc>
        <w:tc>
          <w:tcPr>
            <w:tcW w:w="992" w:type="dxa"/>
            <w:tcBorders>
              <w:top w:val="nil"/>
              <w:left w:val="nil"/>
              <w:bottom w:val="nil"/>
              <w:right w:val="single" w:sz="8" w:space="0" w:color="000000"/>
            </w:tcBorders>
            <w:shd w:val="clear" w:color="auto" w:fill="auto"/>
            <w:vAlign w:val="center"/>
            <w:hideMark/>
          </w:tcPr>
          <w:p w:rsidR="00600DC2" w:rsidRPr="00600DC2" w:rsidRDefault="00600DC2" w:rsidP="00600DC2">
            <w:pPr>
              <w:pStyle w:val="a8"/>
            </w:pPr>
            <w:r w:rsidRPr="00600DC2">
              <w:rPr>
                <w:rFonts w:hint="eastAsia"/>
              </w:rPr>
              <w:t>一般土</w:t>
            </w:r>
          </w:p>
        </w:tc>
        <w:tc>
          <w:tcPr>
            <w:tcW w:w="99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00DC2" w:rsidRPr="00600DC2" w:rsidRDefault="00600DC2" w:rsidP="00600DC2">
            <w:pPr>
              <w:pStyle w:val="a8"/>
            </w:pPr>
            <w:r w:rsidRPr="00600DC2">
              <w:rPr>
                <w:rFonts w:hint="eastAsia"/>
              </w:rPr>
              <w:t>表土</w:t>
            </w: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00DC2" w:rsidRPr="00600DC2" w:rsidRDefault="00600DC2" w:rsidP="00600DC2">
            <w:pPr>
              <w:pStyle w:val="a8"/>
            </w:pPr>
            <w:r w:rsidRPr="00600DC2">
              <w:rPr>
                <w:rFonts w:hint="eastAsia"/>
              </w:rPr>
              <w:t>小计</w:t>
            </w:r>
          </w:p>
        </w:tc>
        <w:tc>
          <w:tcPr>
            <w:tcW w:w="992" w:type="dxa"/>
            <w:tcBorders>
              <w:top w:val="nil"/>
              <w:left w:val="nil"/>
              <w:bottom w:val="nil"/>
              <w:right w:val="single" w:sz="8" w:space="0" w:color="000000"/>
            </w:tcBorders>
            <w:shd w:val="clear" w:color="auto" w:fill="auto"/>
            <w:vAlign w:val="center"/>
            <w:hideMark/>
          </w:tcPr>
          <w:p w:rsidR="00600DC2" w:rsidRPr="00600DC2" w:rsidRDefault="00600DC2" w:rsidP="00600DC2">
            <w:pPr>
              <w:pStyle w:val="a8"/>
            </w:pPr>
            <w:r w:rsidRPr="00600DC2">
              <w:rPr>
                <w:rFonts w:hint="eastAsia"/>
              </w:rPr>
              <w:t>一般土</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00DC2" w:rsidRPr="00600DC2" w:rsidRDefault="00600DC2" w:rsidP="00600DC2">
            <w:pPr>
              <w:pStyle w:val="a8"/>
            </w:pPr>
            <w:r w:rsidRPr="00600DC2">
              <w:rPr>
                <w:rFonts w:hint="eastAsia"/>
              </w:rPr>
              <w:t>表土</w:t>
            </w:r>
          </w:p>
        </w:tc>
        <w:tc>
          <w:tcPr>
            <w:tcW w:w="85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00DC2" w:rsidRPr="00600DC2" w:rsidRDefault="00600DC2" w:rsidP="00600DC2">
            <w:pPr>
              <w:pStyle w:val="a8"/>
            </w:pPr>
            <w:r w:rsidRPr="00600DC2">
              <w:rPr>
                <w:rFonts w:hint="eastAsia"/>
              </w:rPr>
              <w:t>小计</w:t>
            </w:r>
          </w:p>
        </w:tc>
        <w:tc>
          <w:tcPr>
            <w:tcW w:w="85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00DC2" w:rsidRPr="00600DC2" w:rsidRDefault="00600DC2" w:rsidP="00600DC2">
            <w:pPr>
              <w:pStyle w:val="a8"/>
            </w:pPr>
            <w:r w:rsidRPr="00600DC2">
              <w:rPr>
                <w:rFonts w:hint="eastAsia"/>
              </w:rPr>
              <w:t>数量</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00DC2" w:rsidRPr="00600DC2" w:rsidRDefault="00600DC2" w:rsidP="00600DC2">
            <w:pPr>
              <w:pStyle w:val="a8"/>
            </w:pPr>
            <w:r w:rsidRPr="00600DC2">
              <w:rPr>
                <w:rFonts w:hint="eastAsia"/>
              </w:rPr>
              <w:t>来源</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00DC2" w:rsidRPr="00600DC2" w:rsidRDefault="00600DC2" w:rsidP="00600DC2">
            <w:pPr>
              <w:pStyle w:val="a8"/>
            </w:pPr>
            <w:r w:rsidRPr="00600DC2">
              <w:rPr>
                <w:rFonts w:hint="eastAsia"/>
              </w:rPr>
              <w:t>数量</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00DC2" w:rsidRPr="00600DC2" w:rsidRDefault="00600DC2" w:rsidP="00600DC2">
            <w:pPr>
              <w:pStyle w:val="a8"/>
            </w:pPr>
            <w:r w:rsidRPr="00600DC2">
              <w:rPr>
                <w:rFonts w:hint="eastAsia"/>
              </w:rPr>
              <w:t>去向</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00DC2" w:rsidRPr="00600DC2" w:rsidRDefault="00600DC2" w:rsidP="00600DC2">
            <w:pPr>
              <w:pStyle w:val="a8"/>
            </w:pPr>
            <w:r w:rsidRPr="00600DC2">
              <w:rPr>
                <w:rFonts w:hint="eastAsia"/>
              </w:rPr>
              <w:t>数量</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00DC2" w:rsidRPr="00600DC2" w:rsidRDefault="00600DC2" w:rsidP="00600DC2">
            <w:pPr>
              <w:pStyle w:val="a8"/>
            </w:pPr>
            <w:r w:rsidRPr="00600DC2">
              <w:rPr>
                <w:rFonts w:hint="eastAsia"/>
              </w:rPr>
              <w:t>来源</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00DC2" w:rsidRPr="00600DC2" w:rsidRDefault="00600DC2" w:rsidP="00600DC2">
            <w:pPr>
              <w:pStyle w:val="a8"/>
            </w:pPr>
            <w:r w:rsidRPr="00600DC2">
              <w:rPr>
                <w:rFonts w:hint="eastAsia"/>
              </w:rPr>
              <w:t>数量</w:t>
            </w:r>
          </w:p>
        </w:tc>
        <w:tc>
          <w:tcPr>
            <w:tcW w:w="960" w:type="dxa"/>
            <w:vMerge w:val="restart"/>
            <w:tcBorders>
              <w:top w:val="nil"/>
              <w:left w:val="single" w:sz="8" w:space="0" w:color="000000"/>
              <w:bottom w:val="single" w:sz="8" w:space="0" w:color="000000"/>
              <w:right w:val="single" w:sz="12" w:space="0" w:color="000000"/>
            </w:tcBorders>
            <w:shd w:val="clear" w:color="auto" w:fill="auto"/>
            <w:vAlign w:val="center"/>
            <w:hideMark/>
          </w:tcPr>
          <w:p w:rsidR="00600DC2" w:rsidRPr="00600DC2" w:rsidRDefault="00600DC2" w:rsidP="00600DC2">
            <w:pPr>
              <w:pStyle w:val="a8"/>
            </w:pPr>
            <w:r w:rsidRPr="00600DC2">
              <w:rPr>
                <w:rFonts w:hint="eastAsia"/>
              </w:rPr>
              <w:t>去向</w:t>
            </w:r>
          </w:p>
        </w:tc>
      </w:tr>
      <w:tr w:rsidR="00600DC2" w:rsidRPr="00600DC2" w:rsidTr="00600DC2">
        <w:trPr>
          <w:trHeight w:val="300"/>
        </w:trPr>
        <w:tc>
          <w:tcPr>
            <w:tcW w:w="1119" w:type="dxa"/>
            <w:vMerge/>
            <w:tcBorders>
              <w:top w:val="single" w:sz="12" w:space="0" w:color="000000"/>
              <w:left w:val="single" w:sz="12" w:space="0" w:color="000000"/>
              <w:bottom w:val="single" w:sz="8" w:space="0" w:color="000000"/>
              <w:right w:val="single" w:sz="8" w:space="0" w:color="000000"/>
            </w:tcBorders>
            <w:vAlign w:val="center"/>
            <w:hideMark/>
          </w:tcPr>
          <w:p w:rsidR="00600DC2" w:rsidRPr="00600DC2" w:rsidRDefault="00600DC2" w:rsidP="00600DC2">
            <w:pPr>
              <w:pStyle w:val="a8"/>
            </w:pPr>
          </w:p>
        </w:tc>
        <w:tc>
          <w:tcPr>
            <w:tcW w:w="1276" w:type="dxa"/>
            <w:vMerge/>
            <w:tcBorders>
              <w:top w:val="single" w:sz="12" w:space="0" w:color="000000"/>
              <w:left w:val="single" w:sz="8" w:space="0" w:color="000000"/>
              <w:bottom w:val="single" w:sz="8" w:space="0" w:color="000000"/>
              <w:right w:val="single" w:sz="8" w:space="0" w:color="000000"/>
            </w:tcBorders>
            <w:vAlign w:val="center"/>
            <w:hideMark/>
          </w:tcPr>
          <w:p w:rsidR="00600DC2" w:rsidRPr="00600DC2" w:rsidRDefault="00600DC2" w:rsidP="00600DC2">
            <w:pPr>
              <w:pStyle w:val="a8"/>
            </w:pPr>
          </w:p>
        </w:tc>
        <w:tc>
          <w:tcPr>
            <w:tcW w:w="992"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pPr>
            <w:r w:rsidRPr="00600DC2">
              <w:rPr>
                <w:rFonts w:hint="eastAsia"/>
              </w:rPr>
              <w:t>石方</w:t>
            </w:r>
          </w:p>
        </w:tc>
        <w:tc>
          <w:tcPr>
            <w:tcW w:w="993" w:type="dxa"/>
            <w:vMerge/>
            <w:tcBorders>
              <w:top w:val="nil"/>
              <w:left w:val="single" w:sz="8" w:space="0" w:color="000000"/>
              <w:bottom w:val="single" w:sz="8" w:space="0" w:color="000000"/>
              <w:right w:val="single" w:sz="8" w:space="0" w:color="000000"/>
            </w:tcBorders>
            <w:vAlign w:val="center"/>
            <w:hideMark/>
          </w:tcPr>
          <w:p w:rsidR="00600DC2" w:rsidRPr="00600DC2" w:rsidRDefault="00600DC2" w:rsidP="00600DC2">
            <w:pPr>
              <w:pStyle w:val="a8"/>
            </w:pPr>
          </w:p>
        </w:tc>
        <w:tc>
          <w:tcPr>
            <w:tcW w:w="992" w:type="dxa"/>
            <w:vMerge/>
            <w:tcBorders>
              <w:top w:val="nil"/>
              <w:left w:val="single" w:sz="8" w:space="0" w:color="000000"/>
              <w:bottom w:val="single" w:sz="8" w:space="0" w:color="000000"/>
              <w:right w:val="single" w:sz="8" w:space="0" w:color="000000"/>
            </w:tcBorders>
            <w:vAlign w:val="center"/>
            <w:hideMark/>
          </w:tcPr>
          <w:p w:rsidR="00600DC2" w:rsidRPr="00600DC2" w:rsidRDefault="00600DC2" w:rsidP="00600DC2">
            <w:pPr>
              <w:pStyle w:val="a8"/>
            </w:pPr>
          </w:p>
        </w:tc>
        <w:tc>
          <w:tcPr>
            <w:tcW w:w="992"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pPr>
            <w:r w:rsidRPr="00600DC2">
              <w:rPr>
                <w:rFonts w:hint="eastAsia"/>
              </w:rPr>
              <w:t>石方</w:t>
            </w:r>
          </w:p>
        </w:tc>
        <w:tc>
          <w:tcPr>
            <w:tcW w:w="851" w:type="dxa"/>
            <w:vMerge/>
            <w:tcBorders>
              <w:top w:val="nil"/>
              <w:left w:val="single" w:sz="8" w:space="0" w:color="000000"/>
              <w:bottom w:val="single" w:sz="8" w:space="0" w:color="000000"/>
              <w:right w:val="single" w:sz="8" w:space="0" w:color="000000"/>
            </w:tcBorders>
            <w:vAlign w:val="center"/>
            <w:hideMark/>
          </w:tcPr>
          <w:p w:rsidR="00600DC2" w:rsidRPr="00600DC2" w:rsidRDefault="00600DC2" w:rsidP="00600DC2">
            <w:pPr>
              <w:pStyle w:val="a8"/>
            </w:pPr>
          </w:p>
        </w:tc>
        <w:tc>
          <w:tcPr>
            <w:tcW w:w="850" w:type="dxa"/>
            <w:vMerge/>
            <w:tcBorders>
              <w:top w:val="nil"/>
              <w:left w:val="single" w:sz="8" w:space="0" w:color="000000"/>
              <w:bottom w:val="single" w:sz="8" w:space="0" w:color="000000"/>
              <w:right w:val="single" w:sz="8" w:space="0" w:color="000000"/>
            </w:tcBorders>
            <w:vAlign w:val="center"/>
            <w:hideMark/>
          </w:tcPr>
          <w:p w:rsidR="00600DC2" w:rsidRPr="00600DC2" w:rsidRDefault="00600DC2" w:rsidP="00600DC2">
            <w:pPr>
              <w:pStyle w:val="a8"/>
            </w:pPr>
          </w:p>
        </w:tc>
        <w:tc>
          <w:tcPr>
            <w:tcW w:w="855" w:type="dxa"/>
            <w:vMerge/>
            <w:tcBorders>
              <w:top w:val="nil"/>
              <w:left w:val="single" w:sz="8" w:space="0" w:color="000000"/>
              <w:bottom w:val="single" w:sz="8" w:space="0" w:color="000000"/>
              <w:right w:val="single" w:sz="8" w:space="0" w:color="000000"/>
            </w:tcBorders>
            <w:vAlign w:val="center"/>
            <w:hideMark/>
          </w:tcPr>
          <w:p w:rsidR="00600DC2" w:rsidRPr="00600DC2" w:rsidRDefault="00600DC2" w:rsidP="00600DC2">
            <w:pPr>
              <w:pStyle w:val="a8"/>
            </w:pPr>
          </w:p>
        </w:tc>
        <w:tc>
          <w:tcPr>
            <w:tcW w:w="960" w:type="dxa"/>
            <w:vMerge/>
            <w:tcBorders>
              <w:top w:val="nil"/>
              <w:left w:val="single" w:sz="8" w:space="0" w:color="000000"/>
              <w:bottom w:val="single" w:sz="8" w:space="0" w:color="000000"/>
              <w:right w:val="single" w:sz="8" w:space="0" w:color="000000"/>
            </w:tcBorders>
            <w:vAlign w:val="center"/>
            <w:hideMark/>
          </w:tcPr>
          <w:p w:rsidR="00600DC2" w:rsidRPr="00600DC2" w:rsidRDefault="00600DC2" w:rsidP="00600DC2">
            <w:pPr>
              <w:pStyle w:val="a8"/>
            </w:pPr>
          </w:p>
        </w:tc>
        <w:tc>
          <w:tcPr>
            <w:tcW w:w="960" w:type="dxa"/>
            <w:vMerge/>
            <w:tcBorders>
              <w:top w:val="nil"/>
              <w:left w:val="single" w:sz="8" w:space="0" w:color="000000"/>
              <w:bottom w:val="single" w:sz="8" w:space="0" w:color="000000"/>
              <w:right w:val="single" w:sz="8" w:space="0" w:color="000000"/>
            </w:tcBorders>
            <w:vAlign w:val="center"/>
            <w:hideMark/>
          </w:tcPr>
          <w:p w:rsidR="00600DC2" w:rsidRPr="00600DC2" w:rsidRDefault="00600DC2" w:rsidP="00600DC2">
            <w:pPr>
              <w:pStyle w:val="a8"/>
            </w:pPr>
          </w:p>
        </w:tc>
        <w:tc>
          <w:tcPr>
            <w:tcW w:w="960" w:type="dxa"/>
            <w:vMerge/>
            <w:tcBorders>
              <w:top w:val="nil"/>
              <w:left w:val="single" w:sz="8" w:space="0" w:color="000000"/>
              <w:bottom w:val="single" w:sz="8" w:space="0" w:color="000000"/>
              <w:right w:val="single" w:sz="8" w:space="0" w:color="000000"/>
            </w:tcBorders>
            <w:vAlign w:val="center"/>
            <w:hideMark/>
          </w:tcPr>
          <w:p w:rsidR="00600DC2" w:rsidRPr="00600DC2" w:rsidRDefault="00600DC2" w:rsidP="00600DC2">
            <w:pPr>
              <w:pStyle w:val="a8"/>
            </w:pPr>
          </w:p>
        </w:tc>
        <w:tc>
          <w:tcPr>
            <w:tcW w:w="960" w:type="dxa"/>
            <w:vMerge/>
            <w:tcBorders>
              <w:top w:val="nil"/>
              <w:left w:val="single" w:sz="8" w:space="0" w:color="000000"/>
              <w:bottom w:val="single" w:sz="8" w:space="0" w:color="000000"/>
              <w:right w:val="single" w:sz="8" w:space="0" w:color="000000"/>
            </w:tcBorders>
            <w:vAlign w:val="center"/>
            <w:hideMark/>
          </w:tcPr>
          <w:p w:rsidR="00600DC2" w:rsidRPr="00600DC2" w:rsidRDefault="00600DC2" w:rsidP="00600DC2">
            <w:pPr>
              <w:pStyle w:val="a8"/>
            </w:pPr>
          </w:p>
        </w:tc>
        <w:tc>
          <w:tcPr>
            <w:tcW w:w="960" w:type="dxa"/>
            <w:vMerge/>
            <w:tcBorders>
              <w:top w:val="nil"/>
              <w:left w:val="single" w:sz="8" w:space="0" w:color="000000"/>
              <w:bottom w:val="single" w:sz="8" w:space="0" w:color="000000"/>
              <w:right w:val="single" w:sz="8" w:space="0" w:color="000000"/>
            </w:tcBorders>
            <w:vAlign w:val="center"/>
            <w:hideMark/>
          </w:tcPr>
          <w:p w:rsidR="00600DC2" w:rsidRPr="00600DC2" w:rsidRDefault="00600DC2" w:rsidP="00600DC2">
            <w:pPr>
              <w:pStyle w:val="a8"/>
            </w:pPr>
          </w:p>
        </w:tc>
        <w:tc>
          <w:tcPr>
            <w:tcW w:w="960" w:type="dxa"/>
            <w:vMerge/>
            <w:tcBorders>
              <w:top w:val="nil"/>
              <w:left w:val="single" w:sz="8" w:space="0" w:color="000000"/>
              <w:bottom w:val="single" w:sz="8" w:space="0" w:color="000000"/>
              <w:right w:val="single" w:sz="8" w:space="0" w:color="000000"/>
            </w:tcBorders>
            <w:vAlign w:val="center"/>
            <w:hideMark/>
          </w:tcPr>
          <w:p w:rsidR="00600DC2" w:rsidRPr="00600DC2" w:rsidRDefault="00600DC2" w:rsidP="00600DC2">
            <w:pPr>
              <w:pStyle w:val="a8"/>
            </w:pPr>
          </w:p>
        </w:tc>
        <w:tc>
          <w:tcPr>
            <w:tcW w:w="960" w:type="dxa"/>
            <w:vMerge/>
            <w:tcBorders>
              <w:top w:val="nil"/>
              <w:left w:val="single" w:sz="8" w:space="0" w:color="000000"/>
              <w:bottom w:val="single" w:sz="8" w:space="0" w:color="000000"/>
              <w:right w:val="single" w:sz="12" w:space="0" w:color="000000"/>
            </w:tcBorders>
            <w:vAlign w:val="center"/>
            <w:hideMark/>
          </w:tcPr>
          <w:p w:rsidR="00600DC2" w:rsidRPr="00600DC2" w:rsidRDefault="00600DC2" w:rsidP="00600DC2">
            <w:pPr>
              <w:pStyle w:val="a8"/>
            </w:pPr>
          </w:p>
        </w:tc>
      </w:tr>
      <w:tr w:rsidR="00600DC2" w:rsidRPr="00600DC2" w:rsidTr="00600DC2">
        <w:trPr>
          <w:trHeight w:val="588"/>
        </w:trPr>
        <w:tc>
          <w:tcPr>
            <w:tcW w:w="1119" w:type="dxa"/>
            <w:vMerge w:val="restart"/>
            <w:tcBorders>
              <w:top w:val="nil"/>
              <w:left w:val="single" w:sz="12" w:space="0" w:color="000000"/>
              <w:bottom w:val="single" w:sz="8" w:space="0" w:color="000000"/>
              <w:right w:val="single" w:sz="8" w:space="0" w:color="000000"/>
            </w:tcBorders>
            <w:shd w:val="clear" w:color="auto" w:fill="auto"/>
            <w:vAlign w:val="center"/>
            <w:hideMark/>
          </w:tcPr>
          <w:p w:rsidR="00600DC2" w:rsidRPr="00600DC2" w:rsidRDefault="00600DC2" w:rsidP="00600DC2">
            <w:pPr>
              <w:pStyle w:val="a8"/>
            </w:pPr>
            <w:r w:rsidRPr="00600DC2">
              <w:rPr>
                <w:rFonts w:hint="eastAsia"/>
              </w:rPr>
              <w:t>建构筑物工程</w:t>
            </w:r>
          </w:p>
        </w:tc>
        <w:tc>
          <w:tcPr>
            <w:tcW w:w="1276"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pPr>
            <w:r w:rsidRPr="00600DC2">
              <w:rPr>
                <w:rFonts w:hint="eastAsia"/>
              </w:rPr>
              <w:t>场地平整①</w:t>
            </w:r>
          </w:p>
        </w:tc>
        <w:tc>
          <w:tcPr>
            <w:tcW w:w="992"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0.79</w:t>
            </w:r>
          </w:p>
        </w:tc>
        <w:tc>
          <w:tcPr>
            <w:tcW w:w="993"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0.01</w:t>
            </w:r>
          </w:p>
        </w:tc>
        <w:tc>
          <w:tcPr>
            <w:tcW w:w="992"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0.8</w:t>
            </w:r>
          </w:p>
        </w:tc>
        <w:tc>
          <w:tcPr>
            <w:tcW w:w="992"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0.83</w:t>
            </w:r>
          </w:p>
        </w:tc>
        <w:tc>
          <w:tcPr>
            <w:tcW w:w="851"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85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0.83</w:t>
            </w:r>
          </w:p>
        </w:tc>
        <w:tc>
          <w:tcPr>
            <w:tcW w:w="855"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0.04</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0.01</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ascii="宋体" w:eastAsia="宋体"/>
              </w:rPr>
            </w:pPr>
            <w:r w:rsidRPr="00600DC2">
              <w:rPr>
                <w:rFonts w:ascii="宋体" w:eastAsia="宋体" w:hint="eastAsia"/>
              </w:rPr>
              <w:t>⑦</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vMerge w:val="restart"/>
            <w:tcBorders>
              <w:top w:val="nil"/>
              <w:left w:val="single" w:sz="8" w:space="0" w:color="000000"/>
              <w:bottom w:val="single" w:sz="12"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vMerge w:val="restart"/>
            <w:tcBorders>
              <w:top w:val="nil"/>
              <w:left w:val="single" w:sz="8" w:space="0" w:color="000000"/>
              <w:bottom w:val="single" w:sz="12" w:space="0" w:color="000000"/>
              <w:right w:val="single" w:sz="12"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r>
      <w:tr w:rsidR="00600DC2" w:rsidRPr="00600DC2" w:rsidTr="00600DC2">
        <w:trPr>
          <w:trHeight w:val="588"/>
        </w:trPr>
        <w:tc>
          <w:tcPr>
            <w:tcW w:w="1119" w:type="dxa"/>
            <w:vMerge/>
            <w:tcBorders>
              <w:top w:val="nil"/>
              <w:left w:val="single" w:sz="12" w:space="0" w:color="000000"/>
              <w:bottom w:val="single" w:sz="8" w:space="0" w:color="000000"/>
              <w:right w:val="single" w:sz="8" w:space="0" w:color="000000"/>
            </w:tcBorders>
            <w:vAlign w:val="center"/>
            <w:hideMark/>
          </w:tcPr>
          <w:p w:rsidR="00600DC2" w:rsidRPr="00600DC2" w:rsidRDefault="00600DC2" w:rsidP="00600DC2">
            <w:pPr>
              <w:pStyle w:val="a8"/>
            </w:pPr>
          </w:p>
        </w:tc>
        <w:tc>
          <w:tcPr>
            <w:tcW w:w="1276"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pPr>
            <w:r w:rsidRPr="00600DC2">
              <w:rPr>
                <w:rFonts w:hint="eastAsia"/>
              </w:rPr>
              <w:t>建构筑物开挖②</w:t>
            </w:r>
          </w:p>
        </w:tc>
        <w:tc>
          <w:tcPr>
            <w:tcW w:w="992"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0.04</w:t>
            </w:r>
          </w:p>
        </w:tc>
        <w:tc>
          <w:tcPr>
            <w:tcW w:w="993"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92"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0.04</w:t>
            </w:r>
          </w:p>
        </w:tc>
        <w:tc>
          <w:tcPr>
            <w:tcW w:w="992"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0.03</w:t>
            </w:r>
          </w:p>
        </w:tc>
        <w:tc>
          <w:tcPr>
            <w:tcW w:w="851"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85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0.03</w:t>
            </w:r>
          </w:p>
        </w:tc>
        <w:tc>
          <w:tcPr>
            <w:tcW w:w="855"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0.01</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ascii="宋体" w:eastAsia="宋体"/>
              </w:rPr>
            </w:pPr>
            <w:r w:rsidRPr="00600DC2">
              <w:rPr>
                <w:rFonts w:ascii="宋体" w:eastAsia="宋体" w:hint="eastAsia"/>
              </w:rPr>
              <w:t>⑤</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vMerge/>
            <w:tcBorders>
              <w:top w:val="nil"/>
              <w:left w:val="single" w:sz="8" w:space="0" w:color="000000"/>
              <w:bottom w:val="single" w:sz="12" w:space="0" w:color="000000"/>
              <w:right w:val="single" w:sz="8" w:space="0" w:color="000000"/>
            </w:tcBorders>
            <w:vAlign w:val="center"/>
            <w:hideMark/>
          </w:tcPr>
          <w:p w:rsidR="00600DC2" w:rsidRPr="00600DC2" w:rsidRDefault="00600DC2" w:rsidP="00600DC2">
            <w:pPr>
              <w:pStyle w:val="a8"/>
              <w:rPr>
                <w:rFonts w:eastAsia="宋体" w:cs="Times New Roman"/>
              </w:rPr>
            </w:pP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vMerge/>
            <w:tcBorders>
              <w:top w:val="nil"/>
              <w:left w:val="single" w:sz="8" w:space="0" w:color="000000"/>
              <w:bottom w:val="single" w:sz="12" w:space="0" w:color="000000"/>
              <w:right w:val="single" w:sz="12" w:space="0" w:color="000000"/>
            </w:tcBorders>
            <w:vAlign w:val="center"/>
            <w:hideMark/>
          </w:tcPr>
          <w:p w:rsidR="00600DC2" w:rsidRPr="00600DC2" w:rsidRDefault="00600DC2" w:rsidP="00600DC2">
            <w:pPr>
              <w:pStyle w:val="a8"/>
              <w:rPr>
                <w:rFonts w:eastAsia="宋体" w:cs="Times New Roman"/>
              </w:rPr>
            </w:pPr>
          </w:p>
        </w:tc>
      </w:tr>
      <w:tr w:rsidR="00600DC2" w:rsidRPr="00600DC2" w:rsidTr="00600DC2">
        <w:trPr>
          <w:trHeight w:val="300"/>
        </w:trPr>
        <w:tc>
          <w:tcPr>
            <w:tcW w:w="1119" w:type="dxa"/>
            <w:vMerge/>
            <w:tcBorders>
              <w:top w:val="nil"/>
              <w:left w:val="single" w:sz="12" w:space="0" w:color="000000"/>
              <w:bottom w:val="single" w:sz="8" w:space="0" w:color="000000"/>
              <w:right w:val="single" w:sz="8" w:space="0" w:color="000000"/>
            </w:tcBorders>
            <w:vAlign w:val="center"/>
            <w:hideMark/>
          </w:tcPr>
          <w:p w:rsidR="00600DC2" w:rsidRPr="00600DC2" w:rsidRDefault="00600DC2" w:rsidP="00600DC2">
            <w:pPr>
              <w:pStyle w:val="a8"/>
            </w:pPr>
          </w:p>
        </w:tc>
        <w:tc>
          <w:tcPr>
            <w:tcW w:w="1276"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pPr>
            <w:r w:rsidRPr="00600DC2">
              <w:rPr>
                <w:rFonts w:hint="eastAsia"/>
              </w:rPr>
              <w:t>小计</w:t>
            </w:r>
          </w:p>
        </w:tc>
        <w:tc>
          <w:tcPr>
            <w:tcW w:w="992"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0.83</w:t>
            </w:r>
          </w:p>
        </w:tc>
        <w:tc>
          <w:tcPr>
            <w:tcW w:w="993"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0.01</w:t>
            </w:r>
          </w:p>
        </w:tc>
        <w:tc>
          <w:tcPr>
            <w:tcW w:w="992"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0.84</w:t>
            </w:r>
          </w:p>
        </w:tc>
        <w:tc>
          <w:tcPr>
            <w:tcW w:w="992"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0.86</w:t>
            </w:r>
          </w:p>
        </w:tc>
        <w:tc>
          <w:tcPr>
            <w:tcW w:w="851"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w:t>
            </w:r>
          </w:p>
        </w:tc>
        <w:tc>
          <w:tcPr>
            <w:tcW w:w="85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0.86</w:t>
            </w:r>
          </w:p>
        </w:tc>
        <w:tc>
          <w:tcPr>
            <w:tcW w:w="855"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0.04</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0.02</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vMerge/>
            <w:tcBorders>
              <w:top w:val="nil"/>
              <w:left w:val="single" w:sz="8" w:space="0" w:color="000000"/>
              <w:bottom w:val="single" w:sz="12" w:space="0" w:color="000000"/>
              <w:right w:val="single" w:sz="8" w:space="0" w:color="000000"/>
            </w:tcBorders>
            <w:vAlign w:val="center"/>
            <w:hideMark/>
          </w:tcPr>
          <w:p w:rsidR="00600DC2" w:rsidRPr="00600DC2" w:rsidRDefault="00600DC2" w:rsidP="00600DC2">
            <w:pPr>
              <w:pStyle w:val="a8"/>
              <w:rPr>
                <w:rFonts w:eastAsia="宋体" w:cs="Times New Roman"/>
              </w:rPr>
            </w:pP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vMerge/>
            <w:tcBorders>
              <w:top w:val="nil"/>
              <w:left w:val="single" w:sz="8" w:space="0" w:color="000000"/>
              <w:bottom w:val="single" w:sz="12" w:space="0" w:color="000000"/>
              <w:right w:val="single" w:sz="12" w:space="0" w:color="000000"/>
            </w:tcBorders>
            <w:vAlign w:val="center"/>
            <w:hideMark/>
          </w:tcPr>
          <w:p w:rsidR="00600DC2" w:rsidRPr="00600DC2" w:rsidRDefault="00600DC2" w:rsidP="00600DC2">
            <w:pPr>
              <w:pStyle w:val="a8"/>
              <w:rPr>
                <w:rFonts w:eastAsia="宋体" w:cs="Times New Roman"/>
              </w:rPr>
            </w:pPr>
          </w:p>
        </w:tc>
      </w:tr>
      <w:tr w:rsidR="00600DC2" w:rsidRPr="00600DC2" w:rsidTr="00600DC2">
        <w:trPr>
          <w:trHeight w:val="588"/>
        </w:trPr>
        <w:tc>
          <w:tcPr>
            <w:tcW w:w="1119" w:type="dxa"/>
            <w:vMerge w:val="restart"/>
            <w:tcBorders>
              <w:top w:val="nil"/>
              <w:left w:val="single" w:sz="12" w:space="0" w:color="000000"/>
              <w:bottom w:val="single" w:sz="8" w:space="0" w:color="000000"/>
              <w:right w:val="single" w:sz="8" w:space="0" w:color="000000"/>
            </w:tcBorders>
            <w:shd w:val="clear" w:color="auto" w:fill="auto"/>
            <w:vAlign w:val="center"/>
            <w:hideMark/>
          </w:tcPr>
          <w:p w:rsidR="00600DC2" w:rsidRPr="00600DC2" w:rsidRDefault="00600DC2" w:rsidP="00600DC2">
            <w:pPr>
              <w:pStyle w:val="a8"/>
            </w:pPr>
            <w:r w:rsidRPr="00600DC2">
              <w:rPr>
                <w:rFonts w:hint="eastAsia"/>
              </w:rPr>
              <w:t>场地硬化工程</w:t>
            </w:r>
          </w:p>
        </w:tc>
        <w:tc>
          <w:tcPr>
            <w:tcW w:w="1276"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pPr>
            <w:r w:rsidRPr="00600DC2">
              <w:rPr>
                <w:rFonts w:hint="eastAsia"/>
              </w:rPr>
              <w:t>场地平整③</w:t>
            </w:r>
          </w:p>
        </w:tc>
        <w:tc>
          <w:tcPr>
            <w:tcW w:w="992"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5.59</w:t>
            </w:r>
          </w:p>
        </w:tc>
        <w:tc>
          <w:tcPr>
            <w:tcW w:w="993"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0.03</w:t>
            </w:r>
          </w:p>
        </w:tc>
        <w:tc>
          <w:tcPr>
            <w:tcW w:w="992"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5.62</w:t>
            </w:r>
          </w:p>
        </w:tc>
        <w:tc>
          <w:tcPr>
            <w:tcW w:w="992"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5.54</w:t>
            </w:r>
          </w:p>
        </w:tc>
        <w:tc>
          <w:tcPr>
            <w:tcW w:w="851"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85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5.54</w:t>
            </w:r>
          </w:p>
        </w:tc>
        <w:tc>
          <w:tcPr>
            <w:tcW w:w="855"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0.08</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ascii="宋体" w:eastAsia="宋体"/>
              </w:rPr>
            </w:pPr>
            <w:r w:rsidRPr="00600DC2">
              <w:rPr>
                <w:rFonts w:ascii="宋体" w:eastAsia="宋体" w:hint="eastAsia"/>
              </w:rPr>
              <w:t>⑦</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vMerge/>
            <w:tcBorders>
              <w:top w:val="nil"/>
              <w:left w:val="single" w:sz="8" w:space="0" w:color="000000"/>
              <w:bottom w:val="single" w:sz="12" w:space="0" w:color="000000"/>
              <w:right w:val="single" w:sz="8" w:space="0" w:color="000000"/>
            </w:tcBorders>
            <w:vAlign w:val="center"/>
            <w:hideMark/>
          </w:tcPr>
          <w:p w:rsidR="00600DC2" w:rsidRPr="00600DC2" w:rsidRDefault="00600DC2" w:rsidP="00600DC2">
            <w:pPr>
              <w:pStyle w:val="a8"/>
              <w:rPr>
                <w:rFonts w:eastAsia="宋体" w:cs="Times New Roman"/>
              </w:rPr>
            </w:pP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vMerge/>
            <w:tcBorders>
              <w:top w:val="nil"/>
              <w:left w:val="single" w:sz="8" w:space="0" w:color="000000"/>
              <w:bottom w:val="single" w:sz="12" w:space="0" w:color="000000"/>
              <w:right w:val="single" w:sz="12" w:space="0" w:color="000000"/>
            </w:tcBorders>
            <w:vAlign w:val="center"/>
            <w:hideMark/>
          </w:tcPr>
          <w:p w:rsidR="00600DC2" w:rsidRPr="00600DC2" w:rsidRDefault="00600DC2" w:rsidP="00600DC2">
            <w:pPr>
              <w:pStyle w:val="a8"/>
              <w:rPr>
                <w:rFonts w:eastAsia="宋体" w:cs="Times New Roman"/>
              </w:rPr>
            </w:pPr>
          </w:p>
        </w:tc>
      </w:tr>
      <w:tr w:rsidR="00600DC2" w:rsidRPr="00600DC2" w:rsidTr="00600DC2">
        <w:trPr>
          <w:trHeight w:val="588"/>
        </w:trPr>
        <w:tc>
          <w:tcPr>
            <w:tcW w:w="1119" w:type="dxa"/>
            <w:vMerge/>
            <w:tcBorders>
              <w:top w:val="nil"/>
              <w:left w:val="single" w:sz="12" w:space="0" w:color="000000"/>
              <w:bottom w:val="single" w:sz="8" w:space="0" w:color="000000"/>
              <w:right w:val="single" w:sz="8" w:space="0" w:color="000000"/>
            </w:tcBorders>
            <w:vAlign w:val="center"/>
            <w:hideMark/>
          </w:tcPr>
          <w:p w:rsidR="00600DC2" w:rsidRPr="00600DC2" w:rsidRDefault="00600DC2" w:rsidP="00600DC2">
            <w:pPr>
              <w:pStyle w:val="a8"/>
            </w:pPr>
          </w:p>
        </w:tc>
        <w:tc>
          <w:tcPr>
            <w:tcW w:w="1276"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pPr>
            <w:r w:rsidRPr="00600DC2">
              <w:rPr>
                <w:rFonts w:hint="eastAsia"/>
              </w:rPr>
              <w:t>管沟开挖④</w:t>
            </w:r>
          </w:p>
        </w:tc>
        <w:tc>
          <w:tcPr>
            <w:tcW w:w="992"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0.06</w:t>
            </w:r>
          </w:p>
        </w:tc>
        <w:tc>
          <w:tcPr>
            <w:tcW w:w="993"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92"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0.06</w:t>
            </w:r>
          </w:p>
        </w:tc>
        <w:tc>
          <w:tcPr>
            <w:tcW w:w="992"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0.04</w:t>
            </w:r>
          </w:p>
        </w:tc>
        <w:tc>
          <w:tcPr>
            <w:tcW w:w="851"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85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0.04</w:t>
            </w:r>
          </w:p>
        </w:tc>
        <w:tc>
          <w:tcPr>
            <w:tcW w:w="855"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0.02</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ascii="宋体" w:eastAsia="宋体"/>
              </w:rPr>
            </w:pPr>
            <w:r w:rsidRPr="00600DC2">
              <w:rPr>
                <w:rFonts w:ascii="宋体" w:eastAsia="宋体" w:hint="eastAsia"/>
              </w:rPr>
              <w:t>⑤</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vMerge/>
            <w:tcBorders>
              <w:top w:val="nil"/>
              <w:left w:val="single" w:sz="8" w:space="0" w:color="000000"/>
              <w:bottom w:val="single" w:sz="12" w:space="0" w:color="000000"/>
              <w:right w:val="single" w:sz="8" w:space="0" w:color="000000"/>
            </w:tcBorders>
            <w:vAlign w:val="center"/>
            <w:hideMark/>
          </w:tcPr>
          <w:p w:rsidR="00600DC2" w:rsidRPr="00600DC2" w:rsidRDefault="00600DC2" w:rsidP="00600DC2">
            <w:pPr>
              <w:pStyle w:val="a8"/>
              <w:rPr>
                <w:rFonts w:eastAsia="宋体" w:cs="Times New Roman"/>
              </w:rPr>
            </w:pP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vMerge/>
            <w:tcBorders>
              <w:top w:val="nil"/>
              <w:left w:val="single" w:sz="8" w:space="0" w:color="000000"/>
              <w:bottom w:val="single" w:sz="12" w:space="0" w:color="000000"/>
              <w:right w:val="single" w:sz="12" w:space="0" w:color="000000"/>
            </w:tcBorders>
            <w:vAlign w:val="center"/>
            <w:hideMark/>
          </w:tcPr>
          <w:p w:rsidR="00600DC2" w:rsidRPr="00600DC2" w:rsidRDefault="00600DC2" w:rsidP="00600DC2">
            <w:pPr>
              <w:pStyle w:val="a8"/>
              <w:rPr>
                <w:rFonts w:eastAsia="宋体" w:cs="Times New Roman"/>
              </w:rPr>
            </w:pPr>
          </w:p>
        </w:tc>
      </w:tr>
      <w:tr w:rsidR="00600DC2" w:rsidRPr="00600DC2" w:rsidTr="00600DC2">
        <w:trPr>
          <w:trHeight w:val="588"/>
        </w:trPr>
        <w:tc>
          <w:tcPr>
            <w:tcW w:w="1119" w:type="dxa"/>
            <w:vMerge/>
            <w:tcBorders>
              <w:top w:val="nil"/>
              <w:left w:val="single" w:sz="12" w:space="0" w:color="000000"/>
              <w:bottom w:val="single" w:sz="8" w:space="0" w:color="000000"/>
              <w:right w:val="single" w:sz="8" w:space="0" w:color="000000"/>
            </w:tcBorders>
            <w:vAlign w:val="center"/>
            <w:hideMark/>
          </w:tcPr>
          <w:p w:rsidR="00600DC2" w:rsidRPr="00600DC2" w:rsidRDefault="00600DC2" w:rsidP="00600DC2">
            <w:pPr>
              <w:pStyle w:val="a8"/>
            </w:pPr>
          </w:p>
        </w:tc>
        <w:tc>
          <w:tcPr>
            <w:tcW w:w="1276"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pPr>
            <w:r w:rsidRPr="00600DC2">
              <w:rPr>
                <w:rFonts w:hint="eastAsia"/>
              </w:rPr>
              <w:t>道路路基⑤</w:t>
            </w:r>
          </w:p>
        </w:tc>
        <w:tc>
          <w:tcPr>
            <w:tcW w:w="992"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0.03</w:t>
            </w:r>
          </w:p>
        </w:tc>
        <w:tc>
          <w:tcPr>
            <w:tcW w:w="993"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92"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0.03</w:t>
            </w:r>
          </w:p>
        </w:tc>
        <w:tc>
          <w:tcPr>
            <w:tcW w:w="992"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0.06</w:t>
            </w:r>
          </w:p>
        </w:tc>
        <w:tc>
          <w:tcPr>
            <w:tcW w:w="851"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85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0.06</w:t>
            </w:r>
          </w:p>
        </w:tc>
        <w:tc>
          <w:tcPr>
            <w:tcW w:w="855"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0.03</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ascii="宋体" w:eastAsia="宋体"/>
              </w:rPr>
            </w:pPr>
            <w:r w:rsidRPr="00600DC2">
              <w:rPr>
                <w:rFonts w:ascii="宋体" w:eastAsia="宋体" w:hint="eastAsia"/>
              </w:rPr>
              <w:t>②、④</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vMerge/>
            <w:tcBorders>
              <w:top w:val="nil"/>
              <w:left w:val="single" w:sz="8" w:space="0" w:color="000000"/>
              <w:bottom w:val="single" w:sz="12" w:space="0" w:color="000000"/>
              <w:right w:val="single" w:sz="8" w:space="0" w:color="000000"/>
            </w:tcBorders>
            <w:vAlign w:val="center"/>
            <w:hideMark/>
          </w:tcPr>
          <w:p w:rsidR="00600DC2" w:rsidRPr="00600DC2" w:rsidRDefault="00600DC2" w:rsidP="00600DC2">
            <w:pPr>
              <w:pStyle w:val="a8"/>
              <w:rPr>
                <w:rFonts w:eastAsia="宋体" w:cs="Times New Roman"/>
              </w:rPr>
            </w:pP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vMerge/>
            <w:tcBorders>
              <w:top w:val="nil"/>
              <w:left w:val="single" w:sz="8" w:space="0" w:color="000000"/>
              <w:bottom w:val="single" w:sz="12" w:space="0" w:color="000000"/>
              <w:right w:val="single" w:sz="12" w:space="0" w:color="000000"/>
            </w:tcBorders>
            <w:vAlign w:val="center"/>
            <w:hideMark/>
          </w:tcPr>
          <w:p w:rsidR="00600DC2" w:rsidRPr="00600DC2" w:rsidRDefault="00600DC2" w:rsidP="00600DC2">
            <w:pPr>
              <w:pStyle w:val="a8"/>
              <w:rPr>
                <w:rFonts w:eastAsia="宋体" w:cs="Times New Roman"/>
              </w:rPr>
            </w:pPr>
          </w:p>
        </w:tc>
      </w:tr>
      <w:tr w:rsidR="00600DC2" w:rsidRPr="00600DC2" w:rsidTr="00600DC2">
        <w:trPr>
          <w:trHeight w:val="300"/>
        </w:trPr>
        <w:tc>
          <w:tcPr>
            <w:tcW w:w="1119" w:type="dxa"/>
            <w:vMerge/>
            <w:tcBorders>
              <w:top w:val="nil"/>
              <w:left w:val="single" w:sz="12" w:space="0" w:color="000000"/>
              <w:bottom w:val="single" w:sz="8" w:space="0" w:color="000000"/>
              <w:right w:val="single" w:sz="8" w:space="0" w:color="000000"/>
            </w:tcBorders>
            <w:vAlign w:val="center"/>
            <w:hideMark/>
          </w:tcPr>
          <w:p w:rsidR="00600DC2" w:rsidRPr="00600DC2" w:rsidRDefault="00600DC2" w:rsidP="00600DC2">
            <w:pPr>
              <w:pStyle w:val="a8"/>
            </w:pPr>
          </w:p>
        </w:tc>
        <w:tc>
          <w:tcPr>
            <w:tcW w:w="1276"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pPr>
            <w:r w:rsidRPr="00600DC2">
              <w:rPr>
                <w:rFonts w:hint="eastAsia"/>
              </w:rPr>
              <w:t>小计</w:t>
            </w:r>
          </w:p>
        </w:tc>
        <w:tc>
          <w:tcPr>
            <w:tcW w:w="992"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5.68</w:t>
            </w:r>
          </w:p>
        </w:tc>
        <w:tc>
          <w:tcPr>
            <w:tcW w:w="993"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0.03</w:t>
            </w:r>
          </w:p>
        </w:tc>
        <w:tc>
          <w:tcPr>
            <w:tcW w:w="992"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5.71</w:t>
            </w:r>
          </w:p>
        </w:tc>
        <w:tc>
          <w:tcPr>
            <w:tcW w:w="992"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5.64</w:t>
            </w:r>
          </w:p>
        </w:tc>
        <w:tc>
          <w:tcPr>
            <w:tcW w:w="851"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w:t>
            </w:r>
          </w:p>
        </w:tc>
        <w:tc>
          <w:tcPr>
            <w:tcW w:w="85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5.64</w:t>
            </w:r>
          </w:p>
        </w:tc>
        <w:tc>
          <w:tcPr>
            <w:tcW w:w="855"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0.03</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0.1</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vMerge/>
            <w:tcBorders>
              <w:top w:val="nil"/>
              <w:left w:val="single" w:sz="8" w:space="0" w:color="000000"/>
              <w:bottom w:val="single" w:sz="12" w:space="0" w:color="000000"/>
              <w:right w:val="single" w:sz="8" w:space="0" w:color="000000"/>
            </w:tcBorders>
            <w:vAlign w:val="center"/>
            <w:hideMark/>
          </w:tcPr>
          <w:p w:rsidR="00600DC2" w:rsidRPr="00600DC2" w:rsidRDefault="00600DC2" w:rsidP="00600DC2">
            <w:pPr>
              <w:pStyle w:val="a8"/>
              <w:rPr>
                <w:rFonts w:eastAsia="宋体" w:cs="Times New Roman"/>
              </w:rPr>
            </w:pP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vMerge/>
            <w:tcBorders>
              <w:top w:val="nil"/>
              <w:left w:val="single" w:sz="8" w:space="0" w:color="000000"/>
              <w:bottom w:val="single" w:sz="12" w:space="0" w:color="000000"/>
              <w:right w:val="single" w:sz="12" w:space="0" w:color="000000"/>
            </w:tcBorders>
            <w:vAlign w:val="center"/>
            <w:hideMark/>
          </w:tcPr>
          <w:p w:rsidR="00600DC2" w:rsidRPr="00600DC2" w:rsidRDefault="00600DC2" w:rsidP="00600DC2">
            <w:pPr>
              <w:pStyle w:val="a8"/>
              <w:rPr>
                <w:rFonts w:eastAsia="宋体" w:cs="Times New Roman"/>
              </w:rPr>
            </w:pPr>
          </w:p>
        </w:tc>
      </w:tr>
      <w:tr w:rsidR="00600DC2" w:rsidRPr="00600DC2" w:rsidTr="00600DC2">
        <w:trPr>
          <w:trHeight w:val="588"/>
        </w:trPr>
        <w:tc>
          <w:tcPr>
            <w:tcW w:w="1119" w:type="dxa"/>
            <w:vMerge w:val="restart"/>
            <w:tcBorders>
              <w:top w:val="nil"/>
              <w:left w:val="single" w:sz="12" w:space="0" w:color="000000"/>
              <w:bottom w:val="single" w:sz="8" w:space="0" w:color="000000"/>
              <w:right w:val="single" w:sz="8" w:space="0" w:color="000000"/>
            </w:tcBorders>
            <w:shd w:val="clear" w:color="auto" w:fill="auto"/>
            <w:vAlign w:val="center"/>
            <w:hideMark/>
          </w:tcPr>
          <w:p w:rsidR="00600DC2" w:rsidRPr="00600DC2" w:rsidRDefault="00600DC2" w:rsidP="00600DC2">
            <w:pPr>
              <w:pStyle w:val="a8"/>
            </w:pPr>
            <w:r w:rsidRPr="00600DC2">
              <w:rPr>
                <w:rFonts w:hint="eastAsia"/>
              </w:rPr>
              <w:t>景观绿化工程</w:t>
            </w:r>
          </w:p>
        </w:tc>
        <w:tc>
          <w:tcPr>
            <w:tcW w:w="1276"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pPr>
            <w:r w:rsidRPr="00600DC2">
              <w:rPr>
                <w:rFonts w:hint="eastAsia"/>
              </w:rPr>
              <w:t>场地平整⑥</w:t>
            </w:r>
          </w:p>
        </w:tc>
        <w:tc>
          <w:tcPr>
            <w:tcW w:w="992"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0.23</w:t>
            </w:r>
          </w:p>
        </w:tc>
        <w:tc>
          <w:tcPr>
            <w:tcW w:w="993"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0.01</w:t>
            </w:r>
          </w:p>
        </w:tc>
        <w:tc>
          <w:tcPr>
            <w:tcW w:w="992"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0.24</w:t>
            </w:r>
          </w:p>
        </w:tc>
        <w:tc>
          <w:tcPr>
            <w:tcW w:w="992"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0.24</w:t>
            </w:r>
          </w:p>
        </w:tc>
        <w:tc>
          <w:tcPr>
            <w:tcW w:w="851"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85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0.24</w:t>
            </w:r>
          </w:p>
        </w:tc>
        <w:tc>
          <w:tcPr>
            <w:tcW w:w="855"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0.01</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0.01</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ascii="宋体" w:eastAsia="宋体"/>
              </w:rPr>
            </w:pPr>
            <w:r w:rsidRPr="00600DC2">
              <w:rPr>
                <w:rFonts w:ascii="宋体" w:eastAsia="宋体" w:hint="eastAsia"/>
              </w:rPr>
              <w:t>⑦</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vMerge/>
            <w:tcBorders>
              <w:top w:val="nil"/>
              <w:left w:val="single" w:sz="8" w:space="0" w:color="000000"/>
              <w:bottom w:val="single" w:sz="12" w:space="0" w:color="000000"/>
              <w:right w:val="single" w:sz="8" w:space="0" w:color="000000"/>
            </w:tcBorders>
            <w:vAlign w:val="center"/>
            <w:hideMark/>
          </w:tcPr>
          <w:p w:rsidR="00600DC2" w:rsidRPr="00600DC2" w:rsidRDefault="00600DC2" w:rsidP="00600DC2">
            <w:pPr>
              <w:pStyle w:val="a8"/>
              <w:rPr>
                <w:rFonts w:eastAsia="宋体" w:cs="Times New Roman"/>
              </w:rPr>
            </w:pP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vMerge/>
            <w:tcBorders>
              <w:top w:val="nil"/>
              <w:left w:val="single" w:sz="8" w:space="0" w:color="000000"/>
              <w:bottom w:val="single" w:sz="12" w:space="0" w:color="000000"/>
              <w:right w:val="single" w:sz="12" w:space="0" w:color="000000"/>
            </w:tcBorders>
            <w:vAlign w:val="center"/>
            <w:hideMark/>
          </w:tcPr>
          <w:p w:rsidR="00600DC2" w:rsidRPr="00600DC2" w:rsidRDefault="00600DC2" w:rsidP="00600DC2">
            <w:pPr>
              <w:pStyle w:val="a8"/>
              <w:rPr>
                <w:rFonts w:eastAsia="宋体" w:cs="Times New Roman"/>
              </w:rPr>
            </w:pPr>
          </w:p>
        </w:tc>
      </w:tr>
      <w:tr w:rsidR="00600DC2" w:rsidRPr="00600DC2" w:rsidTr="00600DC2">
        <w:trPr>
          <w:trHeight w:val="300"/>
        </w:trPr>
        <w:tc>
          <w:tcPr>
            <w:tcW w:w="1119" w:type="dxa"/>
            <w:vMerge/>
            <w:tcBorders>
              <w:top w:val="nil"/>
              <w:left w:val="single" w:sz="12" w:space="0" w:color="000000"/>
              <w:bottom w:val="single" w:sz="8" w:space="0" w:color="000000"/>
              <w:right w:val="single" w:sz="8" w:space="0" w:color="000000"/>
            </w:tcBorders>
            <w:vAlign w:val="center"/>
            <w:hideMark/>
          </w:tcPr>
          <w:p w:rsidR="00600DC2" w:rsidRPr="00600DC2" w:rsidRDefault="00600DC2" w:rsidP="00600DC2">
            <w:pPr>
              <w:pStyle w:val="a8"/>
            </w:pPr>
          </w:p>
        </w:tc>
        <w:tc>
          <w:tcPr>
            <w:tcW w:w="1276"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00DC2" w:rsidRPr="00600DC2" w:rsidRDefault="00600DC2" w:rsidP="00600DC2">
            <w:pPr>
              <w:pStyle w:val="a8"/>
            </w:pPr>
            <w:r w:rsidRPr="00600DC2">
              <w:rPr>
                <w:rFonts w:hint="eastAsia"/>
              </w:rPr>
              <w:t>绿化覆土⑦</w:t>
            </w: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9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0.05</w:t>
            </w:r>
          </w:p>
        </w:tc>
        <w:tc>
          <w:tcPr>
            <w:tcW w:w="85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0.05</w:t>
            </w:r>
          </w:p>
        </w:tc>
        <w:tc>
          <w:tcPr>
            <w:tcW w:w="85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0.05</w:t>
            </w:r>
          </w:p>
        </w:tc>
        <w:tc>
          <w:tcPr>
            <w:tcW w:w="960" w:type="dxa"/>
            <w:tcBorders>
              <w:top w:val="nil"/>
              <w:left w:val="nil"/>
              <w:bottom w:val="nil"/>
              <w:right w:val="single" w:sz="8" w:space="0" w:color="000000"/>
            </w:tcBorders>
            <w:shd w:val="clear" w:color="auto" w:fill="auto"/>
            <w:vAlign w:val="center"/>
            <w:hideMark/>
          </w:tcPr>
          <w:p w:rsidR="00600DC2" w:rsidRPr="00600DC2" w:rsidRDefault="00600DC2" w:rsidP="00600DC2">
            <w:pPr>
              <w:pStyle w:val="a8"/>
              <w:rPr>
                <w:rFonts w:ascii="宋体" w:eastAsia="宋体"/>
              </w:rPr>
            </w:pPr>
            <w:r w:rsidRPr="00600DC2">
              <w:rPr>
                <w:rFonts w:ascii="宋体" w:eastAsia="宋体" w:hint="eastAsia"/>
              </w:rPr>
              <w:t>①、③</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vMerge/>
            <w:tcBorders>
              <w:top w:val="nil"/>
              <w:left w:val="single" w:sz="8" w:space="0" w:color="000000"/>
              <w:bottom w:val="single" w:sz="12" w:space="0" w:color="000000"/>
              <w:right w:val="single" w:sz="8" w:space="0" w:color="000000"/>
            </w:tcBorders>
            <w:vAlign w:val="center"/>
            <w:hideMark/>
          </w:tcPr>
          <w:p w:rsidR="00600DC2" w:rsidRPr="00600DC2" w:rsidRDefault="00600DC2" w:rsidP="00600DC2">
            <w:pPr>
              <w:pStyle w:val="a8"/>
              <w:rPr>
                <w:rFonts w:eastAsia="宋体" w:cs="Times New Roman"/>
              </w:rPr>
            </w:pP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vMerge/>
            <w:tcBorders>
              <w:top w:val="nil"/>
              <w:left w:val="single" w:sz="8" w:space="0" w:color="000000"/>
              <w:bottom w:val="single" w:sz="12" w:space="0" w:color="000000"/>
              <w:right w:val="single" w:sz="12" w:space="0" w:color="000000"/>
            </w:tcBorders>
            <w:vAlign w:val="center"/>
            <w:hideMark/>
          </w:tcPr>
          <w:p w:rsidR="00600DC2" w:rsidRPr="00600DC2" w:rsidRDefault="00600DC2" w:rsidP="00600DC2">
            <w:pPr>
              <w:pStyle w:val="a8"/>
              <w:rPr>
                <w:rFonts w:eastAsia="宋体" w:cs="Times New Roman"/>
              </w:rPr>
            </w:pPr>
          </w:p>
        </w:tc>
      </w:tr>
      <w:tr w:rsidR="00600DC2" w:rsidRPr="00600DC2" w:rsidTr="00600DC2">
        <w:trPr>
          <w:trHeight w:val="300"/>
        </w:trPr>
        <w:tc>
          <w:tcPr>
            <w:tcW w:w="1119" w:type="dxa"/>
            <w:vMerge/>
            <w:tcBorders>
              <w:top w:val="nil"/>
              <w:left w:val="single" w:sz="12" w:space="0" w:color="000000"/>
              <w:bottom w:val="single" w:sz="8" w:space="0" w:color="000000"/>
              <w:right w:val="single" w:sz="8" w:space="0" w:color="000000"/>
            </w:tcBorders>
            <w:vAlign w:val="center"/>
            <w:hideMark/>
          </w:tcPr>
          <w:p w:rsidR="00600DC2" w:rsidRPr="00600DC2" w:rsidRDefault="00600DC2" w:rsidP="00600DC2">
            <w:pPr>
              <w:pStyle w:val="a8"/>
            </w:pPr>
          </w:p>
        </w:tc>
        <w:tc>
          <w:tcPr>
            <w:tcW w:w="1276" w:type="dxa"/>
            <w:vMerge/>
            <w:tcBorders>
              <w:top w:val="nil"/>
              <w:left w:val="single" w:sz="8" w:space="0" w:color="000000"/>
              <w:bottom w:val="single" w:sz="8" w:space="0" w:color="000000"/>
              <w:right w:val="single" w:sz="8" w:space="0" w:color="000000"/>
            </w:tcBorders>
            <w:vAlign w:val="center"/>
            <w:hideMark/>
          </w:tcPr>
          <w:p w:rsidR="00600DC2" w:rsidRPr="00600DC2" w:rsidRDefault="00600DC2" w:rsidP="00600DC2">
            <w:pPr>
              <w:pStyle w:val="a8"/>
            </w:pPr>
          </w:p>
        </w:tc>
        <w:tc>
          <w:tcPr>
            <w:tcW w:w="992" w:type="dxa"/>
            <w:vMerge/>
            <w:tcBorders>
              <w:top w:val="nil"/>
              <w:left w:val="single" w:sz="8" w:space="0" w:color="000000"/>
              <w:bottom w:val="single" w:sz="8" w:space="0" w:color="000000"/>
              <w:right w:val="single" w:sz="8" w:space="0" w:color="000000"/>
            </w:tcBorders>
            <w:vAlign w:val="center"/>
            <w:hideMark/>
          </w:tcPr>
          <w:p w:rsidR="00600DC2" w:rsidRPr="00600DC2" w:rsidRDefault="00600DC2" w:rsidP="00600DC2">
            <w:pPr>
              <w:pStyle w:val="a8"/>
              <w:rPr>
                <w:rFonts w:eastAsia="宋体" w:cs="Times New Roman"/>
              </w:rPr>
            </w:pPr>
          </w:p>
        </w:tc>
        <w:tc>
          <w:tcPr>
            <w:tcW w:w="993" w:type="dxa"/>
            <w:vMerge/>
            <w:tcBorders>
              <w:top w:val="nil"/>
              <w:left w:val="single" w:sz="8" w:space="0" w:color="000000"/>
              <w:bottom w:val="single" w:sz="8" w:space="0" w:color="000000"/>
              <w:right w:val="single" w:sz="8" w:space="0" w:color="000000"/>
            </w:tcBorders>
            <w:vAlign w:val="center"/>
            <w:hideMark/>
          </w:tcPr>
          <w:p w:rsidR="00600DC2" w:rsidRPr="00600DC2" w:rsidRDefault="00600DC2" w:rsidP="00600DC2">
            <w:pPr>
              <w:pStyle w:val="a8"/>
              <w:rPr>
                <w:rFonts w:eastAsia="宋体" w:cs="Times New Roman"/>
              </w:rPr>
            </w:pPr>
          </w:p>
        </w:tc>
        <w:tc>
          <w:tcPr>
            <w:tcW w:w="992" w:type="dxa"/>
            <w:vMerge/>
            <w:tcBorders>
              <w:top w:val="nil"/>
              <w:left w:val="single" w:sz="8" w:space="0" w:color="000000"/>
              <w:bottom w:val="single" w:sz="8" w:space="0" w:color="000000"/>
              <w:right w:val="single" w:sz="8" w:space="0" w:color="000000"/>
            </w:tcBorders>
            <w:vAlign w:val="center"/>
            <w:hideMark/>
          </w:tcPr>
          <w:p w:rsidR="00600DC2" w:rsidRPr="00600DC2" w:rsidRDefault="00600DC2" w:rsidP="00600DC2">
            <w:pPr>
              <w:pStyle w:val="a8"/>
              <w:rPr>
                <w:rFonts w:eastAsia="宋体" w:cs="Times New Roman"/>
              </w:rPr>
            </w:pPr>
          </w:p>
        </w:tc>
        <w:tc>
          <w:tcPr>
            <w:tcW w:w="992" w:type="dxa"/>
            <w:vMerge/>
            <w:tcBorders>
              <w:top w:val="nil"/>
              <w:left w:val="single" w:sz="8" w:space="0" w:color="000000"/>
              <w:bottom w:val="single" w:sz="8" w:space="0" w:color="000000"/>
              <w:right w:val="single" w:sz="8" w:space="0" w:color="000000"/>
            </w:tcBorders>
            <w:vAlign w:val="center"/>
            <w:hideMark/>
          </w:tcPr>
          <w:p w:rsidR="00600DC2" w:rsidRPr="00600DC2" w:rsidRDefault="00600DC2" w:rsidP="00600DC2">
            <w:pPr>
              <w:pStyle w:val="a8"/>
              <w:rPr>
                <w:rFonts w:eastAsia="宋体" w:cs="Times New Roman"/>
              </w:rPr>
            </w:pPr>
          </w:p>
        </w:tc>
        <w:tc>
          <w:tcPr>
            <w:tcW w:w="851" w:type="dxa"/>
            <w:vMerge/>
            <w:tcBorders>
              <w:top w:val="nil"/>
              <w:left w:val="single" w:sz="8" w:space="0" w:color="000000"/>
              <w:bottom w:val="single" w:sz="8" w:space="0" w:color="000000"/>
              <w:right w:val="single" w:sz="8" w:space="0" w:color="000000"/>
            </w:tcBorders>
            <w:vAlign w:val="center"/>
            <w:hideMark/>
          </w:tcPr>
          <w:p w:rsidR="00600DC2" w:rsidRPr="00600DC2" w:rsidRDefault="00600DC2" w:rsidP="00600DC2">
            <w:pPr>
              <w:pStyle w:val="a8"/>
              <w:rPr>
                <w:rFonts w:eastAsia="宋体" w:cs="Times New Roman"/>
              </w:rPr>
            </w:pPr>
          </w:p>
        </w:tc>
        <w:tc>
          <w:tcPr>
            <w:tcW w:w="850" w:type="dxa"/>
            <w:vMerge/>
            <w:tcBorders>
              <w:top w:val="nil"/>
              <w:left w:val="single" w:sz="8" w:space="0" w:color="000000"/>
              <w:bottom w:val="single" w:sz="8" w:space="0" w:color="000000"/>
              <w:right w:val="single" w:sz="8" w:space="0" w:color="000000"/>
            </w:tcBorders>
            <w:vAlign w:val="center"/>
            <w:hideMark/>
          </w:tcPr>
          <w:p w:rsidR="00600DC2" w:rsidRPr="00600DC2" w:rsidRDefault="00600DC2" w:rsidP="00600DC2">
            <w:pPr>
              <w:pStyle w:val="a8"/>
              <w:rPr>
                <w:rFonts w:eastAsia="宋体" w:cs="Times New Roman"/>
              </w:rPr>
            </w:pPr>
          </w:p>
        </w:tc>
        <w:tc>
          <w:tcPr>
            <w:tcW w:w="855" w:type="dxa"/>
            <w:vMerge/>
            <w:tcBorders>
              <w:top w:val="nil"/>
              <w:left w:val="single" w:sz="8" w:space="0" w:color="000000"/>
              <w:bottom w:val="single" w:sz="8" w:space="0" w:color="000000"/>
              <w:right w:val="single" w:sz="8" w:space="0" w:color="000000"/>
            </w:tcBorders>
            <w:vAlign w:val="center"/>
            <w:hideMark/>
          </w:tcPr>
          <w:p w:rsidR="00600DC2" w:rsidRPr="00600DC2" w:rsidRDefault="00600DC2" w:rsidP="00600DC2">
            <w:pPr>
              <w:pStyle w:val="a8"/>
              <w:rPr>
                <w:rFonts w:eastAsia="宋体" w:cs="Times New Roman"/>
              </w:rPr>
            </w:pP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ascii="宋体" w:eastAsia="宋体"/>
              </w:rPr>
            </w:pPr>
            <w:r w:rsidRPr="00600DC2">
              <w:rPr>
                <w:rFonts w:ascii="宋体" w:eastAsia="宋体" w:hint="eastAsia"/>
              </w:rPr>
              <w:t>、⑥</w:t>
            </w:r>
          </w:p>
        </w:tc>
        <w:tc>
          <w:tcPr>
            <w:tcW w:w="960" w:type="dxa"/>
            <w:vMerge/>
            <w:tcBorders>
              <w:top w:val="nil"/>
              <w:left w:val="single" w:sz="8" w:space="0" w:color="000000"/>
              <w:bottom w:val="single" w:sz="8" w:space="0" w:color="000000"/>
              <w:right w:val="single" w:sz="8" w:space="0" w:color="000000"/>
            </w:tcBorders>
            <w:vAlign w:val="center"/>
            <w:hideMark/>
          </w:tcPr>
          <w:p w:rsidR="00600DC2" w:rsidRPr="00600DC2" w:rsidRDefault="00600DC2" w:rsidP="00600DC2">
            <w:pPr>
              <w:pStyle w:val="a8"/>
              <w:rPr>
                <w:rFonts w:eastAsia="宋体" w:cs="Times New Roman"/>
              </w:rPr>
            </w:pPr>
          </w:p>
        </w:tc>
        <w:tc>
          <w:tcPr>
            <w:tcW w:w="960" w:type="dxa"/>
            <w:vMerge/>
            <w:tcBorders>
              <w:top w:val="nil"/>
              <w:left w:val="single" w:sz="8" w:space="0" w:color="000000"/>
              <w:bottom w:val="single" w:sz="8" w:space="0" w:color="000000"/>
              <w:right w:val="single" w:sz="8" w:space="0" w:color="000000"/>
            </w:tcBorders>
            <w:vAlign w:val="center"/>
            <w:hideMark/>
          </w:tcPr>
          <w:p w:rsidR="00600DC2" w:rsidRPr="00600DC2" w:rsidRDefault="00600DC2" w:rsidP="00600DC2">
            <w:pPr>
              <w:pStyle w:val="a8"/>
              <w:rPr>
                <w:rFonts w:eastAsia="宋体" w:cs="Times New Roman"/>
              </w:rPr>
            </w:pPr>
          </w:p>
        </w:tc>
        <w:tc>
          <w:tcPr>
            <w:tcW w:w="960" w:type="dxa"/>
            <w:vMerge/>
            <w:tcBorders>
              <w:top w:val="nil"/>
              <w:left w:val="single" w:sz="8" w:space="0" w:color="000000"/>
              <w:bottom w:val="single" w:sz="8" w:space="0" w:color="000000"/>
              <w:right w:val="single" w:sz="8" w:space="0" w:color="000000"/>
            </w:tcBorders>
            <w:vAlign w:val="center"/>
            <w:hideMark/>
          </w:tcPr>
          <w:p w:rsidR="00600DC2" w:rsidRPr="00600DC2" w:rsidRDefault="00600DC2" w:rsidP="00600DC2">
            <w:pPr>
              <w:pStyle w:val="a8"/>
              <w:rPr>
                <w:rFonts w:eastAsia="宋体" w:cs="Times New Roman"/>
              </w:rPr>
            </w:pPr>
          </w:p>
        </w:tc>
        <w:tc>
          <w:tcPr>
            <w:tcW w:w="960" w:type="dxa"/>
            <w:vMerge/>
            <w:tcBorders>
              <w:top w:val="nil"/>
              <w:left w:val="single" w:sz="8" w:space="0" w:color="000000"/>
              <w:bottom w:val="single" w:sz="12" w:space="0" w:color="000000"/>
              <w:right w:val="single" w:sz="8" w:space="0" w:color="000000"/>
            </w:tcBorders>
            <w:vAlign w:val="center"/>
            <w:hideMark/>
          </w:tcPr>
          <w:p w:rsidR="00600DC2" w:rsidRPr="00600DC2" w:rsidRDefault="00600DC2" w:rsidP="00600DC2">
            <w:pPr>
              <w:pStyle w:val="a8"/>
              <w:rPr>
                <w:rFonts w:eastAsia="宋体" w:cs="Times New Roman"/>
              </w:rPr>
            </w:pPr>
          </w:p>
        </w:tc>
        <w:tc>
          <w:tcPr>
            <w:tcW w:w="960" w:type="dxa"/>
            <w:vMerge/>
            <w:tcBorders>
              <w:top w:val="nil"/>
              <w:left w:val="single" w:sz="8" w:space="0" w:color="000000"/>
              <w:bottom w:val="single" w:sz="8" w:space="0" w:color="000000"/>
              <w:right w:val="single" w:sz="8" w:space="0" w:color="000000"/>
            </w:tcBorders>
            <w:vAlign w:val="center"/>
            <w:hideMark/>
          </w:tcPr>
          <w:p w:rsidR="00600DC2" w:rsidRPr="00600DC2" w:rsidRDefault="00600DC2" w:rsidP="00600DC2">
            <w:pPr>
              <w:pStyle w:val="a8"/>
              <w:rPr>
                <w:rFonts w:eastAsia="宋体" w:cs="Times New Roman"/>
              </w:rPr>
            </w:pPr>
          </w:p>
        </w:tc>
        <w:tc>
          <w:tcPr>
            <w:tcW w:w="960" w:type="dxa"/>
            <w:vMerge/>
            <w:tcBorders>
              <w:top w:val="nil"/>
              <w:left w:val="single" w:sz="8" w:space="0" w:color="000000"/>
              <w:bottom w:val="single" w:sz="12" w:space="0" w:color="000000"/>
              <w:right w:val="single" w:sz="12" w:space="0" w:color="000000"/>
            </w:tcBorders>
            <w:vAlign w:val="center"/>
            <w:hideMark/>
          </w:tcPr>
          <w:p w:rsidR="00600DC2" w:rsidRPr="00600DC2" w:rsidRDefault="00600DC2" w:rsidP="00600DC2">
            <w:pPr>
              <w:pStyle w:val="a8"/>
              <w:rPr>
                <w:rFonts w:eastAsia="宋体" w:cs="Times New Roman"/>
              </w:rPr>
            </w:pPr>
          </w:p>
        </w:tc>
      </w:tr>
      <w:tr w:rsidR="00600DC2" w:rsidRPr="00600DC2" w:rsidTr="00600DC2">
        <w:trPr>
          <w:trHeight w:val="300"/>
        </w:trPr>
        <w:tc>
          <w:tcPr>
            <w:tcW w:w="1119" w:type="dxa"/>
            <w:vMerge/>
            <w:tcBorders>
              <w:top w:val="nil"/>
              <w:left w:val="single" w:sz="12" w:space="0" w:color="000000"/>
              <w:bottom w:val="single" w:sz="8" w:space="0" w:color="000000"/>
              <w:right w:val="single" w:sz="8" w:space="0" w:color="000000"/>
            </w:tcBorders>
            <w:vAlign w:val="center"/>
            <w:hideMark/>
          </w:tcPr>
          <w:p w:rsidR="00600DC2" w:rsidRPr="00600DC2" w:rsidRDefault="00600DC2" w:rsidP="00600DC2">
            <w:pPr>
              <w:pStyle w:val="a8"/>
            </w:pPr>
          </w:p>
        </w:tc>
        <w:tc>
          <w:tcPr>
            <w:tcW w:w="1276"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pPr>
            <w:r w:rsidRPr="00600DC2">
              <w:rPr>
                <w:rFonts w:hint="eastAsia"/>
              </w:rPr>
              <w:t>小计</w:t>
            </w:r>
          </w:p>
        </w:tc>
        <w:tc>
          <w:tcPr>
            <w:tcW w:w="992"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0.23</w:t>
            </w:r>
          </w:p>
        </w:tc>
        <w:tc>
          <w:tcPr>
            <w:tcW w:w="993"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0.01</w:t>
            </w:r>
          </w:p>
        </w:tc>
        <w:tc>
          <w:tcPr>
            <w:tcW w:w="992"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0.24</w:t>
            </w:r>
          </w:p>
        </w:tc>
        <w:tc>
          <w:tcPr>
            <w:tcW w:w="992"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0.24</w:t>
            </w:r>
          </w:p>
        </w:tc>
        <w:tc>
          <w:tcPr>
            <w:tcW w:w="851"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0.05</w:t>
            </w:r>
          </w:p>
        </w:tc>
        <w:tc>
          <w:tcPr>
            <w:tcW w:w="85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0.29</w:t>
            </w:r>
          </w:p>
        </w:tc>
        <w:tc>
          <w:tcPr>
            <w:tcW w:w="855"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0.06</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0.01</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vMerge/>
            <w:tcBorders>
              <w:top w:val="nil"/>
              <w:left w:val="single" w:sz="8" w:space="0" w:color="000000"/>
              <w:bottom w:val="single" w:sz="12" w:space="0" w:color="000000"/>
              <w:right w:val="single" w:sz="8" w:space="0" w:color="000000"/>
            </w:tcBorders>
            <w:vAlign w:val="center"/>
            <w:hideMark/>
          </w:tcPr>
          <w:p w:rsidR="00600DC2" w:rsidRPr="00600DC2" w:rsidRDefault="00600DC2" w:rsidP="00600DC2">
            <w:pPr>
              <w:pStyle w:val="a8"/>
              <w:rPr>
                <w:rFonts w:eastAsia="宋体" w:cs="Times New Roman"/>
              </w:rPr>
            </w:pPr>
          </w:p>
        </w:tc>
        <w:tc>
          <w:tcPr>
            <w:tcW w:w="960" w:type="dxa"/>
            <w:tcBorders>
              <w:top w:val="nil"/>
              <w:left w:val="nil"/>
              <w:bottom w:val="single" w:sz="8"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vMerge/>
            <w:tcBorders>
              <w:top w:val="nil"/>
              <w:left w:val="single" w:sz="8" w:space="0" w:color="000000"/>
              <w:bottom w:val="single" w:sz="12" w:space="0" w:color="000000"/>
              <w:right w:val="single" w:sz="12" w:space="0" w:color="000000"/>
            </w:tcBorders>
            <w:vAlign w:val="center"/>
            <w:hideMark/>
          </w:tcPr>
          <w:p w:rsidR="00600DC2" w:rsidRPr="00600DC2" w:rsidRDefault="00600DC2" w:rsidP="00600DC2">
            <w:pPr>
              <w:pStyle w:val="a8"/>
              <w:rPr>
                <w:rFonts w:eastAsia="宋体" w:cs="Times New Roman"/>
              </w:rPr>
            </w:pPr>
          </w:p>
        </w:tc>
      </w:tr>
      <w:tr w:rsidR="00600DC2" w:rsidRPr="00600DC2" w:rsidTr="00600DC2">
        <w:trPr>
          <w:trHeight w:val="300"/>
        </w:trPr>
        <w:tc>
          <w:tcPr>
            <w:tcW w:w="1119" w:type="dxa"/>
            <w:tcBorders>
              <w:top w:val="nil"/>
              <w:left w:val="single" w:sz="12" w:space="0" w:color="000000"/>
              <w:bottom w:val="single" w:sz="12"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1276" w:type="dxa"/>
            <w:tcBorders>
              <w:top w:val="nil"/>
              <w:left w:val="nil"/>
              <w:bottom w:val="single" w:sz="12" w:space="0" w:color="000000"/>
              <w:right w:val="single" w:sz="8" w:space="0" w:color="000000"/>
            </w:tcBorders>
            <w:shd w:val="clear" w:color="auto" w:fill="auto"/>
            <w:vAlign w:val="center"/>
            <w:hideMark/>
          </w:tcPr>
          <w:p w:rsidR="00600DC2" w:rsidRPr="00600DC2" w:rsidRDefault="00600DC2" w:rsidP="00600DC2">
            <w:pPr>
              <w:pStyle w:val="a8"/>
            </w:pPr>
            <w:r w:rsidRPr="00600DC2">
              <w:rPr>
                <w:rFonts w:hint="eastAsia"/>
              </w:rPr>
              <w:t>合计</w:t>
            </w:r>
          </w:p>
        </w:tc>
        <w:tc>
          <w:tcPr>
            <w:tcW w:w="992" w:type="dxa"/>
            <w:tcBorders>
              <w:top w:val="nil"/>
              <w:left w:val="nil"/>
              <w:bottom w:val="single" w:sz="12"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6.74</w:t>
            </w:r>
          </w:p>
        </w:tc>
        <w:tc>
          <w:tcPr>
            <w:tcW w:w="993" w:type="dxa"/>
            <w:tcBorders>
              <w:top w:val="nil"/>
              <w:left w:val="nil"/>
              <w:bottom w:val="single" w:sz="12"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0.05</w:t>
            </w:r>
          </w:p>
        </w:tc>
        <w:tc>
          <w:tcPr>
            <w:tcW w:w="992" w:type="dxa"/>
            <w:tcBorders>
              <w:top w:val="nil"/>
              <w:left w:val="nil"/>
              <w:bottom w:val="single" w:sz="12"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6.79</w:t>
            </w:r>
          </w:p>
        </w:tc>
        <w:tc>
          <w:tcPr>
            <w:tcW w:w="992" w:type="dxa"/>
            <w:tcBorders>
              <w:top w:val="nil"/>
              <w:left w:val="nil"/>
              <w:bottom w:val="single" w:sz="12"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6.74</w:t>
            </w:r>
          </w:p>
        </w:tc>
        <w:tc>
          <w:tcPr>
            <w:tcW w:w="851" w:type="dxa"/>
            <w:tcBorders>
              <w:top w:val="nil"/>
              <w:left w:val="nil"/>
              <w:bottom w:val="single" w:sz="12"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0.05</w:t>
            </w:r>
          </w:p>
        </w:tc>
        <w:tc>
          <w:tcPr>
            <w:tcW w:w="850" w:type="dxa"/>
            <w:tcBorders>
              <w:top w:val="nil"/>
              <w:left w:val="nil"/>
              <w:bottom w:val="single" w:sz="12"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6.79</w:t>
            </w:r>
          </w:p>
        </w:tc>
        <w:tc>
          <w:tcPr>
            <w:tcW w:w="855" w:type="dxa"/>
            <w:tcBorders>
              <w:top w:val="nil"/>
              <w:left w:val="nil"/>
              <w:bottom w:val="single" w:sz="12"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0.13</w:t>
            </w:r>
          </w:p>
        </w:tc>
        <w:tc>
          <w:tcPr>
            <w:tcW w:w="960" w:type="dxa"/>
            <w:tcBorders>
              <w:top w:val="nil"/>
              <w:left w:val="nil"/>
              <w:bottom w:val="single" w:sz="12"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tcBorders>
              <w:top w:val="nil"/>
              <w:left w:val="nil"/>
              <w:bottom w:val="single" w:sz="12"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0.13</w:t>
            </w:r>
          </w:p>
        </w:tc>
        <w:tc>
          <w:tcPr>
            <w:tcW w:w="960" w:type="dxa"/>
            <w:tcBorders>
              <w:top w:val="nil"/>
              <w:left w:val="nil"/>
              <w:bottom w:val="single" w:sz="12"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tcBorders>
              <w:top w:val="nil"/>
              <w:left w:val="nil"/>
              <w:bottom w:val="single" w:sz="12"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vMerge/>
            <w:tcBorders>
              <w:top w:val="nil"/>
              <w:left w:val="single" w:sz="8" w:space="0" w:color="000000"/>
              <w:bottom w:val="single" w:sz="12" w:space="0" w:color="000000"/>
              <w:right w:val="single" w:sz="8" w:space="0" w:color="000000"/>
            </w:tcBorders>
            <w:vAlign w:val="center"/>
            <w:hideMark/>
          </w:tcPr>
          <w:p w:rsidR="00600DC2" w:rsidRPr="00600DC2" w:rsidRDefault="00600DC2" w:rsidP="00600DC2">
            <w:pPr>
              <w:pStyle w:val="a8"/>
              <w:rPr>
                <w:rFonts w:eastAsia="宋体" w:cs="Times New Roman"/>
              </w:rPr>
            </w:pPr>
          </w:p>
        </w:tc>
        <w:tc>
          <w:tcPr>
            <w:tcW w:w="960" w:type="dxa"/>
            <w:tcBorders>
              <w:top w:val="nil"/>
              <w:left w:val="nil"/>
              <w:bottom w:val="single" w:sz="12" w:space="0" w:color="000000"/>
              <w:right w:val="single" w:sz="8" w:space="0" w:color="000000"/>
            </w:tcBorders>
            <w:shd w:val="clear" w:color="auto" w:fill="auto"/>
            <w:vAlign w:val="center"/>
            <w:hideMark/>
          </w:tcPr>
          <w:p w:rsidR="00600DC2" w:rsidRPr="00600DC2" w:rsidRDefault="00600DC2" w:rsidP="00600DC2">
            <w:pPr>
              <w:pStyle w:val="a8"/>
              <w:rPr>
                <w:rFonts w:eastAsia="宋体" w:cs="Times New Roman"/>
              </w:rPr>
            </w:pPr>
            <w:r w:rsidRPr="00600DC2">
              <w:rPr>
                <w:rFonts w:eastAsia="宋体" w:cs="Times New Roman"/>
              </w:rPr>
              <w:t xml:space="preserve">　</w:t>
            </w:r>
          </w:p>
        </w:tc>
        <w:tc>
          <w:tcPr>
            <w:tcW w:w="960" w:type="dxa"/>
            <w:vMerge/>
            <w:tcBorders>
              <w:top w:val="nil"/>
              <w:left w:val="single" w:sz="8" w:space="0" w:color="000000"/>
              <w:bottom w:val="single" w:sz="12" w:space="0" w:color="000000"/>
              <w:right w:val="single" w:sz="12" w:space="0" w:color="000000"/>
            </w:tcBorders>
            <w:vAlign w:val="center"/>
            <w:hideMark/>
          </w:tcPr>
          <w:p w:rsidR="00600DC2" w:rsidRPr="00600DC2" w:rsidRDefault="00600DC2" w:rsidP="00600DC2">
            <w:pPr>
              <w:pStyle w:val="a8"/>
              <w:rPr>
                <w:rFonts w:eastAsia="宋体" w:cs="Times New Roman"/>
              </w:rPr>
            </w:pPr>
          </w:p>
        </w:tc>
      </w:tr>
    </w:tbl>
    <w:p w:rsidR="00600DC2" w:rsidRPr="00600DC2" w:rsidRDefault="00600DC2" w:rsidP="00600DC2">
      <w:pPr>
        <w:spacing w:before="190"/>
        <w:ind w:firstLine="480"/>
        <w:sectPr w:rsidR="00600DC2" w:rsidRPr="00600DC2" w:rsidSect="000B3FB5">
          <w:footerReference w:type="default" r:id="rId28"/>
          <w:pgSz w:w="16838" w:h="11906" w:orient="landscape" w:code="9"/>
          <w:pgMar w:top="1797" w:right="1440" w:bottom="1797" w:left="1440" w:header="709" w:footer="709" w:gutter="0"/>
          <w:cols w:space="720"/>
          <w:docGrid w:type="lines" w:linePitch="381"/>
        </w:sectPr>
      </w:pPr>
    </w:p>
    <w:p w:rsidR="009900D0" w:rsidRPr="00AB56A3" w:rsidRDefault="009900D0" w:rsidP="001E761C">
      <w:pPr>
        <w:pStyle w:val="3"/>
      </w:pPr>
      <w:bookmarkStart w:id="38" w:name="_Toc55807736"/>
      <w:r w:rsidRPr="00AB56A3">
        <w:lastRenderedPageBreak/>
        <w:t>征占地情况</w:t>
      </w:r>
      <w:bookmarkEnd w:id="36"/>
      <w:bookmarkEnd w:id="37"/>
      <w:bookmarkEnd w:id="38"/>
    </w:p>
    <w:p w:rsidR="009900D0" w:rsidRDefault="009900D0" w:rsidP="00171FEB">
      <w:pPr>
        <w:spacing w:before="190"/>
        <w:ind w:firstLine="480"/>
      </w:pPr>
      <w:r w:rsidRPr="00D843A9">
        <w:rPr>
          <w:rFonts w:hint="eastAsia"/>
        </w:rPr>
        <w:t>方案批复中</w:t>
      </w:r>
      <w:r w:rsidRPr="00A23F29">
        <w:t>本工程占地总面积</w:t>
      </w:r>
      <w:r w:rsidR="00600DC2">
        <w:t>2.26</w:t>
      </w:r>
      <w:r>
        <w:t>h</w:t>
      </w:r>
      <w:r w:rsidR="00024908">
        <w:t>m</w:t>
      </w:r>
      <w:r w:rsidR="001F2CA7" w:rsidRPr="001F2CA7">
        <w:rPr>
          <w:vertAlign w:val="superscript"/>
        </w:rPr>
        <w:t>2</w:t>
      </w:r>
      <w:r w:rsidRPr="00A23F29">
        <w:t>，</w:t>
      </w:r>
      <w:r w:rsidR="00350C20">
        <w:rPr>
          <w:rFonts w:hint="eastAsia"/>
        </w:rPr>
        <w:t>占地类型为</w:t>
      </w:r>
      <w:r w:rsidR="00600DC2">
        <w:rPr>
          <w:rFonts w:hint="eastAsia"/>
        </w:rPr>
        <w:t>耕地、林地</w:t>
      </w:r>
      <w:r w:rsidR="00E332FB">
        <w:rPr>
          <w:rFonts w:hint="eastAsia"/>
        </w:rPr>
        <w:t>及其他</w:t>
      </w:r>
      <w:r w:rsidR="00600DC2">
        <w:rPr>
          <w:rFonts w:hint="eastAsia"/>
        </w:rPr>
        <w:t>土</w:t>
      </w:r>
      <w:r w:rsidR="00E144B8">
        <w:rPr>
          <w:rFonts w:hint="eastAsia"/>
        </w:rPr>
        <w:t>地</w:t>
      </w:r>
      <w:r w:rsidR="00350C20">
        <w:rPr>
          <w:rFonts w:hint="eastAsia"/>
        </w:rPr>
        <w:t>，其中</w:t>
      </w:r>
      <w:r w:rsidR="00600DC2">
        <w:rPr>
          <w:rFonts w:hint="eastAsia"/>
        </w:rPr>
        <w:t>建</w:t>
      </w:r>
      <w:r w:rsidR="00E332FB">
        <w:rPr>
          <w:rFonts w:hint="eastAsia"/>
        </w:rPr>
        <w:t>构筑物区</w:t>
      </w:r>
      <w:r w:rsidR="00350C20">
        <w:rPr>
          <w:rFonts w:hint="eastAsia"/>
        </w:rPr>
        <w:t>占地</w:t>
      </w:r>
      <w:r w:rsidR="00600DC2">
        <w:t>0.27</w:t>
      </w:r>
      <w:r w:rsidR="00350C20">
        <w:rPr>
          <w:rFonts w:hint="eastAsia"/>
        </w:rPr>
        <w:t>h</w:t>
      </w:r>
      <w:r w:rsidR="00024908">
        <w:rPr>
          <w:rFonts w:hint="eastAsia"/>
        </w:rPr>
        <w:t>m</w:t>
      </w:r>
      <w:r w:rsidR="001F2CA7" w:rsidRPr="001F2CA7">
        <w:rPr>
          <w:rFonts w:hint="eastAsia"/>
          <w:vertAlign w:val="superscript"/>
        </w:rPr>
        <w:t>2</w:t>
      </w:r>
      <w:r w:rsidR="00350C20">
        <w:rPr>
          <w:rFonts w:hint="eastAsia"/>
        </w:rPr>
        <w:t>，</w:t>
      </w:r>
      <w:r w:rsidR="00600DC2">
        <w:rPr>
          <w:rFonts w:hint="eastAsia"/>
        </w:rPr>
        <w:t>场地硬化</w:t>
      </w:r>
      <w:r w:rsidR="00E332FB">
        <w:rPr>
          <w:rFonts w:hint="eastAsia"/>
        </w:rPr>
        <w:t>区</w:t>
      </w:r>
      <w:r w:rsidR="00E144B8">
        <w:rPr>
          <w:rFonts w:hint="eastAsia"/>
        </w:rPr>
        <w:t>占地</w:t>
      </w:r>
      <w:r w:rsidR="00600DC2">
        <w:t>1.91</w:t>
      </w:r>
      <w:r w:rsidR="00E144B8">
        <w:rPr>
          <w:rFonts w:hint="eastAsia"/>
        </w:rPr>
        <w:t>h</w:t>
      </w:r>
      <w:r w:rsidR="00024908">
        <w:rPr>
          <w:rFonts w:hint="eastAsia"/>
        </w:rPr>
        <w:t>m</w:t>
      </w:r>
      <w:r w:rsidR="001F2CA7" w:rsidRPr="001F2CA7">
        <w:rPr>
          <w:rFonts w:hint="eastAsia"/>
          <w:vertAlign w:val="superscript"/>
        </w:rPr>
        <w:t>2</w:t>
      </w:r>
      <w:r w:rsidR="00E144B8">
        <w:rPr>
          <w:rFonts w:hint="eastAsia"/>
        </w:rPr>
        <w:t>，</w:t>
      </w:r>
      <w:r w:rsidR="00E332FB">
        <w:rPr>
          <w:rFonts w:hint="eastAsia"/>
        </w:rPr>
        <w:t>景观绿化区</w:t>
      </w:r>
      <w:r w:rsidR="00E144B8">
        <w:rPr>
          <w:rFonts w:hint="eastAsia"/>
        </w:rPr>
        <w:t>占地</w:t>
      </w:r>
      <w:r w:rsidR="00600DC2">
        <w:t>0.08</w:t>
      </w:r>
      <w:r w:rsidR="00E144B8">
        <w:rPr>
          <w:rFonts w:hint="eastAsia"/>
        </w:rPr>
        <w:t>h</w:t>
      </w:r>
      <w:r w:rsidR="00024908">
        <w:rPr>
          <w:rFonts w:hint="eastAsia"/>
        </w:rPr>
        <w:t>m</w:t>
      </w:r>
      <w:r w:rsidR="001F2CA7" w:rsidRPr="001F2CA7">
        <w:rPr>
          <w:rFonts w:hint="eastAsia"/>
          <w:vertAlign w:val="superscript"/>
        </w:rPr>
        <w:t>2</w:t>
      </w:r>
      <w:r w:rsidR="00E144B8">
        <w:rPr>
          <w:rFonts w:hint="eastAsia"/>
        </w:rPr>
        <w:t>。</w:t>
      </w:r>
      <w:r w:rsidRPr="00A23F29">
        <w:t>工程占地面积及占地类型详见表</w:t>
      </w:r>
      <w:r>
        <w:rPr>
          <w:rFonts w:hint="eastAsia"/>
        </w:rPr>
        <w:t>1</w:t>
      </w:r>
      <w:r w:rsidRPr="00A23F29">
        <w:t>-</w:t>
      </w:r>
      <w:r w:rsidR="00685FEA">
        <w:rPr>
          <w:rFonts w:hint="eastAsia"/>
        </w:rPr>
        <w:t>3</w:t>
      </w:r>
      <w:r w:rsidRPr="00A23F29">
        <w:t>。</w:t>
      </w:r>
    </w:p>
    <w:p w:rsidR="006B216B" w:rsidRPr="000C01C3" w:rsidRDefault="006B216B" w:rsidP="000C01C3">
      <w:pPr>
        <w:pStyle w:val="aa"/>
        <w:spacing w:before="190"/>
      </w:pPr>
      <w:r w:rsidRPr="000C01C3">
        <w:rPr>
          <w:rFonts w:hint="eastAsia"/>
        </w:rPr>
        <w:t>方案批复占地面积及类型统计表</w:t>
      </w:r>
      <w:r w:rsidR="009900D0" w:rsidRPr="000C01C3">
        <w:rPr>
          <w:rFonts w:hint="eastAsia"/>
        </w:rPr>
        <w:t xml:space="preserve">  </w:t>
      </w:r>
    </w:p>
    <w:p w:rsidR="009900D0" w:rsidRPr="00B1724A" w:rsidRDefault="006B216B" w:rsidP="006B216B">
      <w:pPr>
        <w:spacing w:before="190"/>
        <w:ind w:firstLineChars="0" w:firstLine="0"/>
        <w:jc w:val="left"/>
        <w:rPr>
          <w:rFonts w:ascii="仿宋_GB2312"/>
          <w:b/>
          <w:spacing w:val="8"/>
          <w:vertAlign w:val="superscript"/>
        </w:rPr>
      </w:pPr>
      <w:r w:rsidRPr="00B1724A">
        <w:rPr>
          <w:rFonts w:ascii="仿宋_GB2312" w:hint="eastAsia"/>
          <w:bCs/>
          <w:spacing w:val="8"/>
        </w:rPr>
        <w:t>表</w:t>
      </w:r>
      <w:r w:rsidRPr="00C4383B">
        <w:rPr>
          <w:rFonts w:hint="eastAsia"/>
        </w:rPr>
        <w:t>1-</w:t>
      </w:r>
      <w:r w:rsidR="00685FEA">
        <w:rPr>
          <w:rFonts w:hint="eastAsia"/>
        </w:rPr>
        <w:t>3</w:t>
      </w:r>
      <w:r w:rsidR="009900D0" w:rsidRPr="00B1724A">
        <w:rPr>
          <w:rFonts w:ascii="仿宋_GB2312" w:hint="eastAsia"/>
          <w:bCs/>
          <w:spacing w:val="8"/>
        </w:rPr>
        <w:t xml:space="preserve">  </w:t>
      </w:r>
      <w:r>
        <w:rPr>
          <w:rFonts w:ascii="仿宋_GB2312" w:hint="eastAsia"/>
          <w:bCs/>
          <w:spacing w:val="8"/>
        </w:rPr>
        <w:t xml:space="preserve">                                                </w:t>
      </w:r>
      <w:r w:rsidR="009900D0" w:rsidRPr="00B1724A">
        <w:rPr>
          <w:rFonts w:ascii="仿宋_GB2312" w:hint="eastAsia"/>
          <w:bCs/>
          <w:spacing w:val="8"/>
        </w:rPr>
        <w:t>单位：</w:t>
      </w:r>
      <w:r w:rsidR="009900D0" w:rsidRPr="00B1724A">
        <w:rPr>
          <w:spacing w:val="8"/>
        </w:rPr>
        <w:t>h</w:t>
      </w:r>
      <w:r w:rsidR="00024908">
        <w:rPr>
          <w:spacing w:val="8"/>
        </w:rPr>
        <w:t>m</w:t>
      </w:r>
      <w:r w:rsidR="001F2CA7" w:rsidRPr="001F2CA7">
        <w:rPr>
          <w:spacing w:val="8"/>
          <w:vertAlign w:val="superscript"/>
        </w:rPr>
        <w:t>2</w:t>
      </w:r>
    </w:p>
    <w:tbl>
      <w:tblPr>
        <w:tblW w:w="5000" w:type="pct"/>
        <w:tblLook w:val="04A0" w:firstRow="1" w:lastRow="0" w:firstColumn="1" w:lastColumn="0" w:noHBand="0" w:noVBand="1"/>
      </w:tblPr>
      <w:tblGrid>
        <w:gridCol w:w="1526"/>
        <w:gridCol w:w="911"/>
        <w:gridCol w:w="1218"/>
        <w:gridCol w:w="1218"/>
        <w:gridCol w:w="1332"/>
        <w:gridCol w:w="1105"/>
        <w:gridCol w:w="1218"/>
      </w:tblGrid>
      <w:tr w:rsidR="00600DC2" w:rsidRPr="00600DC2" w:rsidTr="00600DC2">
        <w:trPr>
          <w:trHeight w:val="397"/>
        </w:trPr>
        <w:tc>
          <w:tcPr>
            <w:tcW w:w="895" w:type="pct"/>
            <w:vMerge w:val="restart"/>
            <w:tcBorders>
              <w:top w:val="single" w:sz="12" w:space="0" w:color="auto"/>
              <w:left w:val="single" w:sz="12" w:space="0" w:color="auto"/>
              <w:bottom w:val="single" w:sz="8" w:space="0" w:color="000000"/>
              <w:right w:val="single" w:sz="8" w:space="0" w:color="auto"/>
            </w:tcBorders>
            <w:shd w:val="clear" w:color="auto" w:fill="auto"/>
            <w:vAlign w:val="center"/>
            <w:hideMark/>
          </w:tcPr>
          <w:p w:rsidR="00600DC2" w:rsidRPr="00600DC2" w:rsidRDefault="00600DC2" w:rsidP="00600DC2">
            <w:pPr>
              <w:pStyle w:val="a8"/>
            </w:pPr>
            <w:r w:rsidRPr="00600DC2">
              <w:rPr>
                <w:rFonts w:hint="eastAsia"/>
              </w:rPr>
              <w:t>项目组成</w:t>
            </w:r>
          </w:p>
        </w:tc>
        <w:tc>
          <w:tcPr>
            <w:tcW w:w="2743" w:type="pct"/>
            <w:gridSpan w:val="4"/>
            <w:tcBorders>
              <w:top w:val="single" w:sz="12" w:space="0" w:color="auto"/>
              <w:left w:val="nil"/>
              <w:bottom w:val="single" w:sz="8" w:space="0" w:color="auto"/>
              <w:right w:val="single" w:sz="8" w:space="0" w:color="000000"/>
            </w:tcBorders>
            <w:shd w:val="clear" w:color="auto" w:fill="auto"/>
            <w:vAlign w:val="center"/>
            <w:hideMark/>
          </w:tcPr>
          <w:p w:rsidR="00600DC2" w:rsidRPr="00600DC2" w:rsidRDefault="00600DC2" w:rsidP="00600DC2">
            <w:pPr>
              <w:pStyle w:val="a8"/>
            </w:pPr>
            <w:r w:rsidRPr="00600DC2">
              <w:rPr>
                <w:rFonts w:hint="eastAsia"/>
              </w:rPr>
              <w:t>占地类型</w:t>
            </w:r>
          </w:p>
        </w:tc>
        <w:tc>
          <w:tcPr>
            <w:tcW w:w="648" w:type="pct"/>
            <w:vMerge w:val="restart"/>
            <w:tcBorders>
              <w:top w:val="single" w:sz="12" w:space="0" w:color="auto"/>
              <w:left w:val="single" w:sz="8" w:space="0" w:color="auto"/>
              <w:bottom w:val="single" w:sz="8" w:space="0" w:color="000000"/>
              <w:right w:val="single" w:sz="8" w:space="0" w:color="auto"/>
            </w:tcBorders>
            <w:shd w:val="clear" w:color="auto" w:fill="auto"/>
            <w:vAlign w:val="center"/>
            <w:hideMark/>
          </w:tcPr>
          <w:p w:rsidR="00600DC2" w:rsidRPr="00600DC2" w:rsidRDefault="00600DC2" w:rsidP="00600DC2">
            <w:pPr>
              <w:pStyle w:val="a8"/>
            </w:pPr>
            <w:r w:rsidRPr="00600DC2">
              <w:rPr>
                <w:rFonts w:hint="eastAsia"/>
              </w:rPr>
              <w:t>占地性质</w:t>
            </w:r>
          </w:p>
        </w:tc>
        <w:tc>
          <w:tcPr>
            <w:tcW w:w="714" w:type="pct"/>
            <w:vMerge w:val="restart"/>
            <w:tcBorders>
              <w:top w:val="single" w:sz="12" w:space="0" w:color="auto"/>
              <w:left w:val="single" w:sz="8" w:space="0" w:color="auto"/>
              <w:bottom w:val="single" w:sz="8" w:space="0" w:color="000000"/>
              <w:right w:val="single" w:sz="12" w:space="0" w:color="auto"/>
            </w:tcBorders>
            <w:shd w:val="clear" w:color="auto" w:fill="auto"/>
            <w:noWrap/>
            <w:vAlign w:val="center"/>
            <w:hideMark/>
          </w:tcPr>
          <w:p w:rsidR="00600DC2" w:rsidRPr="00600DC2" w:rsidRDefault="00600DC2" w:rsidP="00600DC2">
            <w:pPr>
              <w:pStyle w:val="a8"/>
            </w:pPr>
            <w:r w:rsidRPr="00600DC2">
              <w:rPr>
                <w:rFonts w:hint="eastAsia"/>
              </w:rPr>
              <w:t>备注</w:t>
            </w:r>
          </w:p>
        </w:tc>
      </w:tr>
      <w:tr w:rsidR="00600DC2" w:rsidRPr="00600DC2" w:rsidTr="00600DC2">
        <w:trPr>
          <w:trHeight w:val="397"/>
        </w:trPr>
        <w:tc>
          <w:tcPr>
            <w:tcW w:w="895" w:type="pct"/>
            <w:vMerge/>
            <w:tcBorders>
              <w:top w:val="single" w:sz="12" w:space="0" w:color="auto"/>
              <w:left w:val="single" w:sz="12" w:space="0" w:color="auto"/>
              <w:bottom w:val="single" w:sz="8" w:space="0" w:color="000000"/>
              <w:right w:val="single" w:sz="8" w:space="0" w:color="auto"/>
            </w:tcBorders>
            <w:vAlign w:val="center"/>
            <w:hideMark/>
          </w:tcPr>
          <w:p w:rsidR="00600DC2" w:rsidRPr="00600DC2" w:rsidRDefault="00600DC2" w:rsidP="00600DC2">
            <w:pPr>
              <w:pStyle w:val="a8"/>
            </w:pPr>
          </w:p>
        </w:tc>
        <w:tc>
          <w:tcPr>
            <w:tcW w:w="534" w:type="pct"/>
            <w:tcBorders>
              <w:top w:val="nil"/>
              <w:left w:val="nil"/>
              <w:bottom w:val="single" w:sz="8" w:space="0" w:color="auto"/>
              <w:right w:val="single" w:sz="8" w:space="0" w:color="auto"/>
            </w:tcBorders>
            <w:shd w:val="clear" w:color="auto" w:fill="auto"/>
            <w:vAlign w:val="center"/>
            <w:hideMark/>
          </w:tcPr>
          <w:p w:rsidR="00600DC2" w:rsidRPr="00600DC2" w:rsidRDefault="00600DC2" w:rsidP="00600DC2">
            <w:pPr>
              <w:pStyle w:val="a8"/>
            </w:pPr>
            <w:r w:rsidRPr="00600DC2">
              <w:rPr>
                <w:rFonts w:hint="eastAsia"/>
              </w:rPr>
              <w:t>耕地</w:t>
            </w:r>
          </w:p>
        </w:tc>
        <w:tc>
          <w:tcPr>
            <w:tcW w:w="714" w:type="pct"/>
            <w:tcBorders>
              <w:top w:val="nil"/>
              <w:left w:val="nil"/>
              <w:bottom w:val="single" w:sz="8" w:space="0" w:color="auto"/>
              <w:right w:val="single" w:sz="8" w:space="0" w:color="auto"/>
            </w:tcBorders>
            <w:shd w:val="clear" w:color="auto" w:fill="auto"/>
            <w:vAlign w:val="center"/>
            <w:hideMark/>
          </w:tcPr>
          <w:p w:rsidR="00600DC2" w:rsidRPr="00600DC2" w:rsidRDefault="00600DC2" w:rsidP="00600DC2">
            <w:pPr>
              <w:pStyle w:val="a8"/>
            </w:pPr>
            <w:r w:rsidRPr="00600DC2">
              <w:rPr>
                <w:rFonts w:hint="eastAsia"/>
              </w:rPr>
              <w:t>林地</w:t>
            </w:r>
          </w:p>
        </w:tc>
        <w:tc>
          <w:tcPr>
            <w:tcW w:w="714" w:type="pct"/>
            <w:tcBorders>
              <w:top w:val="nil"/>
              <w:left w:val="nil"/>
              <w:bottom w:val="single" w:sz="8" w:space="0" w:color="auto"/>
              <w:right w:val="single" w:sz="8" w:space="0" w:color="auto"/>
            </w:tcBorders>
            <w:shd w:val="clear" w:color="auto" w:fill="auto"/>
            <w:vAlign w:val="center"/>
            <w:hideMark/>
          </w:tcPr>
          <w:p w:rsidR="00600DC2" w:rsidRPr="00600DC2" w:rsidRDefault="00600DC2" w:rsidP="00600DC2">
            <w:pPr>
              <w:pStyle w:val="a8"/>
            </w:pPr>
            <w:r w:rsidRPr="00600DC2">
              <w:rPr>
                <w:rFonts w:hint="eastAsia"/>
              </w:rPr>
              <w:t>其他土地</w:t>
            </w:r>
          </w:p>
        </w:tc>
        <w:tc>
          <w:tcPr>
            <w:tcW w:w="781" w:type="pct"/>
            <w:tcBorders>
              <w:top w:val="nil"/>
              <w:left w:val="nil"/>
              <w:bottom w:val="single" w:sz="8" w:space="0" w:color="auto"/>
              <w:right w:val="single" w:sz="8" w:space="0" w:color="auto"/>
            </w:tcBorders>
            <w:shd w:val="clear" w:color="auto" w:fill="auto"/>
            <w:vAlign w:val="center"/>
            <w:hideMark/>
          </w:tcPr>
          <w:p w:rsidR="00600DC2" w:rsidRPr="00600DC2" w:rsidRDefault="00600DC2" w:rsidP="00600DC2">
            <w:pPr>
              <w:pStyle w:val="a8"/>
            </w:pPr>
            <w:r w:rsidRPr="00600DC2">
              <w:rPr>
                <w:rFonts w:hint="eastAsia"/>
              </w:rPr>
              <w:t>小计</w:t>
            </w:r>
          </w:p>
        </w:tc>
        <w:tc>
          <w:tcPr>
            <w:tcW w:w="648" w:type="pct"/>
            <w:vMerge/>
            <w:tcBorders>
              <w:top w:val="single" w:sz="12" w:space="0" w:color="auto"/>
              <w:left w:val="single" w:sz="8" w:space="0" w:color="auto"/>
              <w:bottom w:val="single" w:sz="8" w:space="0" w:color="000000"/>
              <w:right w:val="single" w:sz="8" w:space="0" w:color="auto"/>
            </w:tcBorders>
            <w:vAlign w:val="center"/>
            <w:hideMark/>
          </w:tcPr>
          <w:p w:rsidR="00600DC2" w:rsidRPr="00600DC2" w:rsidRDefault="00600DC2" w:rsidP="00600DC2">
            <w:pPr>
              <w:pStyle w:val="a8"/>
            </w:pPr>
          </w:p>
        </w:tc>
        <w:tc>
          <w:tcPr>
            <w:tcW w:w="714" w:type="pct"/>
            <w:vMerge/>
            <w:tcBorders>
              <w:top w:val="single" w:sz="12" w:space="0" w:color="auto"/>
              <w:left w:val="single" w:sz="8" w:space="0" w:color="auto"/>
              <w:bottom w:val="single" w:sz="8" w:space="0" w:color="000000"/>
              <w:right w:val="single" w:sz="12" w:space="0" w:color="auto"/>
            </w:tcBorders>
            <w:vAlign w:val="center"/>
            <w:hideMark/>
          </w:tcPr>
          <w:p w:rsidR="00600DC2" w:rsidRPr="00600DC2" w:rsidRDefault="00600DC2" w:rsidP="00600DC2">
            <w:pPr>
              <w:pStyle w:val="a8"/>
            </w:pPr>
          </w:p>
        </w:tc>
      </w:tr>
      <w:tr w:rsidR="00600DC2" w:rsidRPr="00600DC2" w:rsidTr="00600DC2">
        <w:trPr>
          <w:trHeight w:val="397"/>
        </w:trPr>
        <w:tc>
          <w:tcPr>
            <w:tcW w:w="895" w:type="pct"/>
            <w:tcBorders>
              <w:top w:val="nil"/>
              <w:left w:val="single" w:sz="12" w:space="0" w:color="auto"/>
              <w:bottom w:val="single" w:sz="8" w:space="0" w:color="auto"/>
              <w:right w:val="single" w:sz="8" w:space="0" w:color="auto"/>
            </w:tcBorders>
            <w:shd w:val="clear" w:color="auto" w:fill="auto"/>
            <w:vAlign w:val="center"/>
            <w:hideMark/>
          </w:tcPr>
          <w:p w:rsidR="00600DC2" w:rsidRPr="00600DC2" w:rsidRDefault="00600DC2" w:rsidP="00600DC2">
            <w:pPr>
              <w:pStyle w:val="a8"/>
            </w:pPr>
            <w:r w:rsidRPr="00600DC2">
              <w:rPr>
                <w:rFonts w:hint="eastAsia"/>
              </w:rPr>
              <w:t>建构筑物区</w:t>
            </w:r>
          </w:p>
        </w:tc>
        <w:tc>
          <w:tcPr>
            <w:tcW w:w="534" w:type="pct"/>
            <w:tcBorders>
              <w:top w:val="nil"/>
              <w:left w:val="nil"/>
              <w:bottom w:val="single" w:sz="8" w:space="0" w:color="auto"/>
              <w:right w:val="single" w:sz="8" w:space="0" w:color="auto"/>
            </w:tcBorders>
            <w:shd w:val="clear" w:color="auto" w:fill="auto"/>
            <w:vAlign w:val="center"/>
            <w:hideMark/>
          </w:tcPr>
          <w:p w:rsidR="00600DC2" w:rsidRPr="00600DC2" w:rsidRDefault="00600DC2" w:rsidP="00600DC2">
            <w:pPr>
              <w:pStyle w:val="a8"/>
            </w:pPr>
            <w:r w:rsidRPr="00600DC2">
              <w:t>0.02</w:t>
            </w:r>
          </w:p>
        </w:tc>
        <w:tc>
          <w:tcPr>
            <w:tcW w:w="714" w:type="pct"/>
            <w:tcBorders>
              <w:top w:val="nil"/>
              <w:left w:val="nil"/>
              <w:bottom w:val="single" w:sz="8" w:space="0" w:color="auto"/>
              <w:right w:val="single" w:sz="8" w:space="0" w:color="auto"/>
            </w:tcBorders>
            <w:shd w:val="clear" w:color="auto" w:fill="auto"/>
            <w:vAlign w:val="center"/>
            <w:hideMark/>
          </w:tcPr>
          <w:p w:rsidR="00600DC2" w:rsidRPr="00600DC2" w:rsidRDefault="00600DC2" w:rsidP="00600DC2">
            <w:pPr>
              <w:pStyle w:val="a8"/>
            </w:pPr>
            <w:r w:rsidRPr="00600DC2">
              <w:t>0.03</w:t>
            </w:r>
          </w:p>
        </w:tc>
        <w:tc>
          <w:tcPr>
            <w:tcW w:w="714" w:type="pct"/>
            <w:tcBorders>
              <w:top w:val="nil"/>
              <w:left w:val="nil"/>
              <w:bottom w:val="single" w:sz="8" w:space="0" w:color="auto"/>
              <w:right w:val="single" w:sz="8" w:space="0" w:color="auto"/>
            </w:tcBorders>
            <w:shd w:val="clear" w:color="auto" w:fill="auto"/>
            <w:vAlign w:val="center"/>
            <w:hideMark/>
          </w:tcPr>
          <w:p w:rsidR="00600DC2" w:rsidRPr="00600DC2" w:rsidRDefault="00600DC2" w:rsidP="00600DC2">
            <w:pPr>
              <w:pStyle w:val="a8"/>
            </w:pPr>
            <w:r w:rsidRPr="00600DC2">
              <w:t>0.22</w:t>
            </w:r>
          </w:p>
        </w:tc>
        <w:tc>
          <w:tcPr>
            <w:tcW w:w="781" w:type="pct"/>
            <w:tcBorders>
              <w:top w:val="nil"/>
              <w:left w:val="nil"/>
              <w:bottom w:val="single" w:sz="8" w:space="0" w:color="auto"/>
              <w:right w:val="single" w:sz="8" w:space="0" w:color="auto"/>
            </w:tcBorders>
            <w:shd w:val="clear" w:color="auto" w:fill="auto"/>
            <w:vAlign w:val="center"/>
            <w:hideMark/>
          </w:tcPr>
          <w:p w:rsidR="00600DC2" w:rsidRPr="00600DC2" w:rsidRDefault="00600DC2" w:rsidP="00600DC2">
            <w:pPr>
              <w:pStyle w:val="a8"/>
            </w:pPr>
            <w:r w:rsidRPr="00600DC2">
              <w:t>0.27</w:t>
            </w:r>
          </w:p>
        </w:tc>
        <w:tc>
          <w:tcPr>
            <w:tcW w:w="648" w:type="pct"/>
            <w:vMerge w:val="restart"/>
            <w:tcBorders>
              <w:top w:val="nil"/>
              <w:left w:val="single" w:sz="8" w:space="0" w:color="auto"/>
              <w:bottom w:val="single" w:sz="8" w:space="0" w:color="000000"/>
              <w:right w:val="single" w:sz="8" w:space="0" w:color="auto"/>
            </w:tcBorders>
            <w:shd w:val="clear" w:color="auto" w:fill="auto"/>
            <w:vAlign w:val="center"/>
            <w:hideMark/>
          </w:tcPr>
          <w:p w:rsidR="00600DC2" w:rsidRPr="00600DC2" w:rsidRDefault="00600DC2" w:rsidP="00600DC2">
            <w:pPr>
              <w:pStyle w:val="a8"/>
            </w:pPr>
            <w:r w:rsidRPr="00600DC2">
              <w:rPr>
                <w:rFonts w:hint="eastAsia"/>
              </w:rPr>
              <w:t>永久占地</w:t>
            </w:r>
          </w:p>
        </w:tc>
        <w:tc>
          <w:tcPr>
            <w:tcW w:w="714" w:type="pct"/>
            <w:vMerge w:val="restart"/>
            <w:tcBorders>
              <w:top w:val="nil"/>
              <w:left w:val="single" w:sz="8" w:space="0" w:color="auto"/>
              <w:bottom w:val="single" w:sz="8" w:space="0" w:color="000000"/>
              <w:right w:val="single" w:sz="12" w:space="0" w:color="auto"/>
            </w:tcBorders>
            <w:shd w:val="clear" w:color="auto" w:fill="auto"/>
            <w:vAlign w:val="center"/>
            <w:hideMark/>
          </w:tcPr>
          <w:p w:rsidR="00600DC2" w:rsidRPr="00600DC2" w:rsidRDefault="00600DC2" w:rsidP="00600DC2">
            <w:pPr>
              <w:pStyle w:val="a8"/>
            </w:pPr>
            <w:r w:rsidRPr="00600DC2">
              <w:rPr>
                <w:rFonts w:hint="eastAsia"/>
              </w:rPr>
              <w:t>已规划为工业用地</w:t>
            </w:r>
          </w:p>
        </w:tc>
      </w:tr>
      <w:tr w:rsidR="00600DC2" w:rsidRPr="00600DC2" w:rsidTr="00600DC2">
        <w:trPr>
          <w:trHeight w:val="397"/>
        </w:trPr>
        <w:tc>
          <w:tcPr>
            <w:tcW w:w="895" w:type="pct"/>
            <w:tcBorders>
              <w:top w:val="nil"/>
              <w:left w:val="single" w:sz="12" w:space="0" w:color="auto"/>
              <w:bottom w:val="single" w:sz="8" w:space="0" w:color="auto"/>
              <w:right w:val="single" w:sz="8" w:space="0" w:color="auto"/>
            </w:tcBorders>
            <w:shd w:val="clear" w:color="auto" w:fill="auto"/>
            <w:vAlign w:val="center"/>
            <w:hideMark/>
          </w:tcPr>
          <w:p w:rsidR="00600DC2" w:rsidRPr="00600DC2" w:rsidRDefault="00600DC2" w:rsidP="00600DC2">
            <w:pPr>
              <w:pStyle w:val="a8"/>
            </w:pPr>
            <w:r w:rsidRPr="00600DC2">
              <w:rPr>
                <w:rFonts w:hint="eastAsia"/>
              </w:rPr>
              <w:t>场地硬化区</w:t>
            </w:r>
          </w:p>
        </w:tc>
        <w:tc>
          <w:tcPr>
            <w:tcW w:w="534" w:type="pct"/>
            <w:tcBorders>
              <w:top w:val="nil"/>
              <w:left w:val="nil"/>
              <w:bottom w:val="single" w:sz="8" w:space="0" w:color="auto"/>
              <w:right w:val="single" w:sz="8" w:space="0" w:color="auto"/>
            </w:tcBorders>
            <w:shd w:val="clear" w:color="auto" w:fill="auto"/>
            <w:vAlign w:val="center"/>
            <w:hideMark/>
          </w:tcPr>
          <w:p w:rsidR="00600DC2" w:rsidRPr="00600DC2" w:rsidRDefault="00600DC2" w:rsidP="00600DC2">
            <w:pPr>
              <w:pStyle w:val="a8"/>
            </w:pPr>
            <w:r w:rsidRPr="00600DC2">
              <w:t>0.03</w:t>
            </w:r>
          </w:p>
        </w:tc>
        <w:tc>
          <w:tcPr>
            <w:tcW w:w="714" w:type="pct"/>
            <w:tcBorders>
              <w:top w:val="nil"/>
              <w:left w:val="nil"/>
              <w:bottom w:val="single" w:sz="8" w:space="0" w:color="auto"/>
              <w:right w:val="single" w:sz="8" w:space="0" w:color="auto"/>
            </w:tcBorders>
            <w:shd w:val="clear" w:color="auto" w:fill="auto"/>
            <w:vAlign w:val="center"/>
            <w:hideMark/>
          </w:tcPr>
          <w:p w:rsidR="00600DC2" w:rsidRPr="00600DC2" w:rsidRDefault="00600DC2" w:rsidP="00600DC2">
            <w:pPr>
              <w:pStyle w:val="a8"/>
            </w:pPr>
            <w:r w:rsidRPr="00600DC2">
              <w:t>0.06</w:t>
            </w:r>
          </w:p>
        </w:tc>
        <w:tc>
          <w:tcPr>
            <w:tcW w:w="714" w:type="pct"/>
            <w:tcBorders>
              <w:top w:val="nil"/>
              <w:left w:val="nil"/>
              <w:bottom w:val="single" w:sz="8" w:space="0" w:color="auto"/>
              <w:right w:val="single" w:sz="8" w:space="0" w:color="auto"/>
            </w:tcBorders>
            <w:shd w:val="clear" w:color="auto" w:fill="auto"/>
            <w:vAlign w:val="center"/>
            <w:hideMark/>
          </w:tcPr>
          <w:p w:rsidR="00600DC2" w:rsidRPr="00600DC2" w:rsidRDefault="00600DC2" w:rsidP="00600DC2">
            <w:pPr>
              <w:pStyle w:val="a8"/>
            </w:pPr>
            <w:r w:rsidRPr="00600DC2">
              <w:t>1.82</w:t>
            </w:r>
          </w:p>
        </w:tc>
        <w:tc>
          <w:tcPr>
            <w:tcW w:w="781" w:type="pct"/>
            <w:tcBorders>
              <w:top w:val="nil"/>
              <w:left w:val="nil"/>
              <w:bottom w:val="single" w:sz="8" w:space="0" w:color="auto"/>
              <w:right w:val="single" w:sz="8" w:space="0" w:color="auto"/>
            </w:tcBorders>
            <w:shd w:val="clear" w:color="auto" w:fill="auto"/>
            <w:vAlign w:val="center"/>
            <w:hideMark/>
          </w:tcPr>
          <w:p w:rsidR="00600DC2" w:rsidRPr="00600DC2" w:rsidRDefault="00600DC2" w:rsidP="00600DC2">
            <w:pPr>
              <w:pStyle w:val="a8"/>
            </w:pPr>
            <w:r w:rsidRPr="00600DC2">
              <w:t>1.91</w:t>
            </w:r>
          </w:p>
        </w:tc>
        <w:tc>
          <w:tcPr>
            <w:tcW w:w="648" w:type="pct"/>
            <w:vMerge/>
            <w:tcBorders>
              <w:top w:val="nil"/>
              <w:left w:val="single" w:sz="8" w:space="0" w:color="auto"/>
              <w:bottom w:val="single" w:sz="8" w:space="0" w:color="000000"/>
              <w:right w:val="single" w:sz="8" w:space="0" w:color="auto"/>
            </w:tcBorders>
            <w:vAlign w:val="center"/>
            <w:hideMark/>
          </w:tcPr>
          <w:p w:rsidR="00600DC2" w:rsidRPr="00600DC2" w:rsidRDefault="00600DC2" w:rsidP="00600DC2">
            <w:pPr>
              <w:pStyle w:val="a8"/>
            </w:pPr>
          </w:p>
        </w:tc>
        <w:tc>
          <w:tcPr>
            <w:tcW w:w="714" w:type="pct"/>
            <w:vMerge/>
            <w:tcBorders>
              <w:top w:val="nil"/>
              <w:left w:val="single" w:sz="8" w:space="0" w:color="auto"/>
              <w:bottom w:val="single" w:sz="8" w:space="0" w:color="000000"/>
              <w:right w:val="single" w:sz="12" w:space="0" w:color="auto"/>
            </w:tcBorders>
            <w:vAlign w:val="center"/>
            <w:hideMark/>
          </w:tcPr>
          <w:p w:rsidR="00600DC2" w:rsidRPr="00600DC2" w:rsidRDefault="00600DC2" w:rsidP="00600DC2">
            <w:pPr>
              <w:pStyle w:val="a8"/>
            </w:pPr>
          </w:p>
        </w:tc>
      </w:tr>
      <w:tr w:rsidR="00600DC2" w:rsidRPr="00600DC2" w:rsidTr="00600DC2">
        <w:trPr>
          <w:trHeight w:val="397"/>
        </w:trPr>
        <w:tc>
          <w:tcPr>
            <w:tcW w:w="895" w:type="pct"/>
            <w:tcBorders>
              <w:top w:val="nil"/>
              <w:left w:val="single" w:sz="12" w:space="0" w:color="auto"/>
              <w:bottom w:val="single" w:sz="8" w:space="0" w:color="auto"/>
              <w:right w:val="single" w:sz="8" w:space="0" w:color="auto"/>
            </w:tcBorders>
            <w:shd w:val="clear" w:color="auto" w:fill="auto"/>
            <w:vAlign w:val="center"/>
            <w:hideMark/>
          </w:tcPr>
          <w:p w:rsidR="00600DC2" w:rsidRPr="00600DC2" w:rsidRDefault="00600DC2" w:rsidP="00600DC2">
            <w:pPr>
              <w:pStyle w:val="a8"/>
            </w:pPr>
            <w:r w:rsidRPr="00600DC2">
              <w:rPr>
                <w:rFonts w:hint="eastAsia"/>
              </w:rPr>
              <w:t>景观绿化区</w:t>
            </w:r>
          </w:p>
        </w:tc>
        <w:tc>
          <w:tcPr>
            <w:tcW w:w="534" w:type="pct"/>
            <w:tcBorders>
              <w:top w:val="nil"/>
              <w:left w:val="nil"/>
              <w:bottom w:val="single" w:sz="8" w:space="0" w:color="auto"/>
              <w:right w:val="single" w:sz="8" w:space="0" w:color="auto"/>
            </w:tcBorders>
            <w:shd w:val="clear" w:color="auto" w:fill="auto"/>
            <w:vAlign w:val="center"/>
            <w:hideMark/>
          </w:tcPr>
          <w:p w:rsidR="00600DC2" w:rsidRPr="00600DC2" w:rsidRDefault="00600DC2" w:rsidP="00600DC2">
            <w:pPr>
              <w:pStyle w:val="a8"/>
            </w:pPr>
            <w:r w:rsidRPr="00600DC2">
              <w:t>0.01</w:t>
            </w:r>
          </w:p>
        </w:tc>
        <w:tc>
          <w:tcPr>
            <w:tcW w:w="714" w:type="pct"/>
            <w:tcBorders>
              <w:top w:val="nil"/>
              <w:left w:val="nil"/>
              <w:bottom w:val="single" w:sz="8" w:space="0" w:color="auto"/>
              <w:right w:val="single" w:sz="8" w:space="0" w:color="auto"/>
            </w:tcBorders>
            <w:shd w:val="clear" w:color="auto" w:fill="auto"/>
            <w:vAlign w:val="center"/>
            <w:hideMark/>
          </w:tcPr>
          <w:p w:rsidR="00600DC2" w:rsidRPr="00600DC2" w:rsidRDefault="00600DC2" w:rsidP="00600DC2">
            <w:pPr>
              <w:pStyle w:val="a8"/>
            </w:pPr>
            <w:r w:rsidRPr="00600DC2">
              <w:t>0.02</w:t>
            </w:r>
          </w:p>
        </w:tc>
        <w:tc>
          <w:tcPr>
            <w:tcW w:w="714" w:type="pct"/>
            <w:tcBorders>
              <w:top w:val="nil"/>
              <w:left w:val="nil"/>
              <w:bottom w:val="single" w:sz="8" w:space="0" w:color="auto"/>
              <w:right w:val="single" w:sz="8" w:space="0" w:color="auto"/>
            </w:tcBorders>
            <w:shd w:val="clear" w:color="auto" w:fill="auto"/>
            <w:vAlign w:val="center"/>
            <w:hideMark/>
          </w:tcPr>
          <w:p w:rsidR="00600DC2" w:rsidRPr="00600DC2" w:rsidRDefault="00600DC2" w:rsidP="00600DC2">
            <w:pPr>
              <w:pStyle w:val="a8"/>
            </w:pPr>
            <w:r w:rsidRPr="00600DC2">
              <w:t>0.05</w:t>
            </w:r>
          </w:p>
        </w:tc>
        <w:tc>
          <w:tcPr>
            <w:tcW w:w="781" w:type="pct"/>
            <w:tcBorders>
              <w:top w:val="nil"/>
              <w:left w:val="nil"/>
              <w:bottom w:val="single" w:sz="8" w:space="0" w:color="auto"/>
              <w:right w:val="single" w:sz="8" w:space="0" w:color="auto"/>
            </w:tcBorders>
            <w:shd w:val="clear" w:color="auto" w:fill="auto"/>
            <w:vAlign w:val="center"/>
            <w:hideMark/>
          </w:tcPr>
          <w:p w:rsidR="00600DC2" w:rsidRPr="00600DC2" w:rsidRDefault="00600DC2" w:rsidP="00600DC2">
            <w:pPr>
              <w:pStyle w:val="a8"/>
            </w:pPr>
            <w:r w:rsidRPr="00600DC2">
              <w:t>0.08</w:t>
            </w:r>
          </w:p>
        </w:tc>
        <w:tc>
          <w:tcPr>
            <w:tcW w:w="648" w:type="pct"/>
            <w:vMerge/>
            <w:tcBorders>
              <w:top w:val="nil"/>
              <w:left w:val="single" w:sz="8" w:space="0" w:color="auto"/>
              <w:bottom w:val="single" w:sz="8" w:space="0" w:color="000000"/>
              <w:right w:val="single" w:sz="8" w:space="0" w:color="auto"/>
            </w:tcBorders>
            <w:vAlign w:val="center"/>
            <w:hideMark/>
          </w:tcPr>
          <w:p w:rsidR="00600DC2" w:rsidRPr="00600DC2" w:rsidRDefault="00600DC2" w:rsidP="00600DC2">
            <w:pPr>
              <w:pStyle w:val="a8"/>
            </w:pPr>
          </w:p>
        </w:tc>
        <w:tc>
          <w:tcPr>
            <w:tcW w:w="714" w:type="pct"/>
            <w:vMerge/>
            <w:tcBorders>
              <w:top w:val="nil"/>
              <w:left w:val="single" w:sz="8" w:space="0" w:color="auto"/>
              <w:bottom w:val="single" w:sz="8" w:space="0" w:color="000000"/>
              <w:right w:val="single" w:sz="12" w:space="0" w:color="auto"/>
            </w:tcBorders>
            <w:vAlign w:val="center"/>
            <w:hideMark/>
          </w:tcPr>
          <w:p w:rsidR="00600DC2" w:rsidRPr="00600DC2" w:rsidRDefault="00600DC2" w:rsidP="00600DC2">
            <w:pPr>
              <w:pStyle w:val="a8"/>
            </w:pPr>
          </w:p>
        </w:tc>
      </w:tr>
      <w:tr w:rsidR="00600DC2" w:rsidRPr="00600DC2" w:rsidTr="00600DC2">
        <w:trPr>
          <w:trHeight w:val="397"/>
        </w:trPr>
        <w:tc>
          <w:tcPr>
            <w:tcW w:w="895" w:type="pct"/>
            <w:tcBorders>
              <w:top w:val="nil"/>
              <w:left w:val="single" w:sz="12" w:space="0" w:color="auto"/>
              <w:bottom w:val="single" w:sz="12" w:space="0" w:color="auto"/>
              <w:right w:val="single" w:sz="8" w:space="0" w:color="auto"/>
            </w:tcBorders>
            <w:shd w:val="clear" w:color="auto" w:fill="auto"/>
            <w:vAlign w:val="center"/>
            <w:hideMark/>
          </w:tcPr>
          <w:p w:rsidR="00600DC2" w:rsidRPr="00600DC2" w:rsidRDefault="00600DC2" w:rsidP="00600DC2">
            <w:pPr>
              <w:pStyle w:val="a8"/>
            </w:pPr>
            <w:r w:rsidRPr="00600DC2">
              <w:rPr>
                <w:rFonts w:hint="eastAsia"/>
              </w:rPr>
              <w:t>合</w:t>
            </w:r>
            <w:r w:rsidRPr="00600DC2">
              <w:t xml:space="preserve"> </w:t>
            </w:r>
            <w:r w:rsidRPr="00600DC2">
              <w:rPr>
                <w:rFonts w:hint="eastAsia"/>
              </w:rPr>
              <w:t>计</w:t>
            </w:r>
          </w:p>
        </w:tc>
        <w:tc>
          <w:tcPr>
            <w:tcW w:w="534" w:type="pct"/>
            <w:tcBorders>
              <w:top w:val="nil"/>
              <w:left w:val="nil"/>
              <w:bottom w:val="single" w:sz="12" w:space="0" w:color="auto"/>
              <w:right w:val="single" w:sz="8" w:space="0" w:color="auto"/>
            </w:tcBorders>
            <w:shd w:val="clear" w:color="auto" w:fill="auto"/>
            <w:vAlign w:val="center"/>
            <w:hideMark/>
          </w:tcPr>
          <w:p w:rsidR="00600DC2" w:rsidRPr="00600DC2" w:rsidRDefault="00600DC2" w:rsidP="00600DC2">
            <w:pPr>
              <w:pStyle w:val="a8"/>
            </w:pPr>
            <w:r w:rsidRPr="00600DC2">
              <w:t>0.06</w:t>
            </w:r>
          </w:p>
        </w:tc>
        <w:tc>
          <w:tcPr>
            <w:tcW w:w="714" w:type="pct"/>
            <w:tcBorders>
              <w:top w:val="nil"/>
              <w:left w:val="nil"/>
              <w:bottom w:val="single" w:sz="12" w:space="0" w:color="auto"/>
              <w:right w:val="single" w:sz="8" w:space="0" w:color="auto"/>
            </w:tcBorders>
            <w:shd w:val="clear" w:color="auto" w:fill="auto"/>
            <w:vAlign w:val="center"/>
            <w:hideMark/>
          </w:tcPr>
          <w:p w:rsidR="00600DC2" w:rsidRPr="00600DC2" w:rsidRDefault="00600DC2" w:rsidP="00600DC2">
            <w:pPr>
              <w:pStyle w:val="a8"/>
            </w:pPr>
            <w:r w:rsidRPr="00600DC2">
              <w:t>0.11</w:t>
            </w:r>
          </w:p>
        </w:tc>
        <w:tc>
          <w:tcPr>
            <w:tcW w:w="714" w:type="pct"/>
            <w:tcBorders>
              <w:top w:val="nil"/>
              <w:left w:val="nil"/>
              <w:bottom w:val="single" w:sz="12" w:space="0" w:color="auto"/>
              <w:right w:val="single" w:sz="8" w:space="0" w:color="auto"/>
            </w:tcBorders>
            <w:shd w:val="clear" w:color="auto" w:fill="auto"/>
            <w:vAlign w:val="center"/>
            <w:hideMark/>
          </w:tcPr>
          <w:p w:rsidR="00600DC2" w:rsidRPr="00600DC2" w:rsidRDefault="00600DC2" w:rsidP="00600DC2">
            <w:pPr>
              <w:pStyle w:val="a8"/>
            </w:pPr>
            <w:r w:rsidRPr="00600DC2">
              <w:t>2.09</w:t>
            </w:r>
          </w:p>
        </w:tc>
        <w:tc>
          <w:tcPr>
            <w:tcW w:w="781" w:type="pct"/>
            <w:tcBorders>
              <w:top w:val="nil"/>
              <w:left w:val="nil"/>
              <w:bottom w:val="single" w:sz="12" w:space="0" w:color="auto"/>
              <w:right w:val="single" w:sz="8" w:space="0" w:color="auto"/>
            </w:tcBorders>
            <w:shd w:val="clear" w:color="auto" w:fill="auto"/>
            <w:vAlign w:val="center"/>
            <w:hideMark/>
          </w:tcPr>
          <w:p w:rsidR="00600DC2" w:rsidRPr="00600DC2" w:rsidRDefault="00600DC2" w:rsidP="00600DC2">
            <w:pPr>
              <w:pStyle w:val="a8"/>
            </w:pPr>
            <w:r w:rsidRPr="00600DC2">
              <w:t>2.26</w:t>
            </w:r>
          </w:p>
        </w:tc>
        <w:tc>
          <w:tcPr>
            <w:tcW w:w="648" w:type="pct"/>
            <w:tcBorders>
              <w:top w:val="nil"/>
              <w:left w:val="nil"/>
              <w:bottom w:val="single" w:sz="12" w:space="0" w:color="auto"/>
              <w:right w:val="single" w:sz="8" w:space="0" w:color="auto"/>
            </w:tcBorders>
            <w:shd w:val="clear" w:color="auto" w:fill="auto"/>
            <w:vAlign w:val="center"/>
            <w:hideMark/>
          </w:tcPr>
          <w:p w:rsidR="00600DC2" w:rsidRPr="00600DC2" w:rsidRDefault="00600DC2" w:rsidP="00600DC2">
            <w:pPr>
              <w:pStyle w:val="a8"/>
            </w:pPr>
            <w:r w:rsidRPr="00600DC2">
              <w:t xml:space="preserve">　</w:t>
            </w:r>
          </w:p>
        </w:tc>
        <w:tc>
          <w:tcPr>
            <w:tcW w:w="714" w:type="pct"/>
            <w:tcBorders>
              <w:top w:val="nil"/>
              <w:left w:val="nil"/>
              <w:bottom w:val="single" w:sz="12" w:space="0" w:color="auto"/>
              <w:right w:val="single" w:sz="12" w:space="0" w:color="auto"/>
            </w:tcBorders>
            <w:shd w:val="clear" w:color="auto" w:fill="auto"/>
            <w:noWrap/>
            <w:vAlign w:val="center"/>
            <w:hideMark/>
          </w:tcPr>
          <w:p w:rsidR="00600DC2" w:rsidRPr="00600DC2" w:rsidRDefault="00600DC2" w:rsidP="00600DC2">
            <w:pPr>
              <w:pStyle w:val="a8"/>
            </w:pPr>
            <w:r w:rsidRPr="00600DC2">
              <w:t xml:space="preserve">　</w:t>
            </w:r>
          </w:p>
        </w:tc>
      </w:tr>
    </w:tbl>
    <w:p w:rsidR="009E01E2" w:rsidRDefault="00C271C7" w:rsidP="00F834DD">
      <w:pPr>
        <w:spacing w:before="190"/>
        <w:ind w:firstLine="480"/>
        <w:rPr>
          <w:szCs w:val="24"/>
        </w:rPr>
      </w:pPr>
      <w:r w:rsidRPr="00D843A9">
        <w:t>本项目</w:t>
      </w:r>
      <w:r w:rsidRPr="00D843A9">
        <w:rPr>
          <w:rFonts w:hint="eastAsia"/>
        </w:rPr>
        <w:t>实际占地</w:t>
      </w:r>
      <w:r w:rsidR="00600DC2">
        <w:t>2.26</w:t>
      </w:r>
      <w:r w:rsidRPr="00D843A9">
        <w:rPr>
          <w:rFonts w:hint="eastAsia"/>
        </w:rPr>
        <w:t>h</w:t>
      </w:r>
      <w:r w:rsidR="00024908">
        <w:rPr>
          <w:rFonts w:hint="eastAsia"/>
        </w:rPr>
        <w:t>m</w:t>
      </w:r>
      <w:r w:rsidR="001F2CA7" w:rsidRPr="001F2CA7">
        <w:rPr>
          <w:rFonts w:hint="eastAsia"/>
          <w:vertAlign w:val="superscript"/>
        </w:rPr>
        <w:t>2</w:t>
      </w:r>
      <w:r w:rsidRPr="00D843A9">
        <w:rPr>
          <w:rFonts w:hint="eastAsia"/>
        </w:rPr>
        <w:t>，</w:t>
      </w:r>
      <w:r w:rsidR="00E332FB">
        <w:rPr>
          <w:rFonts w:hint="eastAsia"/>
        </w:rPr>
        <w:t>其中</w:t>
      </w:r>
      <w:r w:rsidR="00600DC2">
        <w:rPr>
          <w:rFonts w:hint="eastAsia"/>
        </w:rPr>
        <w:t>建构筑物区占地</w:t>
      </w:r>
      <w:r w:rsidR="00600DC2">
        <w:t>0.27</w:t>
      </w:r>
      <w:r w:rsidR="00600DC2">
        <w:rPr>
          <w:rFonts w:hint="eastAsia"/>
        </w:rPr>
        <w:t>h</w:t>
      </w:r>
      <w:r w:rsidR="00024908">
        <w:rPr>
          <w:rFonts w:hint="eastAsia"/>
        </w:rPr>
        <w:t>m</w:t>
      </w:r>
      <w:r w:rsidR="001F2CA7" w:rsidRPr="001F2CA7">
        <w:rPr>
          <w:rFonts w:hint="eastAsia"/>
          <w:vertAlign w:val="superscript"/>
        </w:rPr>
        <w:t>2</w:t>
      </w:r>
      <w:r w:rsidR="00600DC2">
        <w:rPr>
          <w:rFonts w:hint="eastAsia"/>
        </w:rPr>
        <w:t>，场地硬化区占地</w:t>
      </w:r>
      <w:r w:rsidR="00600DC2">
        <w:t>1.91</w:t>
      </w:r>
      <w:r w:rsidR="00600DC2">
        <w:rPr>
          <w:rFonts w:hint="eastAsia"/>
        </w:rPr>
        <w:t>h</w:t>
      </w:r>
      <w:r w:rsidR="00024908">
        <w:rPr>
          <w:rFonts w:hint="eastAsia"/>
        </w:rPr>
        <w:t>m</w:t>
      </w:r>
      <w:r w:rsidR="001F2CA7" w:rsidRPr="001F2CA7">
        <w:rPr>
          <w:rFonts w:hint="eastAsia"/>
          <w:vertAlign w:val="superscript"/>
        </w:rPr>
        <w:t>2</w:t>
      </w:r>
      <w:r w:rsidR="00600DC2">
        <w:rPr>
          <w:rFonts w:hint="eastAsia"/>
        </w:rPr>
        <w:t>，景观绿化区占地</w:t>
      </w:r>
      <w:r w:rsidR="00600DC2">
        <w:t>0.08</w:t>
      </w:r>
      <w:r w:rsidR="00600DC2">
        <w:rPr>
          <w:rFonts w:hint="eastAsia"/>
        </w:rPr>
        <w:t>h</w:t>
      </w:r>
      <w:r w:rsidR="00024908">
        <w:rPr>
          <w:rFonts w:hint="eastAsia"/>
        </w:rPr>
        <w:t>m</w:t>
      </w:r>
      <w:r w:rsidR="001F2CA7" w:rsidRPr="001F2CA7">
        <w:rPr>
          <w:rFonts w:hint="eastAsia"/>
          <w:vertAlign w:val="superscript"/>
        </w:rPr>
        <w:t>2</w:t>
      </w:r>
      <w:r w:rsidR="00600DC2">
        <w:rPr>
          <w:rFonts w:hint="eastAsia"/>
        </w:rPr>
        <w:t>。</w:t>
      </w:r>
      <w:r w:rsidRPr="00D843A9">
        <w:t>项目区各</w:t>
      </w:r>
      <w:r>
        <w:rPr>
          <w:rFonts w:hint="eastAsia"/>
        </w:rPr>
        <w:t>防治分区</w:t>
      </w:r>
      <w:r w:rsidRPr="00D843A9">
        <w:t>占地及类型统计如下表</w:t>
      </w:r>
      <w:r w:rsidR="007D6557">
        <w:rPr>
          <w:rFonts w:hint="eastAsia"/>
        </w:rPr>
        <w:t>1-</w:t>
      </w:r>
      <w:r w:rsidR="00685FEA">
        <w:rPr>
          <w:rFonts w:hint="eastAsia"/>
        </w:rPr>
        <w:t>4</w:t>
      </w:r>
      <w:r w:rsidRPr="00D843A9">
        <w:t>：</w:t>
      </w:r>
      <w:r>
        <w:rPr>
          <w:szCs w:val="24"/>
        </w:rPr>
        <w:t xml:space="preserve"> </w:t>
      </w:r>
    </w:p>
    <w:p w:rsidR="00C271C7" w:rsidRPr="000C01C3" w:rsidRDefault="00C271C7" w:rsidP="000C01C3">
      <w:pPr>
        <w:pStyle w:val="aa"/>
        <w:spacing w:before="190"/>
      </w:pPr>
      <w:r w:rsidRPr="000C01C3">
        <w:t>项目</w:t>
      </w:r>
      <w:r w:rsidRPr="000C01C3">
        <w:rPr>
          <w:rFonts w:hint="eastAsia"/>
        </w:rPr>
        <w:t>实际</w:t>
      </w:r>
      <w:r w:rsidRPr="000C01C3">
        <w:t>占地</w:t>
      </w:r>
      <w:r w:rsidRPr="000C01C3">
        <w:rPr>
          <w:rFonts w:hint="eastAsia"/>
        </w:rPr>
        <w:t>情况</w:t>
      </w:r>
      <w:r w:rsidRPr="000C01C3">
        <w:t>统计表</w:t>
      </w:r>
    </w:p>
    <w:p w:rsidR="00C271C7" w:rsidRDefault="00C271C7" w:rsidP="00171FEB">
      <w:pPr>
        <w:pStyle w:val="ab"/>
        <w:spacing w:before="190"/>
        <w:rPr>
          <w:sz w:val="24"/>
        </w:rPr>
      </w:pPr>
      <w:r w:rsidRPr="00B1724A">
        <w:rPr>
          <w:rFonts w:hint="eastAsia"/>
          <w:sz w:val="24"/>
        </w:rPr>
        <w:t>表</w:t>
      </w:r>
      <w:r w:rsidR="00C41212" w:rsidRPr="00B1724A">
        <w:rPr>
          <w:sz w:val="24"/>
        </w:rPr>
        <w:fldChar w:fldCharType="begin"/>
      </w:r>
      <w:r w:rsidRPr="00B1724A">
        <w:rPr>
          <w:sz w:val="24"/>
        </w:rPr>
        <w:instrText xml:space="preserve"> STYLEREF 1 \s </w:instrText>
      </w:r>
      <w:r w:rsidR="00C41212" w:rsidRPr="00B1724A">
        <w:rPr>
          <w:sz w:val="24"/>
        </w:rPr>
        <w:fldChar w:fldCharType="separate"/>
      </w:r>
      <w:r w:rsidR="00ED7499">
        <w:rPr>
          <w:noProof/>
          <w:sz w:val="24"/>
        </w:rPr>
        <w:t>1</w:t>
      </w:r>
      <w:r w:rsidR="00C41212" w:rsidRPr="00B1724A">
        <w:rPr>
          <w:sz w:val="24"/>
        </w:rPr>
        <w:fldChar w:fldCharType="end"/>
      </w:r>
      <w:r w:rsidRPr="00B1724A">
        <w:rPr>
          <w:sz w:val="24"/>
        </w:rPr>
        <w:noBreakHyphen/>
      </w:r>
      <w:r w:rsidR="00685FEA">
        <w:rPr>
          <w:rFonts w:hint="eastAsia"/>
          <w:sz w:val="24"/>
        </w:rPr>
        <w:t>4</w:t>
      </w:r>
      <w:r w:rsidRPr="00B1724A">
        <w:rPr>
          <w:rFonts w:hint="eastAsia"/>
          <w:sz w:val="24"/>
        </w:rPr>
        <w:t xml:space="preserve">                                             </w:t>
      </w:r>
      <w:r>
        <w:rPr>
          <w:rFonts w:hint="eastAsia"/>
          <w:sz w:val="24"/>
        </w:rPr>
        <w:t xml:space="preserve">    </w:t>
      </w:r>
      <w:r w:rsidR="009F42A4">
        <w:rPr>
          <w:rFonts w:hint="eastAsia"/>
          <w:sz w:val="24"/>
        </w:rPr>
        <w:t xml:space="preserve">                                        </w:t>
      </w:r>
      <w:r>
        <w:rPr>
          <w:rFonts w:hint="eastAsia"/>
          <w:sz w:val="24"/>
        </w:rPr>
        <w:t xml:space="preserve">     </w:t>
      </w:r>
      <w:r w:rsidR="00722D1D">
        <w:rPr>
          <w:rFonts w:hint="eastAsia"/>
          <w:sz w:val="24"/>
        </w:rPr>
        <w:t xml:space="preserve">               </w:t>
      </w:r>
      <w:r w:rsidRPr="00B1724A">
        <w:rPr>
          <w:rFonts w:hint="eastAsia"/>
          <w:sz w:val="24"/>
        </w:rPr>
        <w:t>单位：</w:t>
      </w:r>
      <w:r w:rsidRPr="00B1724A">
        <w:rPr>
          <w:rFonts w:hint="eastAsia"/>
          <w:sz w:val="24"/>
        </w:rPr>
        <w:t>h</w:t>
      </w:r>
      <w:r w:rsidR="00024908">
        <w:rPr>
          <w:rFonts w:hint="eastAsia"/>
          <w:sz w:val="24"/>
        </w:rPr>
        <w:t>m</w:t>
      </w:r>
      <w:r w:rsidR="001F2CA7" w:rsidRPr="001F2CA7">
        <w:rPr>
          <w:rFonts w:hint="eastAsia"/>
          <w:sz w:val="24"/>
          <w:vertAlign w:val="superscript"/>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421"/>
        <w:gridCol w:w="1421"/>
        <w:gridCol w:w="1422"/>
        <w:gridCol w:w="1421"/>
        <w:gridCol w:w="1421"/>
      </w:tblGrid>
      <w:tr w:rsidR="00600DC2" w:rsidRPr="00600DC2" w:rsidTr="00600DC2">
        <w:trPr>
          <w:trHeight w:val="397"/>
        </w:trPr>
        <w:tc>
          <w:tcPr>
            <w:tcW w:w="833" w:type="pct"/>
            <w:vMerge w:val="restart"/>
            <w:shd w:val="clear" w:color="auto" w:fill="auto"/>
            <w:vAlign w:val="center"/>
            <w:hideMark/>
          </w:tcPr>
          <w:p w:rsidR="00600DC2" w:rsidRPr="00600DC2" w:rsidRDefault="00600DC2" w:rsidP="00600DC2">
            <w:pPr>
              <w:pStyle w:val="a8"/>
            </w:pPr>
            <w:bookmarkStart w:id="39" w:name="_Toc515873301"/>
            <w:r w:rsidRPr="00600DC2">
              <w:rPr>
                <w:rFonts w:hint="eastAsia"/>
              </w:rPr>
              <w:t>项目组成</w:t>
            </w:r>
          </w:p>
        </w:tc>
        <w:tc>
          <w:tcPr>
            <w:tcW w:w="2500" w:type="pct"/>
            <w:gridSpan w:val="3"/>
            <w:shd w:val="clear" w:color="auto" w:fill="auto"/>
            <w:noWrap/>
            <w:vAlign w:val="center"/>
            <w:hideMark/>
          </w:tcPr>
          <w:p w:rsidR="00600DC2" w:rsidRPr="00600DC2" w:rsidRDefault="00600DC2" w:rsidP="00600DC2">
            <w:pPr>
              <w:pStyle w:val="a8"/>
            </w:pPr>
            <w:r w:rsidRPr="00600DC2">
              <w:rPr>
                <w:rFonts w:hint="eastAsia"/>
              </w:rPr>
              <w:t>占地类型</w:t>
            </w:r>
          </w:p>
        </w:tc>
        <w:tc>
          <w:tcPr>
            <w:tcW w:w="833" w:type="pct"/>
            <w:vMerge w:val="restart"/>
            <w:shd w:val="clear" w:color="auto" w:fill="auto"/>
            <w:vAlign w:val="center"/>
            <w:hideMark/>
          </w:tcPr>
          <w:p w:rsidR="00600DC2" w:rsidRPr="00600DC2" w:rsidRDefault="00600DC2" w:rsidP="00600DC2">
            <w:pPr>
              <w:pStyle w:val="a8"/>
            </w:pPr>
            <w:r w:rsidRPr="00600DC2">
              <w:rPr>
                <w:rFonts w:hint="eastAsia"/>
              </w:rPr>
              <w:t>小计</w:t>
            </w:r>
          </w:p>
        </w:tc>
        <w:tc>
          <w:tcPr>
            <w:tcW w:w="833" w:type="pct"/>
            <w:vMerge w:val="restart"/>
            <w:shd w:val="clear" w:color="auto" w:fill="auto"/>
            <w:vAlign w:val="center"/>
            <w:hideMark/>
          </w:tcPr>
          <w:p w:rsidR="00600DC2" w:rsidRPr="00600DC2" w:rsidRDefault="00600DC2" w:rsidP="00600DC2">
            <w:pPr>
              <w:pStyle w:val="a8"/>
            </w:pPr>
            <w:r w:rsidRPr="00600DC2">
              <w:rPr>
                <w:rFonts w:hint="eastAsia"/>
              </w:rPr>
              <w:t>占地性质</w:t>
            </w:r>
          </w:p>
        </w:tc>
      </w:tr>
      <w:tr w:rsidR="00600DC2" w:rsidRPr="00600DC2" w:rsidTr="00600DC2">
        <w:trPr>
          <w:trHeight w:val="397"/>
        </w:trPr>
        <w:tc>
          <w:tcPr>
            <w:tcW w:w="833" w:type="pct"/>
            <w:vMerge/>
            <w:vAlign w:val="center"/>
            <w:hideMark/>
          </w:tcPr>
          <w:p w:rsidR="00600DC2" w:rsidRPr="00600DC2" w:rsidRDefault="00600DC2" w:rsidP="00600DC2">
            <w:pPr>
              <w:pStyle w:val="a8"/>
            </w:pPr>
          </w:p>
        </w:tc>
        <w:tc>
          <w:tcPr>
            <w:tcW w:w="833" w:type="pct"/>
            <w:shd w:val="clear" w:color="auto" w:fill="auto"/>
            <w:vAlign w:val="center"/>
            <w:hideMark/>
          </w:tcPr>
          <w:p w:rsidR="00600DC2" w:rsidRPr="00600DC2" w:rsidRDefault="00600DC2" w:rsidP="00600DC2">
            <w:pPr>
              <w:pStyle w:val="a8"/>
            </w:pPr>
            <w:r w:rsidRPr="00600DC2">
              <w:rPr>
                <w:rFonts w:hint="eastAsia"/>
              </w:rPr>
              <w:t>耕地</w:t>
            </w:r>
          </w:p>
        </w:tc>
        <w:tc>
          <w:tcPr>
            <w:tcW w:w="833" w:type="pct"/>
            <w:shd w:val="clear" w:color="auto" w:fill="auto"/>
            <w:vAlign w:val="center"/>
            <w:hideMark/>
          </w:tcPr>
          <w:p w:rsidR="00600DC2" w:rsidRPr="00600DC2" w:rsidRDefault="00600DC2" w:rsidP="00600DC2">
            <w:pPr>
              <w:pStyle w:val="a8"/>
            </w:pPr>
            <w:r w:rsidRPr="00600DC2">
              <w:rPr>
                <w:rFonts w:hint="eastAsia"/>
              </w:rPr>
              <w:t>林地</w:t>
            </w:r>
          </w:p>
        </w:tc>
        <w:tc>
          <w:tcPr>
            <w:tcW w:w="833" w:type="pct"/>
            <w:shd w:val="clear" w:color="auto" w:fill="auto"/>
            <w:vAlign w:val="center"/>
            <w:hideMark/>
          </w:tcPr>
          <w:p w:rsidR="00600DC2" w:rsidRPr="00600DC2" w:rsidRDefault="00600DC2" w:rsidP="00600DC2">
            <w:pPr>
              <w:pStyle w:val="a8"/>
            </w:pPr>
            <w:r w:rsidRPr="00600DC2">
              <w:rPr>
                <w:rFonts w:hint="eastAsia"/>
              </w:rPr>
              <w:t>其他土地</w:t>
            </w:r>
          </w:p>
        </w:tc>
        <w:tc>
          <w:tcPr>
            <w:tcW w:w="833" w:type="pct"/>
            <w:vMerge/>
            <w:vAlign w:val="center"/>
            <w:hideMark/>
          </w:tcPr>
          <w:p w:rsidR="00600DC2" w:rsidRPr="00600DC2" w:rsidRDefault="00600DC2" w:rsidP="00600DC2">
            <w:pPr>
              <w:pStyle w:val="a8"/>
            </w:pPr>
          </w:p>
        </w:tc>
        <w:tc>
          <w:tcPr>
            <w:tcW w:w="833" w:type="pct"/>
            <w:vMerge/>
            <w:vAlign w:val="center"/>
            <w:hideMark/>
          </w:tcPr>
          <w:p w:rsidR="00600DC2" w:rsidRPr="00600DC2" w:rsidRDefault="00600DC2" w:rsidP="00600DC2">
            <w:pPr>
              <w:pStyle w:val="a8"/>
            </w:pPr>
          </w:p>
        </w:tc>
      </w:tr>
      <w:tr w:rsidR="00600DC2" w:rsidRPr="00600DC2" w:rsidTr="00600DC2">
        <w:trPr>
          <w:trHeight w:val="397"/>
        </w:trPr>
        <w:tc>
          <w:tcPr>
            <w:tcW w:w="833" w:type="pct"/>
            <w:shd w:val="clear" w:color="auto" w:fill="auto"/>
            <w:vAlign w:val="center"/>
            <w:hideMark/>
          </w:tcPr>
          <w:p w:rsidR="00600DC2" w:rsidRPr="00600DC2" w:rsidRDefault="00600DC2" w:rsidP="00600DC2">
            <w:pPr>
              <w:pStyle w:val="a8"/>
            </w:pPr>
            <w:r w:rsidRPr="00600DC2">
              <w:rPr>
                <w:rFonts w:hint="eastAsia"/>
              </w:rPr>
              <w:t>建构筑物区</w:t>
            </w:r>
          </w:p>
        </w:tc>
        <w:tc>
          <w:tcPr>
            <w:tcW w:w="833" w:type="pct"/>
            <w:shd w:val="clear" w:color="auto" w:fill="auto"/>
            <w:vAlign w:val="center"/>
            <w:hideMark/>
          </w:tcPr>
          <w:p w:rsidR="00600DC2" w:rsidRPr="00600DC2" w:rsidRDefault="00600DC2" w:rsidP="00600DC2">
            <w:pPr>
              <w:pStyle w:val="a8"/>
            </w:pPr>
            <w:r w:rsidRPr="00600DC2">
              <w:t>0.02</w:t>
            </w:r>
          </w:p>
        </w:tc>
        <w:tc>
          <w:tcPr>
            <w:tcW w:w="833" w:type="pct"/>
            <w:shd w:val="clear" w:color="auto" w:fill="auto"/>
            <w:vAlign w:val="center"/>
            <w:hideMark/>
          </w:tcPr>
          <w:p w:rsidR="00600DC2" w:rsidRPr="00600DC2" w:rsidRDefault="00600DC2" w:rsidP="00600DC2">
            <w:pPr>
              <w:pStyle w:val="a8"/>
            </w:pPr>
            <w:r w:rsidRPr="00600DC2">
              <w:t>0.03</w:t>
            </w:r>
          </w:p>
        </w:tc>
        <w:tc>
          <w:tcPr>
            <w:tcW w:w="833" w:type="pct"/>
            <w:shd w:val="clear" w:color="auto" w:fill="auto"/>
            <w:vAlign w:val="center"/>
            <w:hideMark/>
          </w:tcPr>
          <w:p w:rsidR="00600DC2" w:rsidRPr="00600DC2" w:rsidRDefault="00600DC2" w:rsidP="00600DC2">
            <w:pPr>
              <w:pStyle w:val="a8"/>
            </w:pPr>
            <w:r w:rsidRPr="00600DC2">
              <w:t>0.22</w:t>
            </w:r>
          </w:p>
        </w:tc>
        <w:tc>
          <w:tcPr>
            <w:tcW w:w="833" w:type="pct"/>
            <w:shd w:val="clear" w:color="auto" w:fill="auto"/>
            <w:vAlign w:val="center"/>
            <w:hideMark/>
          </w:tcPr>
          <w:p w:rsidR="00600DC2" w:rsidRPr="00600DC2" w:rsidRDefault="00600DC2" w:rsidP="00600DC2">
            <w:pPr>
              <w:pStyle w:val="a8"/>
            </w:pPr>
            <w:r w:rsidRPr="00600DC2">
              <w:t>0.27</w:t>
            </w:r>
          </w:p>
        </w:tc>
        <w:tc>
          <w:tcPr>
            <w:tcW w:w="833" w:type="pct"/>
            <w:vMerge w:val="restart"/>
            <w:shd w:val="clear" w:color="auto" w:fill="auto"/>
            <w:vAlign w:val="center"/>
            <w:hideMark/>
          </w:tcPr>
          <w:p w:rsidR="00600DC2" w:rsidRPr="00600DC2" w:rsidRDefault="00600DC2" w:rsidP="00600DC2">
            <w:pPr>
              <w:pStyle w:val="a8"/>
            </w:pPr>
            <w:r w:rsidRPr="00600DC2">
              <w:rPr>
                <w:rFonts w:hint="eastAsia"/>
              </w:rPr>
              <w:t>永久占地</w:t>
            </w:r>
          </w:p>
        </w:tc>
      </w:tr>
      <w:tr w:rsidR="00600DC2" w:rsidRPr="00600DC2" w:rsidTr="00600DC2">
        <w:trPr>
          <w:trHeight w:val="397"/>
        </w:trPr>
        <w:tc>
          <w:tcPr>
            <w:tcW w:w="833" w:type="pct"/>
            <w:shd w:val="clear" w:color="auto" w:fill="auto"/>
            <w:vAlign w:val="center"/>
            <w:hideMark/>
          </w:tcPr>
          <w:p w:rsidR="00600DC2" w:rsidRPr="00600DC2" w:rsidRDefault="00600DC2" w:rsidP="00600DC2">
            <w:pPr>
              <w:pStyle w:val="a8"/>
            </w:pPr>
            <w:r w:rsidRPr="00600DC2">
              <w:rPr>
                <w:rFonts w:hint="eastAsia"/>
              </w:rPr>
              <w:t>场地硬化区</w:t>
            </w:r>
          </w:p>
        </w:tc>
        <w:tc>
          <w:tcPr>
            <w:tcW w:w="833" w:type="pct"/>
            <w:shd w:val="clear" w:color="auto" w:fill="auto"/>
            <w:vAlign w:val="center"/>
            <w:hideMark/>
          </w:tcPr>
          <w:p w:rsidR="00600DC2" w:rsidRPr="00600DC2" w:rsidRDefault="00600DC2" w:rsidP="00600DC2">
            <w:pPr>
              <w:pStyle w:val="a8"/>
            </w:pPr>
            <w:r w:rsidRPr="00600DC2">
              <w:t>0.03</w:t>
            </w:r>
          </w:p>
        </w:tc>
        <w:tc>
          <w:tcPr>
            <w:tcW w:w="833" w:type="pct"/>
            <w:shd w:val="clear" w:color="auto" w:fill="auto"/>
            <w:vAlign w:val="center"/>
            <w:hideMark/>
          </w:tcPr>
          <w:p w:rsidR="00600DC2" w:rsidRPr="00600DC2" w:rsidRDefault="00600DC2" w:rsidP="00600DC2">
            <w:pPr>
              <w:pStyle w:val="a8"/>
            </w:pPr>
            <w:r w:rsidRPr="00600DC2">
              <w:t>0.06</w:t>
            </w:r>
          </w:p>
        </w:tc>
        <w:tc>
          <w:tcPr>
            <w:tcW w:w="833" w:type="pct"/>
            <w:shd w:val="clear" w:color="auto" w:fill="auto"/>
            <w:vAlign w:val="center"/>
            <w:hideMark/>
          </w:tcPr>
          <w:p w:rsidR="00600DC2" w:rsidRPr="00600DC2" w:rsidRDefault="00600DC2" w:rsidP="00600DC2">
            <w:pPr>
              <w:pStyle w:val="a8"/>
            </w:pPr>
            <w:r w:rsidRPr="00600DC2">
              <w:t>1.82</w:t>
            </w:r>
          </w:p>
        </w:tc>
        <w:tc>
          <w:tcPr>
            <w:tcW w:w="833" w:type="pct"/>
            <w:shd w:val="clear" w:color="auto" w:fill="auto"/>
            <w:vAlign w:val="center"/>
            <w:hideMark/>
          </w:tcPr>
          <w:p w:rsidR="00600DC2" w:rsidRPr="00600DC2" w:rsidRDefault="00600DC2" w:rsidP="00600DC2">
            <w:pPr>
              <w:pStyle w:val="a8"/>
            </w:pPr>
            <w:r w:rsidRPr="00600DC2">
              <w:t>1.91</w:t>
            </w:r>
          </w:p>
        </w:tc>
        <w:tc>
          <w:tcPr>
            <w:tcW w:w="833" w:type="pct"/>
            <w:vMerge/>
            <w:vAlign w:val="center"/>
            <w:hideMark/>
          </w:tcPr>
          <w:p w:rsidR="00600DC2" w:rsidRPr="00600DC2" w:rsidRDefault="00600DC2" w:rsidP="00600DC2">
            <w:pPr>
              <w:pStyle w:val="a8"/>
            </w:pPr>
          </w:p>
        </w:tc>
      </w:tr>
      <w:tr w:rsidR="00600DC2" w:rsidRPr="00600DC2" w:rsidTr="00600DC2">
        <w:trPr>
          <w:trHeight w:val="397"/>
        </w:trPr>
        <w:tc>
          <w:tcPr>
            <w:tcW w:w="833" w:type="pct"/>
            <w:shd w:val="clear" w:color="auto" w:fill="auto"/>
            <w:vAlign w:val="center"/>
            <w:hideMark/>
          </w:tcPr>
          <w:p w:rsidR="00600DC2" w:rsidRPr="00600DC2" w:rsidRDefault="00600DC2" w:rsidP="00600DC2">
            <w:pPr>
              <w:pStyle w:val="a8"/>
            </w:pPr>
            <w:r w:rsidRPr="00600DC2">
              <w:rPr>
                <w:rFonts w:hint="eastAsia"/>
              </w:rPr>
              <w:t>景观绿化区</w:t>
            </w:r>
          </w:p>
        </w:tc>
        <w:tc>
          <w:tcPr>
            <w:tcW w:w="833" w:type="pct"/>
            <w:shd w:val="clear" w:color="auto" w:fill="auto"/>
            <w:vAlign w:val="center"/>
            <w:hideMark/>
          </w:tcPr>
          <w:p w:rsidR="00600DC2" w:rsidRPr="00600DC2" w:rsidRDefault="00600DC2" w:rsidP="00600DC2">
            <w:pPr>
              <w:pStyle w:val="a8"/>
            </w:pPr>
            <w:r w:rsidRPr="00600DC2">
              <w:t>0.01</w:t>
            </w:r>
          </w:p>
        </w:tc>
        <w:tc>
          <w:tcPr>
            <w:tcW w:w="833" w:type="pct"/>
            <w:shd w:val="clear" w:color="auto" w:fill="auto"/>
            <w:vAlign w:val="center"/>
            <w:hideMark/>
          </w:tcPr>
          <w:p w:rsidR="00600DC2" w:rsidRPr="00600DC2" w:rsidRDefault="00600DC2" w:rsidP="00600DC2">
            <w:pPr>
              <w:pStyle w:val="a8"/>
            </w:pPr>
            <w:r w:rsidRPr="00600DC2">
              <w:t>0.02</w:t>
            </w:r>
          </w:p>
        </w:tc>
        <w:tc>
          <w:tcPr>
            <w:tcW w:w="833" w:type="pct"/>
            <w:shd w:val="clear" w:color="auto" w:fill="auto"/>
            <w:vAlign w:val="center"/>
            <w:hideMark/>
          </w:tcPr>
          <w:p w:rsidR="00600DC2" w:rsidRPr="00600DC2" w:rsidRDefault="00600DC2" w:rsidP="00600DC2">
            <w:pPr>
              <w:pStyle w:val="a8"/>
            </w:pPr>
            <w:r w:rsidRPr="00600DC2">
              <w:t>0.05</w:t>
            </w:r>
          </w:p>
        </w:tc>
        <w:tc>
          <w:tcPr>
            <w:tcW w:w="833" w:type="pct"/>
            <w:shd w:val="clear" w:color="auto" w:fill="auto"/>
            <w:vAlign w:val="center"/>
            <w:hideMark/>
          </w:tcPr>
          <w:p w:rsidR="00600DC2" w:rsidRPr="00600DC2" w:rsidRDefault="00600DC2" w:rsidP="00600DC2">
            <w:pPr>
              <w:pStyle w:val="a8"/>
            </w:pPr>
            <w:r w:rsidRPr="00600DC2">
              <w:t>0.08</w:t>
            </w:r>
          </w:p>
        </w:tc>
        <w:tc>
          <w:tcPr>
            <w:tcW w:w="833" w:type="pct"/>
            <w:vMerge/>
            <w:vAlign w:val="center"/>
            <w:hideMark/>
          </w:tcPr>
          <w:p w:rsidR="00600DC2" w:rsidRPr="00600DC2" w:rsidRDefault="00600DC2" w:rsidP="00600DC2">
            <w:pPr>
              <w:pStyle w:val="a8"/>
            </w:pPr>
          </w:p>
        </w:tc>
      </w:tr>
      <w:tr w:rsidR="00600DC2" w:rsidRPr="00600DC2" w:rsidTr="00600DC2">
        <w:trPr>
          <w:trHeight w:val="397"/>
        </w:trPr>
        <w:tc>
          <w:tcPr>
            <w:tcW w:w="833" w:type="pct"/>
            <w:shd w:val="clear" w:color="auto" w:fill="auto"/>
            <w:vAlign w:val="center"/>
            <w:hideMark/>
          </w:tcPr>
          <w:p w:rsidR="00600DC2" w:rsidRPr="00600DC2" w:rsidRDefault="00600DC2" w:rsidP="00600DC2">
            <w:pPr>
              <w:pStyle w:val="a8"/>
            </w:pPr>
            <w:r w:rsidRPr="00600DC2">
              <w:rPr>
                <w:rFonts w:hint="eastAsia"/>
              </w:rPr>
              <w:t>合</w:t>
            </w:r>
            <w:r w:rsidRPr="00600DC2">
              <w:t xml:space="preserve"> </w:t>
            </w:r>
            <w:r w:rsidRPr="00600DC2">
              <w:rPr>
                <w:rFonts w:hint="eastAsia"/>
              </w:rPr>
              <w:t>计</w:t>
            </w:r>
          </w:p>
        </w:tc>
        <w:tc>
          <w:tcPr>
            <w:tcW w:w="833" w:type="pct"/>
            <w:shd w:val="clear" w:color="auto" w:fill="auto"/>
            <w:vAlign w:val="center"/>
            <w:hideMark/>
          </w:tcPr>
          <w:p w:rsidR="00600DC2" w:rsidRPr="00600DC2" w:rsidRDefault="00600DC2" w:rsidP="00600DC2">
            <w:pPr>
              <w:pStyle w:val="a8"/>
            </w:pPr>
            <w:r w:rsidRPr="00600DC2">
              <w:t>0.06</w:t>
            </w:r>
          </w:p>
        </w:tc>
        <w:tc>
          <w:tcPr>
            <w:tcW w:w="833" w:type="pct"/>
            <w:shd w:val="clear" w:color="auto" w:fill="auto"/>
            <w:vAlign w:val="center"/>
            <w:hideMark/>
          </w:tcPr>
          <w:p w:rsidR="00600DC2" w:rsidRPr="00600DC2" w:rsidRDefault="00600DC2" w:rsidP="00600DC2">
            <w:pPr>
              <w:pStyle w:val="a8"/>
            </w:pPr>
            <w:r w:rsidRPr="00600DC2">
              <w:t>0.11</w:t>
            </w:r>
          </w:p>
        </w:tc>
        <w:tc>
          <w:tcPr>
            <w:tcW w:w="833" w:type="pct"/>
            <w:shd w:val="clear" w:color="auto" w:fill="auto"/>
            <w:vAlign w:val="center"/>
            <w:hideMark/>
          </w:tcPr>
          <w:p w:rsidR="00600DC2" w:rsidRPr="00600DC2" w:rsidRDefault="00600DC2" w:rsidP="00600DC2">
            <w:pPr>
              <w:pStyle w:val="a8"/>
            </w:pPr>
            <w:r w:rsidRPr="00600DC2">
              <w:t>2.09</w:t>
            </w:r>
          </w:p>
        </w:tc>
        <w:tc>
          <w:tcPr>
            <w:tcW w:w="833" w:type="pct"/>
            <w:shd w:val="clear" w:color="auto" w:fill="auto"/>
            <w:vAlign w:val="center"/>
            <w:hideMark/>
          </w:tcPr>
          <w:p w:rsidR="00600DC2" w:rsidRPr="00600DC2" w:rsidRDefault="00600DC2" w:rsidP="00600DC2">
            <w:pPr>
              <w:pStyle w:val="a8"/>
            </w:pPr>
            <w:r w:rsidRPr="00600DC2">
              <w:t>2.26</w:t>
            </w:r>
          </w:p>
        </w:tc>
        <w:tc>
          <w:tcPr>
            <w:tcW w:w="833" w:type="pct"/>
            <w:shd w:val="clear" w:color="auto" w:fill="auto"/>
            <w:vAlign w:val="center"/>
            <w:hideMark/>
          </w:tcPr>
          <w:p w:rsidR="00600DC2" w:rsidRPr="00600DC2" w:rsidRDefault="00600DC2" w:rsidP="00600DC2">
            <w:pPr>
              <w:pStyle w:val="a8"/>
            </w:pPr>
            <w:r w:rsidRPr="00600DC2">
              <w:t xml:space="preserve">　</w:t>
            </w:r>
          </w:p>
        </w:tc>
      </w:tr>
    </w:tbl>
    <w:p w:rsidR="00554F0F" w:rsidRPr="00554F0F" w:rsidRDefault="00537919" w:rsidP="001E761C">
      <w:pPr>
        <w:pStyle w:val="3"/>
      </w:pPr>
      <w:bookmarkStart w:id="40" w:name="_Toc55807737"/>
      <w:r w:rsidRPr="00554F0F">
        <w:t>移民安置</w:t>
      </w:r>
      <w:r w:rsidRPr="00554F0F">
        <w:rPr>
          <w:rFonts w:hint="eastAsia"/>
        </w:rPr>
        <w:t>和</w:t>
      </w:r>
      <w:r w:rsidRPr="00554F0F">
        <w:t>专项设施改（迁）建</w:t>
      </w:r>
      <w:bookmarkEnd w:id="39"/>
      <w:bookmarkEnd w:id="40"/>
    </w:p>
    <w:p w:rsidR="007D6557" w:rsidRDefault="00600DC2" w:rsidP="00FA648F">
      <w:pPr>
        <w:spacing w:before="190"/>
        <w:ind w:firstLine="480"/>
      </w:pPr>
      <w:bookmarkStart w:id="41" w:name="_Toc515873302"/>
      <w:r>
        <w:t>本项目由政府出让净用地，工程不涉及拆迁安置。</w:t>
      </w:r>
    </w:p>
    <w:p w:rsidR="00F03737" w:rsidRPr="00F03737" w:rsidRDefault="00F03737" w:rsidP="00171FEB">
      <w:pPr>
        <w:pStyle w:val="2"/>
        <w:spacing w:before="190" w:after="190"/>
      </w:pPr>
      <w:bookmarkStart w:id="42" w:name="_Toc55807738"/>
      <w:r w:rsidRPr="00F03737">
        <w:lastRenderedPageBreak/>
        <w:t>项目区概况</w:t>
      </w:r>
      <w:bookmarkEnd w:id="41"/>
      <w:bookmarkEnd w:id="42"/>
    </w:p>
    <w:p w:rsidR="0030476C" w:rsidRPr="007D6557" w:rsidRDefault="0030476C" w:rsidP="007D6557">
      <w:pPr>
        <w:pStyle w:val="3"/>
      </w:pPr>
      <w:bookmarkStart w:id="43" w:name="_Toc515873303"/>
      <w:bookmarkStart w:id="44" w:name="_Toc55807739"/>
      <w:r w:rsidRPr="007D6557">
        <w:t>自然条件</w:t>
      </w:r>
      <w:bookmarkEnd w:id="43"/>
      <w:bookmarkEnd w:id="44"/>
    </w:p>
    <w:p w:rsidR="00F03737" w:rsidRPr="00C9137F" w:rsidRDefault="00F03737" w:rsidP="00C9137F">
      <w:pPr>
        <w:pStyle w:val="4"/>
      </w:pPr>
      <w:r w:rsidRPr="00C9137F">
        <w:rPr>
          <w:rFonts w:hint="eastAsia"/>
        </w:rPr>
        <w:t>地形、地貌</w:t>
      </w:r>
    </w:p>
    <w:p w:rsidR="00600DC2" w:rsidRPr="000971B0" w:rsidRDefault="00600DC2" w:rsidP="00600DC2">
      <w:pPr>
        <w:spacing w:before="190"/>
        <w:ind w:firstLine="480"/>
      </w:pPr>
      <w:r w:rsidRPr="000971B0">
        <w:t>本工程所在区域仪陇县地处</w:t>
      </w:r>
      <w:hyperlink r:id="rId29" w:history="1">
        <w:r w:rsidRPr="000971B0">
          <w:t>川</w:t>
        </w:r>
        <w:r w:rsidRPr="000971B0">
          <w:rPr>
            <w:rFonts w:hint="eastAsia"/>
          </w:rPr>
          <w:t>东</w:t>
        </w:r>
        <w:r w:rsidRPr="000971B0">
          <w:t>丘陵</w:t>
        </w:r>
      </w:hyperlink>
      <w:r w:rsidRPr="000971B0">
        <w:t>区向川北低山区过渡地带，海拔</w:t>
      </w:r>
      <w:r w:rsidRPr="000971B0">
        <w:rPr>
          <w:rFonts w:hint="eastAsia"/>
        </w:rPr>
        <w:t>309</w:t>
      </w:r>
      <w:r w:rsidRPr="000971B0">
        <w:t>~</w:t>
      </w:r>
      <w:r w:rsidRPr="000971B0">
        <w:rPr>
          <w:rFonts w:hint="eastAsia"/>
        </w:rPr>
        <w:t>793</w:t>
      </w:r>
      <w:r w:rsidRPr="000971B0">
        <w:t>m</w:t>
      </w:r>
      <w:r w:rsidRPr="000971B0">
        <w:rPr>
          <w:rFonts w:hint="eastAsia"/>
        </w:rPr>
        <w:t>之间</w:t>
      </w:r>
      <w:r w:rsidRPr="000971B0">
        <w:t>。根据地</w:t>
      </w:r>
      <w:proofErr w:type="gramStart"/>
      <w:r w:rsidRPr="000971B0">
        <w:t>勘</w:t>
      </w:r>
      <w:proofErr w:type="gramEnd"/>
      <w:r w:rsidRPr="000971B0">
        <w:t>报告，原始地貌高程为</w:t>
      </w:r>
      <w:r w:rsidRPr="000971B0">
        <w:t>324.5m</w:t>
      </w:r>
      <w:r w:rsidRPr="000971B0">
        <w:t>～</w:t>
      </w:r>
      <w:r w:rsidRPr="000971B0">
        <w:t>334.7m</w:t>
      </w:r>
      <w:r w:rsidRPr="000971B0">
        <w:t>，最大高差</w:t>
      </w:r>
      <w:r w:rsidRPr="000971B0">
        <w:t>10.2m</w:t>
      </w:r>
      <w:r w:rsidRPr="000971B0">
        <w:t>。场地地貌单元属</w:t>
      </w:r>
      <w:hyperlink r:id="rId30" w:history="1">
        <w:r w:rsidRPr="000971B0">
          <w:t>川</w:t>
        </w:r>
        <w:r w:rsidRPr="000971B0">
          <w:rPr>
            <w:rFonts w:hint="eastAsia"/>
          </w:rPr>
          <w:t>东</w:t>
        </w:r>
        <w:r w:rsidRPr="000971B0">
          <w:t>丘陵</w:t>
        </w:r>
      </w:hyperlink>
      <w:r w:rsidRPr="000971B0">
        <w:t>区。</w:t>
      </w:r>
    </w:p>
    <w:p w:rsidR="00663D64" w:rsidRDefault="00B06523" w:rsidP="00B06523">
      <w:pPr>
        <w:pStyle w:val="4"/>
      </w:pPr>
      <w:r>
        <w:rPr>
          <w:rFonts w:hint="eastAsia"/>
        </w:rPr>
        <w:t>地质</w:t>
      </w:r>
    </w:p>
    <w:p w:rsidR="00C74CF7" w:rsidRPr="00663D64" w:rsidRDefault="00600DC2" w:rsidP="00663D64">
      <w:pPr>
        <w:spacing w:before="190"/>
        <w:ind w:firstLine="482"/>
        <w:rPr>
          <w:b/>
        </w:rPr>
      </w:pPr>
      <w:r>
        <w:rPr>
          <w:rFonts w:hint="eastAsia"/>
          <w:b/>
        </w:rPr>
        <w:t>1</w:t>
      </w:r>
      <w:r>
        <w:rPr>
          <w:rFonts w:hint="eastAsia"/>
          <w:b/>
        </w:rPr>
        <w:t>、</w:t>
      </w:r>
      <w:r w:rsidR="00663D64" w:rsidRPr="00663D64">
        <w:rPr>
          <w:rFonts w:hint="eastAsia"/>
          <w:b/>
        </w:rPr>
        <w:t>地质</w:t>
      </w:r>
      <w:r w:rsidR="00B06523" w:rsidRPr="00663D64">
        <w:rPr>
          <w:rFonts w:hint="eastAsia"/>
          <w:b/>
        </w:rPr>
        <w:t>构造</w:t>
      </w:r>
    </w:p>
    <w:p w:rsidR="00600DC2" w:rsidRPr="000971B0" w:rsidRDefault="00600DC2" w:rsidP="00600DC2">
      <w:pPr>
        <w:spacing w:before="190"/>
        <w:ind w:firstLine="480"/>
      </w:pPr>
      <w:r w:rsidRPr="000971B0">
        <w:t>本项目位于四川省</w:t>
      </w:r>
      <w:r w:rsidRPr="000971B0">
        <w:rPr>
          <w:rFonts w:hint="eastAsia"/>
        </w:rPr>
        <w:t>南充市仪陇县</w:t>
      </w:r>
      <w:r w:rsidRPr="000971B0">
        <w:t>，</w:t>
      </w:r>
      <w:r w:rsidRPr="000971B0">
        <w:rPr>
          <w:rFonts w:hint="eastAsia"/>
        </w:rPr>
        <w:t>地处四川盆地北部低山与川中丘陵过渡地带，以低山为主，地势由东北向西南倾斜，</w:t>
      </w:r>
      <w:r w:rsidRPr="000971B0">
        <w:t>海拔</w:t>
      </w:r>
      <w:r w:rsidRPr="000971B0">
        <w:rPr>
          <w:rFonts w:hint="eastAsia"/>
        </w:rPr>
        <w:t>309</w:t>
      </w:r>
      <w:r w:rsidRPr="000971B0">
        <w:t>~</w:t>
      </w:r>
      <w:r w:rsidRPr="000971B0">
        <w:rPr>
          <w:rFonts w:hint="eastAsia"/>
        </w:rPr>
        <w:t>793</w:t>
      </w:r>
      <w:r w:rsidRPr="000971B0">
        <w:t>m</w:t>
      </w:r>
      <w:r w:rsidRPr="000971B0">
        <w:rPr>
          <w:rFonts w:hint="eastAsia"/>
        </w:rPr>
        <w:t>之间</w:t>
      </w:r>
      <w:r w:rsidRPr="000971B0">
        <w:t>。</w:t>
      </w:r>
    </w:p>
    <w:p w:rsidR="00600DC2" w:rsidRPr="000971B0" w:rsidRDefault="00600DC2" w:rsidP="00600DC2">
      <w:pPr>
        <w:spacing w:before="190"/>
        <w:ind w:firstLine="480"/>
      </w:pPr>
      <w:r w:rsidRPr="000971B0">
        <w:t>工程区所在</w:t>
      </w:r>
      <w:r w:rsidRPr="000971B0">
        <w:rPr>
          <w:rFonts w:hint="eastAsia"/>
        </w:rPr>
        <w:t>地为平坝区，</w:t>
      </w:r>
      <w:r w:rsidRPr="000971B0">
        <w:t>地势平坦</w:t>
      </w:r>
      <w:r w:rsidRPr="000971B0">
        <w:rPr>
          <w:rFonts w:hint="eastAsia"/>
        </w:rPr>
        <w:t>、视野</w:t>
      </w:r>
      <w:r w:rsidRPr="000971B0">
        <w:t>开阔，占地类型为耕地、林地和其他土地。</w:t>
      </w:r>
    </w:p>
    <w:p w:rsidR="00663D64" w:rsidRPr="00663D64" w:rsidRDefault="00600DC2" w:rsidP="00663D64">
      <w:pPr>
        <w:spacing w:before="190"/>
        <w:ind w:firstLine="482"/>
        <w:rPr>
          <w:b/>
        </w:rPr>
      </w:pPr>
      <w:r>
        <w:rPr>
          <w:rFonts w:hint="eastAsia"/>
          <w:b/>
        </w:rPr>
        <w:t>2</w:t>
      </w:r>
      <w:r>
        <w:rPr>
          <w:rFonts w:hint="eastAsia"/>
          <w:b/>
        </w:rPr>
        <w:t>、</w:t>
      </w:r>
      <w:r w:rsidR="00663D64" w:rsidRPr="00663D64">
        <w:rPr>
          <w:b/>
        </w:rPr>
        <w:t>地层岩性</w:t>
      </w:r>
    </w:p>
    <w:p w:rsidR="00600DC2" w:rsidRPr="000971B0" w:rsidRDefault="00600DC2" w:rsidP="00600DC2">
      <w:pPr>
        <w:spacing w:before="190"/>
        <w:ind w:firstLine="480"/>
      </w:pPr>
      <w:r w:rsidRPr="000971B0">
        <w:rPr>
          <w:rFonts w:hint="eastAsia"/>
        </w:rPr>
        <w:t>根据地质调查、钻探，场地内地层主要有：主要由第四系填土层（</w:t>
      </w:r>
      <w:r w:rsidRPr="000971B0">
        <w:rPr>
          <w:rFonts w:hint="eastAsia"/>
        </w:rPr>
        <w:t>Q</w:t>
      </w:r>
      <w:r w:rsidRPr="000971B0">
        <w:rPr>
          <w:rFonts w:hint="eastAsia"/>
          <w:vertAlign w:val="subscript"/>
        </w:rPr>
        <w:t>4</w:t>
      </w:r>
      <w:r w:rsidRPr="000971B0">
        <w:rPr>
          <w:rFonts w:hint="eastAsia"/>
          <w:vertAlign w:val="superscript"/>
        </w:rPr>
        <w:t>ml</w:t>
      </w:r>
      <w:r w:rsidRPr="000971B0">
        <w:rPr>
          <w:rFonts w:hint="eastAsia"/>
        </w:rPr>
        <w:t>）、第四系全新统冲洪积层（</w:t>
      </w:r>
      <w:r w:rsidRPr="000971B0">
        <w:rPr>
          <w:rFonts w:hint="eastAsia"/>
        </w:rPr>
        <w:t>Q</w:t>
      </w:r>
      <w:r w:rsidRPr="000971B0">
        <w:rPr>
          <w:rFonts w:hint="eastAsia"/>
          <w:vertAlign w:val="subscript"/>
        </w:rPr>
        <w:t>4</w:t>
      </w:r>
      <w:r w:rsidRPr="000971B0">
        <w:rPr>
          <w:rFonts w:hint="eastAsia"/>
          <w:vertAlign w:val="superscript"/>
        </w:rPr>
        <w:t>al+pl</w:t>
      </w:r>
      <w:r w:rsidRPr="000971B0">
        <w:rPr>
          <w:rFonts w:hint="eastAsia"/>
        </w:rPr>
        <w:t>）粉质粘土、粉质粘土夹卵石和卵石组成，下伏基岩为侏罗系蓬莱镇组</w:t>
      </w:r>
      <w:r w:rsidRPr="000971B0">
        <w:rPr>
          <w:rFonts w:hint="eastAsia"/>
        </w:rPr>
        <w:t>(J3p)</w:t>
      </w:r>
      <w:r w:rsidRPr="000971B0">
        <w:rPr>
          <w:rFonts w:hint="eastAsia"/>
        </w:rPr>
        <w:t>砂岩及泥岩。现将各地层的分布及特征由上至下描述如下：</w:t>
      </w:r>
    </w:p>
    <w:p w:rsidR="00600DC2" w:rsidRPr="000971B0" w:rsidRDefault="00600DC2" w:rsidP="00600DC2">
      <w:pPr>
        <w:spacing w:before="190"/>
        <w:ind w:firstLine="480"/>
      </w:pPr>
      <w:r w:rsidRPr="000971B0">
        <w:rPr>
          <w:rFonts w:hint="eastAsia"/>
        </w:rPr>
        <w:t>①</w:t>
      </w:r>
      <w:r w:rsidRPr="000971B0">
        <w:rPr>
          <w:rFonts w:hint="eastAsia"/>
        </w:rPr>
        <w:t>2</w:t>
      </w:r>
      <w:r w:rsidRPr="000971B0">
        <w:rPr>
          <w:rFonts w:hint="eastAsia"/>
        </w:rPr>
        <w:t>耕植土</w:t>
      </w:r>
      <w:r w:rsidRPr="000971B0">
        <w:rPr>
          <w:rFonts w:hint="eastAsia"/>
        </w:rPr>
        <w:t>(Q</w:t>
      </w:r>
      <w:r w:rsidRPr="000971B0">
        <w:rPr>
          <w:rFonts w:hint="eastAsia"/>
          <w:vertAlign w:val="subscript"/>
        </w:rPr>
        <w:t>4</w:t>
      </w:r>
      <w:r w:rsidRPr="000971B0">
        <w:rPr>
          <w:rFonts w:hint="eastAsia"/>
          <w:vertAlign w:val="superscript"/>
        </w:rPr>
        <w:t>pd</w:t>
      </w:r>
      <w:r w:rsidRPr="000971B0">
        <w:rPr>
          <w:rFonts w:hint="eastAsia"/>
        </w:rPr>
        <w:t xml:space="preserve">): </w:t>
      </w:r>
      <w:r w:rsidRPr="000971B0">
        <w:rPr>
          <w:rFonts w:hint="eastAsia"/>
        </w:rPr>
        <w:t>灰褐～红褐色，稍湿～湿，松散，强度低，以粉质粘土为主，含大量植物根系。厚度</w:t>
      </w:r>
      <w:r w:rsidRPr="000971B0">
        <w:rPr>
          <w:rFonts w:hint="eastAsia"/>
        </w:rPr>
        <w:t>0.50</w:t>
      </w:r>
      <w:r w:rsidRPr="000971B0">
        <w:rPr>
          <w:rFonts w:hint="eastAsia"/>
        </w:rPr>
        <w:t>～</w:t>
      </w:r>
      <w:r w:rsidRPr="000971B0">
        <w:rPr>
          <w:rFonts w:hint="eastAsia"/>
        </w:rPr>
        <w:t>1.00m</w:t>
      </w:r>
      <w:r w:rsidRPr="000971B0">
        <w:rPr>
          <w:rFonts w:hint="eastAsia"/>
        </w:rPr>
        <w:t>，该层在场地内广泛分布。</w:t>
      </w:r>
    </w:p>
    <w:p w:rsidR="00600DC2" w:rsidRPr="000971B0" w:rsidRDefault="00600DC2" w:rsidP="00600DC2">
      <w:pPr>
        <w:spacing w:before="190"/>
        <w:ind w:firstLine="480"/>
      </w:pPr>
      <w:r w:rsidRPr="000971B0">
        <w:rPr>
          <w:rFonts w:hint="eastAsia"/>
        </w:rPr>
        <w:t>②粉质粘土</w:t>
      </w:r>
      <w:r w:rsidRPr="000971B0">
        <w:rPr>
          <w:rFonts w:hint="eastAsia"/>
        </w:rPr>
        <w:t>(Q</w:t>
      </w:r>
      <w:r w:rsidRPr="000971B0">
        <w:rPr>
          <w:rFonts w:hint="eastAsia"/>
          <w:vertAlign w:val="subscript"/>
        </w:rPr>
        <w:t>4</w:t>
      </w:r>
      <w:r w:rsidRPr="000971B0">
        <w:rPr>
          <w:rFonts w:hint="eastAsia"/>
          <w:vertAlign w:val="superscript"/>
        </w:rPr>
        <w:t>al+pl)</w:t>
      </w:r>
      <w:r w:rsidRPr="000971B0">
        <w:rPr>
          <w:rFonts w:hint="eastAsia"/>
        </w:rPr>
        <w:t>：灰黄～黄褐色，稍湿，可塑状，干强度中等，韧性中等，微感砂粒，摇</w:t>
      </w:r>
      <w:proofErr w:type="gramStart"/>
      <w:r w:rsidRPr="000971B0">
        <w:rPr>
          <w:rFonts w:hint="eastAsia"/>
        </w:rPr>
        <w:t>震试验</w:t>
      </w:r>
      <w:proofErr w:type="gramEnd"/>
      <w:r w:rsidRPr="000971B0">
        <w:rPr>
          <w:rFonts w:hint="eastAsia"/>
        </w:rPr>
        <w:t>很慢，手捏有粘着感，小刀切面较光滑。局部少量渐变为粉土。层厚</w:t>
      </w:r>
      <w:r w:rsidRPr="000971B0">
        <w:rPr>
          <w:rFonts w:hint="eastAsia"/>
        </w:rPr>
        <w:t>0.50</w:t>
      </w:r>
      <w:r w:rsidRPr="000971B0">
        <w:rPr>
          <w:rFonts w:hint="eastAsia"/>
        </w:rPr>
        <w:t>～</w:t>
      </w:r>
      <w:r w:rsidRPr="000971B0">
        <w:rPr>
          <w:rFonts w:hint="eastAsia"/>
        </w:rPr>
        <w:t>11.70m</w:t>
      </w:r>
      <w:r w:rsidRPr="000971B0">
        <w:rPr>
          <w:rFonts w:hint="eastAsia"/>
        </w:rPr>
        <w:t>。该层广泛分布在拟建场地杂填土及耕植土下部。</w:t>
      </w:r>
    </w:p>
    <w:p w:rsidR="00600DC2" w:rsidRPr="000971B0" w:rsidRDefault="00600DC2" w:rsidP="00600DC2">
      <w:pPr>
        <w:spacing w:before="190"/>
        <w:ind w:firstLine="480"/>
      </w:pPr>
      <w:r w:rsidRPr="000971B0">
        <w:rPr>
          <w:rFonts w:hint="eastAsia"/>
        </w:rPr>
        <w:lastRenderedPageBreak/>
        <w:t>③粉质粘土夹卵石（</w:t>
      </w:r>
      <w:r w:rsidRPr="000971B0">
        <w:rPr>
          <w:rFonts w:hint="eastAsia"/>
        </w:rPr>
        <w:t>Q</w:t>
      </w:r>
      <w:r w:rsidRPr="000971B0">
        <w:rPr>
          <w:rFonts w:hint="eastAsia"/>
          <w:vertAlign w:val="subscript"/>
        </w:rPr>
        <w:t>4</w:t>
      </w:r>
      <w:r w:rsidRPr="000971B0">
        <w:rPr>
          <w:rFonts w:hint="eastAsia"/>
          <w:vertAlign w:val="superscript"/>
        </w:rPr>
        <w:t>al+pl</w:t>
      </w:r>
      <w:r w:rsidRPr="000971B0">
        <w:rPr>
          <w:rFonts w:hint="eastAsia"/>
        </w:rPr>
        <w:t>）：黄褐色～红褐色，稍湿，可塑，松散～稍密状态，含约</w:t>
      </w:r>
      <w:r w:rsidRPr="000971B0">
        <w:rPr>
          <w:rFonts w:hint="eastAsia"/>
        </w:rPr>
        <w:t>15-40%</w:t>
      </w:r>
      <w:r w:rsidRPr="000971B0">
        <w:rPr>
          <w:rFonts w:hint="eastAsia"/>
        </w:rPr>
        <w:t>的卵石及圆</w:t>
      </w:r>
      <w:proofErr w:type="gramStart"/>
      <w:r w:rsidRPr="000971B0">
        <w:rPr>
          <w:rFonts w:hint="eastAsia"/>
        </w:rPr>
        <w:t>砾</w:t>
      </w:r>
      <w:proofErr w:type="gramEnd"/>
      <w:r w:rsidRPr="000971B0">
        <w:rPr>
          <w:rFonts w:hint="eastAsia"/>
        </w:rPr>
        <w:t>，手捏有粘着感，局部夹有粉土及细砂，均匀性较差，层厚</w:t>
      </w:r>
      <w:r w:rsidRPr="000971B0">
        <w:rPr>
          <w:rFonts w:hint="eastAsia"/>
        </w:rPr>
        <w:t>1.10</w:t>
      </w:r>
      <w:r w:rsidRPr="000971B0">
        <w:rPr>
          <w:rFonts w:hint="eastAsia"/>
        </w:rPr>
        <w:t>～</w:t>
      </w:r>
      <w:r w:rsidRPr="000971B0">
        <w:rPr>
          <w:rFonts w:hint="eastAsia"/>
        </w:rPr>
        <w:t>4.00m</w:t>
      </w:r>
      <w:r w:rsidRPr="000971B0">
        <w:rPr>
          <w:rFonts w:hint="eastAsia"/>
        </w:rPr>
        <w:t>。分布范围较小，据现场钻探揭露，该层主要分布在靠近滨江大道北段这一侧部分钻孔中揭露。</w:t>
      </w:r>
    </w:p>
    <w:p w:rsidR="00600DC2" w:rsidRPr="000971B0" w:rsidRDefault="00600DC2" w:rsidP="00600DC2">
      <w:pPr>
        <w:spacing w:before="190"/>
        <w:ind w:firstLine="480"/>
      </w:pPr>
      <w:r w:rsidRPr="000971B0">
        <w:rPr>
          <w:rFonts w:hint="eastAsia"/>
        </w:rPr>
        <w:t>④</w:t>
      </w:r>
      <w:r w:rsidRPr="000971B0">
        <w:rPr>
          <w:rFonts w:hint="eastAsia"/>
        </w:rPr>
        <w:t>1</w:t>
      </w:r>
      <w:r w:rsidRPr="000971B0">
        <w:rPr>
          <w:rFonts w:hint="eastAsia"/>
        </w:rPr>
        <w:t>稍密卵石</w:t>
      </w:r>
      <w:r w:rsidRPr="000971B0">
        <w:rPr>
          <w:rFonts w:hint="eastAsia"/>
        </w:rPr>
        <w:t>(Q</w:t>
      </w:r>
      <w:r w:rsidRPr="000971B0">
        <w:rPr>
          <w:rFonts w:hint="eastAsia"/>
          <w:vertAlign w:val="subscript"/>
        </w:rPr>
        <w:t>4</w:t>
      </w:r>
      <w:r w:rsidRPr="000971B0">
        <w:rPr>
          <w:rFonts w:hint="eastAsia"/>
          <w:vertAlign w:val="superscript"/>
        </w:rPr>
        <w:t>al+pl</w:t>
      </w:r>
      <w:r w:rsidRPr="000971B0">
        <w:rPr>
          <w:rFonts w:hint="eastAsia"/>
        </w:rPr>
        <w:t>)</w:t>
      </w:r>
      <w:r w:rsidRPr="000971B0">
        <w:rPr>
          <w:rFonts w:hint="eastAsia"/>
        </w:rPr>
        <w:t>：灰白色～黄褐色，稍密，母岩成份主要为火成岩，少量的沉积岩。粒径一般</w:t>
      </w:r>
      <w:r w:rsidRPr="000971B0">
        <w:rPr>
          <w:rFonts w:hint="eastAsia"/>
        </w:rPr>
        <w:t>5</w:t>
      </w:r>
      <w:r w:rsidRPr="000971B0">
        <w:rPr>
          <w:rFonts w:hint="eastAsia"/>
        </w:rPr>
        <w:t>～</w:t>
      </w:r>
      <w:r w:rsidRPr="000971B0">
        <w:rPr>
          <w:rFonts w:hint="eastAsia"/>
        </w:rPr>
        <w:t>12cm</w:t>
      </w:r>
      <w:r w:rsidRPr="000971B0">
        <w:rPr>
          <w:rFonts w:hint="eastAsia"/>
        </w:rPr>
        <w:t>，</w:t>
      </w:r>
      <w:proofErr w:type="gramStart"/>
      <w:r w:rsidRPr="000971B0">
        <w:rPr>
          <w:rFonts w:hint="eastAsia"/>
        </w:rPr>
        <w:t>以亚圆</w:t>
      </w:r>
      <w:proofErr w:type="gramEnd"/>
      <w:r w:rsidRPr="000971B0">
        <w:rPr>
          <w:rFonts w:hint="eastAsia"/>
        </w:rPr>
        <w:t>-</w:t>
      </w:r>
      <w:r w:rsidRPr="000971B0">
        <w:rPr>
          <w:rFonts w:hint="eastAsia"/>
        </w:rPr>
        <w:t>圆形为主，磨圆度好，大于</w:t>
      </w:r>
      <w:r w:rsidRPr="000971B0">
        <w:rPr>
          <w:rFonts w:hint="eastAsia"/>
        </w:rPr>
        <w:t>5cm</w:t>
      </w:r>
      <w:r w:rsidRPr="000971B0">
        <w:rPr>
          <w:rFonts w:hint="eastAsia"/>
        </w:rPr>
        <w:t>的卵石颗粒含量约</w:t>
      </w:r>
      <w:r w:rsidRPr="000971B0">
        <w:rPr>
          <w:rFonts w:hint="eastAsia"/>
        </w:rPr>
        <w:t>60%</w:t>
      </w:r>
      <w:r w:rsidRPr="000971B0">
        <w:rPr>
          <w:rFonts w:hint="eastAsia"/>
        </w:rPr>
        <w:t>，充填物主要为圆</w:t>
      </w:r>
      <w:proofErr w:type="gramStart"/>
      <w:r w:rsidRPr="000971B0">
        <w:rPr>
          <w:rFonts w:hint="eastAsia"/>
        </w:rPr>
        <w:t>砾</w:t>
      </w:r>
      <w:proofErr w:type="gramEnd"/>
      <w:r w:rsidRPr="000971B0">
        <w:rPr>
          <w:rFonts w:hint="eastAsia"/>
        </w:rPr>
        <w:t>、细砂。薄层状分布于卵石层中上部，</w:t>
      </w:r>
      <w:r w:rsidRPr="000971B0">
        <w:rPr>
          <w:rFonts w:hint="eastAsia"/>
        </w:rPr>
        <w:t>N120</w:t>
      </w:r>
      <w:proofErr w:type="gramStart"/>
      <w:r w:rsidRPr="000971B0">
        <w:rPr>
          <w:rFonts w:hint="eastAsia"/>
        </w:rPr>
        <w:t>修正击数一般</w:t>
      </w:r>
      <w:proofErr w:type="gramEnd"/>
      <w:r w:rsidRPr="000971B0">
        <w:rPr>
          <w:rFonts w:hint="eastAsia"/>
        </w:rPr>
        <w:t>为</w:t>
      </w:r>
      <w:r w:rsidRPr="000971B0">
        <w:rPr>
          <w:rFonts w:hint="eastAsia"/>
        </w:rPr>
        <w:t>4</w:t>
      </w:r>
      <w:r w:rsidRPr="000971B0">
        <w:rPr>
          <w:rFonts w:hint="eastAsia"/>
        </w:rPr>
        <w:t>～</w:t>
      </w:r>
      <w:r w:rsidRPr="000971B0">
        <w:rPr>
          <w:rFonts w:hint="eastAsia"/>
        </w:rPr>
        <w:t>7</w:t>
      </w:r>
      <w:r w:rsidRPr="000971B0">
        <w:rPr>
          <w:rFonts w:hint="eastAsia"/>
        </w:rPr>
        <w:t>击</w:t>
      </w:r>
      <w:r w:rsidRPr="000971B0">
        <w:rPr>
          <w:rFonts w:hint="eastAsia"/>
        </w:rPr>
        <w:t>/10cm</w:t>
      </w:r>
      <w:r w:rsidRPr="000971B0">
        <w:rPr>
          <w:rFonts w:hint="eastAsia"/>
        </w:rPr>
        <w:t>。</w:t>
      </w:r>
    </w:p>
    <w:p w:rsidR="00600DC2" w:rsidRPr="000971B0" w:rsidRDefault="00600DC2" w:rsidP="00600DC2">
      <w:pPr>
        <w:spacing w:before="190"/>
        <w:ind w:firstLine="480"/>
      </w:pPr>
      <w:r w:rsidRPr="000971B0">
        <w:rPr>
          <w:rFonts w:hint="eastAsia"/>
        </w:rPr>
        <w:t>④</w:t>
      </w:r>
      <w:r w:rsidRPr="000971B0">
        <w:rPr>
          <w:rFonts w:hint="eastAsia"/>
        </w:rPr>
        <w:t>2</w:t>
      </w:r>
      <w:r w:rsidRPr="000971B0">
        <w:rPr>
          <w:rFonts w:hint="eastAsia"/>
        </w:rPr>
        <w:t>中密卵石</w:t>
      </w:r>
      <w:r w:rsidRPr="000971B0">
        <w:rPr>
          <w:rFonts w:hint="eastAsia"/>
        </w:rPr>
        <w:t>(Q</w:t>
      </w:r>
      <w:r w:rsidRPr="000971B0">
        <w:rPr>
          <w:rFonts w:hint="eastAsia"/>
          <w:vertAlign w:val="subscript"/>
        </w:rPr>
        <w:t>4</w:t>
      </w:r>
      <w:r w:rsidRPr="000971B0">
        <w:rPr>
          <w:rFonts w:hint="eastAsia"/>
          <w:vertAlign w:val="superscript"/>
        </w:rPr>
        <w:t>al+pl</w:t>
      </w:r>
      <w:r w:rsidRPr="000971B0">
        <w:rPr>
          <w:rFonts w:hint="eastAsia"/>
        </w:rPr>
        <w:t>)</w:t>
      </w:r>
      <w:r w:rsidRPr="000971B0">
        <w:rPr>
          <w:rFonts w:hint="eastAsia"/>
        </w:rPr>
        <w:t>：灰白色～灰褐色，中密，母岩成份主要为火成岩，少量的沉积岩。粒径一般</w:t>
      </w:r>
      <w:r w:rsidRPr="000971B0">
        <w:rPr>
          <w:rFonts w:hint="eastAsia"/>
        </w:rPr>
        <w:t>6</w:t>
      </w:r>
      <w:r w:rsidRPr="000971B0">
        <w:rPr>
          <w:rFonts w:hint="eastAsia"/>
        </w:rPr>
        <w:t>～</w:t>
      </w:r>
      <w:r w:rsidRPr="000971B0">
        <w:rPr>
          <w:rFonts w:hint="eastAsia"/>
        </w:rPr>
        <w:t>15cm</w:t>
      </w:r>
      <w:r w:rsidRPr="000971B0">
        <w:rPr>
          <w:rFonts w:hint="eastAsia"/>
        </w:rPr>
        <w:t>，</w:t>
      </w:r>
      <w:proofErr w:type="gramStart"/>
      <w:r w:rsidRPr="000971B0">
        <w:rPr>
          <w:rFonts w:hint="eastAsia"/>
        </w:rPr>
        <w:t>以亚圆</w:t>
      </w:r>
      <w:proofErr w:type="gramEnd"/>
      <w:r w:rsidRPr="000971B0">
        <w:rPr>
          <w:rFonts w:hint="eastAsia"/>
        </w:rPr>
        <w:t>-</w:t>
      </w:r>
      <w:r w:rsidRPr="000971B0">
        <w:rPr>
          <w:rFonts w:hint="eastAsia"/>
        </w:rPr>
        <w:t>圆形为主，磨圆度好，大于</w:t>
      </w:r>
      <w:r w:rsidRPr="000971B0">
        <w:rPr>
          <w:rFonts w:hint="eastAsia"/>
        </w:rPr>
        <w:t>5cm</w:t>
      </w:r>
      <w:r w:rsidRPr="000971B0">
        <w:rPr>
          <w:rFonts w:hint="eastAsia"/>
        </w:rPr>
        <w:t>的卵石颗粒含量约</w:t>
      </w:r>
      <w:r w:rsidRPr="000971B0">
        <w:rPr>
          <w:rFonts w:hint="eastAsia"/>
        </w:rPr>
        <w:t>75%</w:t>
      </w:r>
      <w:r w:rsidRPr="000971B0">
        <w:rPr>
          <w:rFonts w:hint="eastAsia"/>
        </w:rPr>
        <w:t>，充填物主要为圆</w:t>
      </w:r>
      <w:proofErr w:type="gramStart"/>
      <w:r w:rsidRPr="000971B0">
        <w:rPr>
          <w:rFonts w:hint="eastAsia"/>
        </w:rPr>
        <w:t>砾</w:t>
      </w:r>
      <w:proofErr w:type="gramEnd"/>
      <w:r w:rsidRPr="000971B0">
        <w:rPr>
          <w:rFonts w:hint="eastAsia"/>
        </w:rPr>
        <w:t>、细砂。中厚层状分布于卵石层中下部，</w:t>
      </w:r>
      <w:r w:rsidRPr="000971B0">
        <w:rPr>
          <w:rFonts w:hint="eastAsia"/>
        </w:rPr>
        <w:t>N120</w:t>
      </w:r>
      <w:proofErr w:type="gramStart"/>
      <w:r w:rsidRPr="000971B0">
        <w:rPr>
          <w:rFonts w:hint="eastAsia"/>
        </w:rPr>
        <w:t>修正击数一般</w:t>
      </w:r>
      <w:proofErr w:type="gramEnd"/>
      <w:r w:rsidRPr="000971B0">
        <w:rPr>
          <w:rFonts w:hint="eastAsia"/>
        </w:rPr>
        <w:t>为</w:t>
      </w:r>
      <w:r w:rsidRPr="000971B0">
        <w:rPr>
          <w:rFonts w:hint="eastAsia"/>
        </w:rPr>
        <w:t>7</w:t>
      </w:r>
      <w:r w:rsidRPr="000971B0">
        <w:rPr>
          <w:rFonts w:hint="eastAsia"/>
        </w:rPr>
        <w:t>～</w:t>
      </w:r>
      <w:r w:rsidRPr="000971B0">
        <w:rPr>
          <w:rFonts w:hint="eastAsia"/>
        </w:rPr>
        <w:t>10</w:t>
      </w:r>
      <w:r w:rsidRPr="000971B0">
        <w:rPr>
          <w:rFonts w:hint="eastAsia"/>
        </w:rPr>
        <w:t>击</w:t>
      </w:r>
      <w:r w:rsidRPr="000971B0">
        <w:rPr>
          <w:rFonts w:hint="eastAsia"/>
        </w:rPr>
        <w:t>/10cm</w:t>
      </w:r>
      <w:r w:rsidRPr="000971B0">
        <w:rPr>
          <w:rFonts w:hint="eastAsia"/>
        </w:rPr>
        <w:t>。</w:t>
      </w:r>
    </w:p>
    <w:p w:rsidR="00600DC2" w:rsidRPr="000971B0" w:rsidRDefault="00600DC2" w:rsidP="00600DC2">
      <w:pPr>
        <w:spacing w:before="190"/>
        <w:ind w:firstLine="480"/>
      </w:pPr>
      <w:proofErr w:type="gramStart"/>
      <w:r w:rsidRPr="000971B0">
        <w:rPr>
          <w:rFonts w:hint="eastAsia"/>
        </w:rPr>
        <w:t>侏罗系上统遂宁</w:t>
      </w:r>
      <w:proofErr w:type="gramEnd"/>
      <w:r w:rsidRPr="000971B0">
        <w:rPr>
          <w:rFonts w:hint="eastAsia"/>
        </w:rPr>
        <w:t>组</w:t>
      </w:r>
      <w:r w:rsidRPr="000971B0">
        <w:rPr>
          <w:rFonts w:hint="eastAsia"/>
        </w:rPr>
        <w:t>(J</w:t>
      </w:r>
      <w:r w:rsidRPr="000971B0">
        <w:rPr>
          <w:rFonts w:hint="eastAsia"/>
          <w:vertAlign w:val="subscript"/>
        </w:rPr>
        <w:t>3p</w:t>
      </w:r>
      <w:r w:rsidRPr="000971B0">
        <w:rPr>
          <w:rFonts w:hint="eastAsia"/>
        </w:rPr>
        <w:t>)</w:t>
      </w:r>
      <w:r w:rsidRPr="000971B0">
        <w:rPr>
          <w:rFonts w:hint="eastAsia"/>
        </w:rPr>
        <w:t>：场区内岩性主要为灰白色砂岩，夹薄层泥岩。结合区域地质资料，本组岩石在该区横向变化不大，厚较大，岩层产状：</w:t>
      </w:r>
      <w:r w:rsidRPr="000971B0">
        <w:rPr>
          <w:rFonts w:hint="eastAsia"/>
        </w:rPr>
        <w:t>245</w:t>
      </w:r>
      <w:r w:rsidRPr="000971B0">
        <w:rPr>
          <w:rFonts w:hint="eastAsia"/>
        </w:rPr>
        <w:t>～</w:t>
      </w:r>
      <w:r w:rsidRPr="000971B0">
        <w:rPr>
          <w:rFonts w:hint="eastAsia"/>
        </w:rPr>
        <w:t>265</w:t>
      </w:r>
      <w:r w:rsidRPr="000971B0">
        <w:rPr>
          <w:rFonts w:hint="eastAsia"/>
        </w:rPr>
        <w:t>°∠</w:t>
      </w:r>
      <w:r w:rsidRPr="000971B0">
        <w:rPr>
          <w:rFonts w:hint="eastAsia"/>
        </w:rPr>
        <w:t>1</w:t>
      </w:r>
      <w:r w:rsidRPr="000971B0">
        <w:rPr>
          <w:rFonts w:hint="eastAsia"/>
        </w:rPr>
        <w:t>～</w:t>
      </w:r>
      <w:r w:rsidRPr="000971B0">
        <w:rPr>
          <w:rFonts w:hint="eastAsia"/>
        </w:rPr>
        <w:t>3</w:t>
      </w:r>
      <w:r w:rsidRPr="000971B0">
        <w:rPr>
          <w:rFonts w:hint="eastAsia"/>
        </w:rPr>
        <w:t>°。岩石的风化主要受地形和</w:t>
      </w:r>
      <w:proofErr w:type="gramStart"/>
      <w:r w:rsidRPr="000971B0">
        <w:rPr>
          <w:rFonts w:hint="eastAsia"/>
        </w:rPr>
        <w:t>岩性</w:t>
      </w:r>
      <w:proofErr w:type="gramEnd"/>
      <w:r w:rsidRPr="000971B0">
        <w:rPr>
          <w:rFonts w:hint="eastAsia"/>
        </w:rPr>
        <w:t>控制，风化程度一般随岩石埋深加大而减弱。</w:t>
      </w:r>
    </w:p>
    <w:p w:rsidR="00600DC2" w:rsidRPr="000971B0" w:rsidRDefault="00600DC2" w:rsidP="00600DC2">
      <w:pPr>
        <w:spacing w:before="190"/>
        <w:ind w:firstLine="480"/>
      </w:pPr>
      <w:r w:rsidRPr="000971B0">
        <w:rPr>
          <w:rFonts w:hint="eastAsia"/>
        </w:rPr>
        <w:t>⑤泥岩：棕红色为主，局部区段夹灰白色，泥质～粉砂质结构，钙泥质胶结，层状构造，具水平或斜交层理，主要矿物成分为粘土矿物，与砂岩互层。薄层状构造，局部夹有少量泥质粉砂岩，抗风化能力差，遇水易崩解。根据野外鉴别结合室内土工试验可将泥岩按其风化程度划分为强风化和中等风化二个亚层。</w:t>
      </w:r>
    </w:p>
    <w:p w:rsidR="00600DC2" w:rsidRPr="000971B0" w:rsidRDefault="00600DC2" w:rsidP="00600DC2">
      <w:pPr>
        <w:spacing w:before="190"/>
        <w:ind w:firstLine="480"/>
      </w:pPr>
      <w:r w:rsidRPr="000971B0">
        <w:rPr>
          <w:rFonts w:hint="eastAsia"/>
        </w:rPr>
        <w:t>⑤</w:t>
      </w:r>
      <w:r w:rsidRPr="000971B0">
        <w:rPr>
          <w:rFonts w:hint="eastAsia"/>
        </w:rPr>
        <w:t>1</w:t>
      </w:r>
      <w:r w:rsidRPr="000971B0">
        <w:rPr>
          <w:rFonts w:hint="eastAsia"/>
        </w:rPr>
        <w:t>强风化泥岩：风化裂隙发育，结构面不清晰，岩芯呈碎块状</w:t>
      </w:r>
      <w:proofErr w:type="gramStart"/>
      <w:r w:rsidRPr="000971B0">
        <w:rPr>
          <w:rFonts w:hint="eastAsia"/>
        </w:rPr>
        <w:t>及半岩半土状</w:t>
      </w:r>
      <w:proofErr w:type="gramEnd"/>
      <w:r w:rsidRPr="000971B0">
        <w:rPr>
          <w:rFonts w:hint="eastAsia"/>
        </w:rPr>
        <w:t>。根据钻探揭露，该层顶部岩石球状风化严重，岩体破碎，多呈土状。该层在场地内普遍分布，揭露层厚约</w:t>
      </w:r>
      <w:r w:rsidRPr="000971B0">
        <w:rPr>
          <w:rFonts w:hint="eastAsia"/>
        </w:rPr>
        <w:t>0.50</w:t>
      </w:r>
      <w:r w:rsidRPr="000971B0">
        <w:rPr>
          <w:rFonts w:hint="eastAsia"/>
        </w:rPr>
        <w:t>～</w:t>
      </w:r>
      <w:r w:rsidRPr="000971B0">
        <w:rPr>
          <w:rFonts w:hint="eastAsia"/>
        </w:rPr>
        <w:t>2.70m</w:t>
      </w:r>
      <w:r w:rsidRPr="000971B0">
        <w:rPr>
          <w:rFonts w:hint="eastAsia"/>
        </w:rPr>
        <w:t>。</w:t>
      </w:r>
    </w:p>
    <w:p w:rsidR="00600DC2" w:rsidRPr="000971B0" w:rsidRDefault="00600DC2" w:rsidP="00600DC2">
      <w:pPr>
        <w:spacing w:before="190"/>
        <w:ind w:firstLine="480"/>
      </w:pPr>
      <w:r w:rsidRPr="000971B0">
        <w:rPr>
          <w:rFonts w:hint="eastAsia"/>
        </w:rPr>
        <w:t>⑤</w:t>
      </w:r>
      <w:r w:rsidRPr="000971B0">
        <w:rPr>
          <w:rFonts w:hint="eastAsia"/>
        </w:rPr>
        <w:t>2</w:t>
      </w:r>
      <w:r w:rsidRPr="000971B0">
        <w:rPr>
          <w:rFonts w:hint="eastAsia"/>
        </w:rPr>
        <w:t>中等风化泥岩：裂隙一般发育，结构面较清晰，偶见少量的竖向构造节理，岩体整体上较为完整，但隐蔽裂隙较发育，岩芯多呈柱状，柱长一般为</w:t>
      </w:r>
      <w:r w:rsidRPr="000971B0">
        <w:rPr>
          <w:rFonts w:hint="eastAsia"/>
        </w:rPr>
        <w:t>10</w:t>
      </w:r>
      <w:r w:rsidRPr="000971B0">
        <w:rPr>
          <w:rFonts w:hint="eastAsia"/>
        </w:rPr>
        <w:t>～</w:t>
      </w:r>
      <w:r w:rsidRPr="000971B0">
        <w:rPr>
          <w:rFonts w:hint="eastAsia"/>
        </w:rPr>
        <w:t>30cm</w:t>
      </w:r>
      <w:r w:rsidRPr="000971B0">
        <w:rPr>
          <w:rFonts w:hint="eastAsia"/>
        </w:rPr>
        <w:t>，最长约</w:t>
      </w:r>
      <w:r w:rsidRPr="000971B0">
        <w:rPr>
          <w:rFonts w:hint="eastAsia"/>
        </w:rPr>
        <w:t>50cm</w:t>
      </w:r>
      <w:r w:rsidRPr="000971B0">
        <w:rPr>
          <w:rFonts w:hint="eastAsia"/>
        </w:rPr>
        <w:t>，局部较破碎，呈碎块状或饼状。</w:t>
      </w:r>
    </w:p>
    <w:p w:rsidR="00600DC2" w:rsidRPr="000971B0" w:rsidRDefault="00600DC2" w:rsidP="00600DC2">
      <w:pPr>
        <w:spacing w:before="190"/>
        <w:ind w:firstLine="480"/>
      </w:pPr>
      <w:r w:rsidRPr="000971B0">
        <w:rPr>
          <w:rFonts w:hint="eastAsia"/>
        </w:rPr>
        <w:lastRenderedPageBreak/>
        <w:t>⑥砂岩：灰白色、青灰色、褐灰色，细粒结构，中厚～厚层状，主要成份为长石、石英等，部分夹杂一些泥质成分，节理裂隙不发育，浅表层为强风化，岩芯多块状、短柱状，岩质较软；下部为中风化，物理力学性质较好，岩体完整，岩芯呈长节柱状，在场地内大部分地段均有揭露，与泥岩互层。主要分为强风化砂岩和中等风化砂岩。</w:t>
      </w:r>
    </w:p>
    <w:p w:rsidR="00600DC2" w:rsidRPr="000971B0" w:rsidRDefault="00600DC2" w:rsidP="00600DC2">
      <w:pPr>
        <w:spacing w:before="190"/>
        <w:ind w:firstLine="480"/>
      </w:pPr>
      <w:r w:rsidRPr="000971B0">
        <w:rPr>
          <w:rFonts w:hint="eastAsia"/>
        </w:rPr>
        <w:t>⑥</w:t>
      </w:r>
      <w:r w:rsidRPr="000971B0">
        <w:rPr>
          <w:rFonts w:hint="eastAsia"/>
        </w:rPr>
        <w:t>1</w:t>
      </w:r>
      <w:r w:rsidRPr="000971B0">
        <w:rPr>
          <w:rFonts w:hint="eastAsia"/>
        </w:rPr>
        <w:t>强风化砂岩：强风化，裂隙较发育，岩体短柱状，手捏易碎，遇水极易软化；分布于整个场地，揭露层厚约</w:t>
      </w:r>
      <w:r w:rsidRPr="000971B0">
        <w:rPr>
          <w:rFonts w:hint="eastAsia"/>
        </w:rPr>
        <w:t>0.40</w:t>
      </w:r>
      <w:r w:rsidRPr="000971B0">
        <w:rPr>
          <w:rFonts w:hint="eastAsia"/>
        </w:rPr>
        <w:t>～</w:t>
      </w:r>
      <w:r w:rsidRPr="000971B0">
        <w:rPr>
          <w:rFonts w:hint="eastAsia"/>
        </w:rPr>
        <w:t>1.70m</w:t>
      </w:r>
      <w:r w:rsidRPr="000971B0">
        <w:rPr>
          <w:rFonts w:hint="eastAsia"/>
        </w:rPr>
        <w:t>。</w:t>
      </w:r>
    </w:p>
    <w:p w:rsidR="00600DC2" w:rsidRPr="000971B0" w:rsidRDefault="00600DC2" w:rsidP="00600DC2">
      <w:pPr>
        <w:spacing w:before="190"/>
        <w:ind w:firstLine="480"/>
      </w:pPr>
      <w:r w:rsidRPr="000971B0">
        <w:rPr>
          <w:rFonts w:hint="eastAsia"/>
        </w:rPr>
        <w:t>⑥</w:t>
      </w:r>
      <w:r w:rsidRPr="000971B0">
        <w:rPr>
          <w:rFonts w:hint="eastAsia"/>
        </w:rPr>
        <w:t>2</w:t>
      </w:r>
      <w:r w:rsidRPr="000971B0">
        <w:rPr>
          <w:rFonts w:hint="eastAsia"/>
        </w:rPr>
        <w:t>中等风化砂岩：中等风化，裂隙不发育，岩体完整，岩芯多呈柱状，柱长一般为</w:t>
      </w:r>
      <w:r w:rsidRPr="000971B0">
        <w:rPr>
          <w:rFonts w:hint="eastAsia"/>
        </w:rPr>
        <w:t>10</w:t>
      </w:r>
      <w:r w:rsidRPr="000971B0">
        <w:rPr>
          <w:rFonts w:hint="eastAsia"/>
        </w:rPr>
        <w:t>～</w:t>
      </w:r>
      <w:r w:rsidRPr="000971B0">
        <w:rPr>
          <w:rFonts w:hint="eastAsia"/>
        </w:rPr>
        <w:t>30cm</w:t>
      </w:r>
      <w:r w:rsidRPr="000971B0">
        <w:rPr>
          <w:rFonts w:hint="eastAsia"/>
        </w:rPr>
        <w:t>，最长约</w:t>
      </w:r>
      <w:r w:rsidRPr="000971B0">
        <w:rPr>
          <w:rFonts w:hint="eastAsia"/>
        </w:rPr>
        <w:t>80cm</w:t>
      </w:r>
      <w:r w:rsidRPr="000971B0">
        <w:rPr>
          <w:rFonts w:hint="eastAsia"/>
        </w:rPr>
        <w:t>，分布于整个场地。本次勘察未揭穿此层。</w:t>
      </w:r>
    </w:p>
    <w:p w:rsidR="00663D64" w:rsidRPr="00663D64" w:rsidRDefault="00600DC2" w:rsidP="00663D64">
      <w:pPr>
        <w:spacing w:before="190"/>
        <w:ind w:firstLine="482"/>
        <w:rPr>
          <w:b/>
        </w:rPr>
      </w:pPr>
      <w:r>
        <w:rPr>
          <w:rFonts w:hint="eastAsia"/>
          <w:b/>
        </w:rPr>
        <w:t>3</w:t>
      </w:r>
      <w:r>
        <w:rPr>
          <w:rFonts w:hint="eastAsia"/>
          <w:b/>
        </w:rPr>
        <w:t>、</w:t>
      </w:r>
      <w:r w:rsidR="00663D64" w:rsidRPr="00663D64">
        <w:rPr>
          <w:b/>
        </w:rPr>
        <w:t>水文地质</w:t>
      </w:r>
    </w:p>
    <w:p w:rsidR="00600DC2" w:rsidRPr="000971B0" w:rsidRDefault="00600DC2" w:rsidP="00600DC2">
      <w:pPr>
        <w:spacing w:before="190"/>
        <w:ind w:firstLine="480"/>
      </w:pPr>
      <w:r w:rsidRPr="000971B0">
        <w:t>根据区域水文地质资料，</w:t>
      </w:r>
      <w:r>
        <w:rPr>
          <w:rFonts w:hint="eastAsia"/>
        </w:rPr>
        <w:t>建设</w:t>
      </w:r>
      <w:r w:rsidRPr="000971B0">
        <w:t>场地地下水类型为砂卵石层中的孔隙潜水和赋存于基岩中的裂隙水。</w:t>
      </w:r>
    </w:p>
    <w:p w:rsidR="00600DC2" w:rsidRPr="000971B0" w:rsidRDefault="00600DC2" w:rsidP="00600DC2">
      <w:pPr>
        <w:spacing w:before="190"/>
        <w:ind w:firstLine="480"/>
      </w:pPr>
      <w:r w:rsidRPr="000971B0">
        <w:t>孔隙潜水是本场地主要的地下水类型，水量丰富，对本工程基础设计和施工有影响。补给源主要是地下水径流及大气降水。</w:t>
      </w:r>
    </w:p>
    <w:p w:rsidR="00600DC2" w:rsidRPr="000971B0" w:rsidRDefault="00600DC2" w:rsidP="00600DC2">
      <w:pPr>
        <w:spacing w:before="190"/>
        <w:ind w:firstLine="480"/>
      </w:pPr>
      <w:r w:rsidRPr="000971B0">
        <w:t>基岩裂隙水一般埋藏在块状强风化泥岩及中等风化泥岩节理裂隙内，主要受邻区地下水侧向补给，各地段富水性不一，无统一的自由水面。水量主要受裂隙发育程度、连通性</w:t>
      </w:r>
      <w:proofErr w:type="gramStart"/>
      <w:r w:rsidRPr="000971B0">
        <w:t>及隙面充填</w:t>
      </w:r>
      <w:proofErr w:type="gramEnd"/>
      <w:r w:rsidRPr="000971B0">
        <w:t>特征等因素的控制。</w:t>
      </w:r>
    </w:p>
    <w:p w:rsidR="00663D64" w:rsidRPr="00663D64" w:rsidRDefault="00600DC2" w:rsidP="00663D64">
      <w:pPr>
        <w:spacing w:before="190"/>
        <w:ind w:firstLine="482"/>
        <w:rPr>
          <w:b/>
        </w:rPr>
      </w:pPr>
      <w:r>
        <w:rPr>
          <w:rFonts w:hint="eastAsia"/>
          <w:b/>
        </w:rPr>
        <w:t>4</w:t>
      </w:r>
      <w:r>
        <w:rPr>
          <w:rFonts w:hint="eastAsia"/>
          <w:b/>
        </w:rPr>
        <w:t>、</w:t>
      </w:r>
      <w:r w:rsidR="00663D64" w:rsidRPr="00663D64">
        <w:rPr>
          <w:b/>
        </w:rPr>
        <w:t>地震</w:t>
      </w:r>
    </w:p>
    <w:p w:rsidR="00600DC2" w:rsidRPr="000971B0" w:rsidRDefault="00600DC2" w:rsidP="00600DC2">
      <w:pPr>
        <w:spacing w:before="190"/>
        <w:ind w:firstLine="480"/>
      </w:pPr>
      <w:r>
        <w:rPr>
          <w:rFonts w:hint="eastAsia"/>
        </w:rPr>
        <w:t>建设</w:t>
      </w:r>
      <w:r w:rsidRPr="000971B0">
        <w:rPr>
          <w:rFonts w:hint="eastAsia"/>
        </w:rPr>
        <w:t>场区属于川中红层丘陵区，新构造运动不发育，总体上属稳定地区，区内尚无较大震级的地震发生的记载根据历史地震资料记载，据南充县地震观测的有关资料，其有记载的最大震级为</w:t>
      </w:r>
      <w:r w:rsidRPr="000971B0">
        <w:rPr>
          <w:rFonts w:hint="eastAsia"/>
        </w:rPr>
        <w:t>3.5</w:t>
      </w:r>
      <w:r w:rsidRPr="000971B0">
        <w:rPr>
          <w:rFonts w:hint="eastAsia"/>
        </w:rPr>
        <w:t>级，地震活动性弱。</w:t>
      </w:r>
    </w:p>
    <w:p w:rsidR="00600DC2" w:rsidRPr="000971B0" w:rsidRDefault="00600DC2" w:rsidP="00600DC2">
      <w:pPr>
        <w:spacing w:before="190"/>
        <w:ind w:firstLine="480"/>
      </w:pPr>
      <w:r w:rsidRPr="000971B0">
        <w:rPr>
          <w:rFonts w:hint="eastAsia"/>
        </w:rPr>
        <w:t>根据《中国地震动参数区划图》</w:t>
      </w:r>
      <w:r w:rsidRPr="000971B0">
        <w:rPr>
          <w:rFonts w:hint="eastAsia"/>
        </w:rPr>
        <w:t>(GB18306-2001)</w:t>
      </w:r>
      <w:r w:rsidRPr="000971B0">
        <w:rPr>
          <w:rFonts w:hint="eastAsia"/>
        </w:rPr>
        <w:t>第</w:t>
      </w:r>
      <w:r w:rsidRPr="000971B0">
        <w:rPr>
          <w:rFonts w:hint="eastAsia"/>
        </w:rPr>
        <w:t>1</w:t>
      </w:r>
      <w:r w:rsidRPr="000971B0">
        <w:rPr>
          <w:rFonts w:hint="eastAsia"/>
        </w:rPr>
        <w:t>号修改单</w:t>
      </w:r>
      <w:r w:rsidRPr="000971B0">
        <w:rPr>
          <w:rFonts w:hint="eastAsia"/>
        </w:rPr>
        <w:t>(</w:t>
      </w:r>
      <w:proofErr w:type="gramStart"/>
      <w:r w:rsidRPr="000971B0">
        <w:rPr>
          <w:rFonts w:hint="eastAsia"/>
        </w:rPr>
        <w:t>国标委服务函</w:t>
      </w:r>
      <w:proofErr w:type="gramEnd"/>
      <w:r w:rsidRPr="000971B0">
        <w:rPr>
          <w:rFonts w:hint="eastAsia"/>
        </w:rPr>
        <w:t>[2008]57</w:t>
      </w:r>
      <w:r w:rsidRPr="000971B0">
        <w:rPr>
          <w:rFonts w:hint="eastAsia"/>
        </w:rPr>
        <w:t>号</w:t>
      </w:r>
      <w:r w:rsidRPr="000971B0">
        <w:rPr>
          <w:rFonts w:hint="eastAsia"/>
        </w:rPr>
        <w:t>)</w:t>
      </w:r>
      <w:r w:rsidRPr="000971B0">
        <w:rPr>
          <w:rFonts w:hint="eastAsia"/>
        </w:rPr>
        <w:t>及《建筑抗震设计规》（</w:t>
      </w:r>
      <w:r w:rsidRPr="000971B0">
        <w:rPr>
          <w:rFonts w:hint="eastAsia"/>
        </w:rPr>
        <w:t>GB50011-2010</w:t>
      </w:r>
      <w:r w:rsidRPr="000971B0">
        <w:rPr>
          <w:rFonts w:hint="eastAsia"/>
        </w:rPr>
        <w:t>）规定：</w:t>
      </w:r>
      <w:proofErr w:type="gramStart"/>
      <w:r w:rsidRPr="000971B0">
        <w:rPr>
          <w:rFonts w:hint="eastAsia"/>
        </w:rPr>
        <w:t>勘察区</w:t>
      </w:r>
      <w:proofErr w:type="gramEnd"/>
      <w:r w:rsidRPr="000971B0">
        <w:rPr>
          <w:rFonts w:hint="eastAsia"/>
        </w:rPr>
        <w:t>地震基本烈度小于Ⅵ度。地震动峰值加速度值小于</w:t>
      </w:r>
      <w:r w:rsidRPr="000971B0">
        <w:rPr>
          <w:rFonts w:hint="eastAsia"/>
        </w:rPr>
        <w:t>0.05g</w:t>
      </w:r>
      <w:r w:rsidRPr="000971B0">
        <w:rPr>
          <w:rFonts w:hint="eastAsia"/>
        </w:rPr>
        <w:t>。</w:t>
      </w:r>
    </w:p>
    <w:p w:rsidR="00C9137F" w:rsidRPr="00E45A09" w:rsidRDefault="00C9137F" w:rsidP="00B06523">
      <w:pPr>
        <w:pStyle w:val="4"/>
      </w:pPr>
      <w:r w:rsidRPr="00E45A09">
        <w:lastRenderedPageBreak/>
        <w:t>气象</w:t>
      </w:r>
      <w:r w:rsidRPr="00E45A09">
        <w:t xml:space="preserve"> </w:t>
      </w:r>
    </w:p>
    <w:p w:rsidR="00600DC2" w:rsidRPr="000971B0" w:rsidRDefault="00600DC2" w:rsidP="00600DC2">
      <w:pPr>
        <w:spacing w:before="190"/>
        <w:ind w:firstLine="480"/>
      </w:pPr>
      <w:r w:rsidRPr="000971B0">
        <w:rPr>
          <w:rFonts w:hint="eastAsia"/>
        </w:rPr>
        <w:t>项目区属于四川盆地中亚热带季风性湿润气候区。仪陇县境内河流纵横，嘉陵江流经县域</w:t>
      </w:r>
      <w:r>
        <w:t>21</w:t>
      </w:r>
      <w:r w:rsidRPr="000971B0">
        <w:rPr>
          <w:rFonts w:hint="eastAsia"/>
        </w:rPr>
        <w:t>km</w:t>
      </w:r>
      <w:r w:rsidRPr="000971B0">
        <w:rPr>
          <w:rFonts w:hint="eastAsia"/>
        </w:rPr>
        <w:t>，仪陇河、新寺河、二道河分布于东、南、北面。主要气候特点是：区内季风气候显著，四季分明。气候总的特点是冬暖、夏长、雪少、雨量多，日照少，多年平均日照时数</w:t>
      </w:r>
      <w:r w:rsidRPr="000971B0">
        <w:rPr>
          <w:rFonts w:hint="eastAsia"/>
        </w:rPr>
        <w:t>1191.7~1566.0</w:t>
      </w:r>
      <w:r w:rsidRPr="000971B0">
        <w:rPr>
          <w:rFonts w:hint="eastAsia"/>
        </w:rPr>
        <w:t>小时，占可照时数的</w:t>
      </w:r>
      <w:r w:rsidRPr="000971B0">
        <w:rPr>
          <w:rFonts w:hint="eastAsia"/>
        </w:rPr>
        <w:t>31%</w:t>
      </w:r>
      <w:r w:rsidRPr="000971B0">
        <w:rPr>
          <w:rFonts w:hint="eastAsia"/>
        </w:rPr>
        <w:t>。多年平均气温</w:t>
      </w:r>
      <w:r w:rsidRPr="000971B0">
        <w:rPr>
          <w:rFonts w:hint="eastAsia"/>
        </w:rPr>
        <w:t>17.6</w:t>
      </w:r>
      <w:r w:rsidRPr="000971B0">
        <w:rPr>
          <w:rFonts w:hint="eastAsia"/>
        </w:rPr>
        <w:t>℃，最高气温</w:t>
      </w:r>
      <w:r w:rsidRPr="000971B0">
        <w:rPr>
          <w:rFonts w:hint="eastAsia"/>
        </w:rPr>
        <w:t>40.4</w:t>
      </w:r>
      <w:r w:rsidRPr="000971B0">
        <w:rPr>
          <w:rFonts w:hint="eastAsia"/>
        </w:rPr>
        <w:t>℃，最低气温</w:t>
      </w:r>
      <w:r w:rsidRPr="000971B0">
        <w:rPr>
          <w:rFonts w:hint="eastAsia"/>
        </w:rPr>
        <w:t>-5.8</w:t>
      </w:r>
      <w:r w:rsidRPr="000971B0">
        <w:rPr>
          <w:rFonts w:hint="eastAsia"/>
        </w:rPr>
        <w:t>℃，无霜期</w:t>
      </w:r>
      <w:r w:rsidRPr="000971B0">
        <w:rPr>
          <w:rFonts w:hint="eastAsia"/>
        </w:rPr>
        <w:t>285~328</w:t>
      </w:r>
      <w:r w:rsidRPr="000971B0">
        <w:rPr>
          <w:rFonts w:hint="eastAsia"/>
        </w:rPr>
        <w:t>天，多年平均蒸发量</w:t>
      </w:r>
      <w:r w:rsidRPr="000971B0">
        <w:rPr>
          <w:rFonts w:hint="eastAsia"/>
        </w:rPr>
        <w:t>1115.7mm</w:t>
      </w:r>
      <w:r w:rsidRPr="000971B0">
        <w:rPr>
          <w:rFonts w:hint="eastAsia"/>
        </w:rPr>
        <w:t>，相对湿度</w:t>
      </w:r>
      <w:r w:rsidRPr="000971B0">
        <w:rPr>
          <w:rFonts w:hint="eastAsia"/>
        </w:rPr>
        <w:t>69~84%</w:t>
      </w:r>
      <w:r w:rsidRPr="000971B0">
        <w:rPr>
          <w:rFonts w:hint="eastAsia"/>
        </w:rPr>
        <w:t>，近</w:t>
      </w:r>
      <w:r w:rsidRPr="000971B0">
        <w:rPr>
          <w:rFonts w:hint="eastAsia"/>
        </w:rPr>
        <w:t>30</w:t>
      </w:r>
      <w:r w:rsidRPr="000971B0">
        <w:rPr>
          <w:rFonts w:hint="eastAsia"/>
        </w:rPr>
        <w:t>年来的平均降水量为</w:t>
      </w:r>
      <w:r w:rsidRPr="000971B0">
        <w:rPr>
          <w:rFonts w:hint="eastAsia"/>
        </w:rPr>
        <w:t>987.2mm</w:t>
      </w:r>
      <w:r w:rsidRPr="000971B0">
        <w:rPr>
          <w:rFonts w:hint="eastAsia"/>
        </w:rPr>
        <w:t>。</w:t>
      </w:r>
    </w:p>
    <w:p w:rsidR="00600DC2" w:rsidRPr="000971B0" w:rsidRDefault="00600DC2" w:rsidP="00600DC2">
      <w:pPr>
        <w:spacing w:before="190"/>
        <w:ind w:firstLine="480"/>
      </w:pPr>
      <w:r w:rsidRPr="000971B0">
        <w:rPr>
          <w:rFonts w:hint="eastAsia"/>
        </w:rPr>
        <w:t>区内夏秋两季降水量偏多，多年平均降水量为</w:t>
      </w:r>
      <w:r w:rsidRPr="000971B0">
        <w:rPr>
          <w:rFonts w:hint="eastAsia"/>
        </w:rPr>
        <w:t>868.5mm</w:t>
      </w:r>
      <w:r w:rsidRPr="000971B0">
        <w:rPr>
          <w:rFonts w:hint="eastAsia"/>
        </w:rPr>
        <w:t>，占全年的</w:t>
      </w:r>
      <w:r w:rsidRPr="000971B0">
        <w:rPr>
          <w:rFonts w:hint="eastAsia"/>
        </w:rPr>
        <w:t>87.98%</w:t>
      </w:r>
      <w:r w:rsidRPr="000971B0">
        <w:rPr>
          <w:rFonts w:hint="eastAsia"/>
        </w:rPr>
        <w:t>。从多年平均降水量逐月变化上看，降水量出现双峰值。</w:t>
      </w:r>
      <w:r w:rsidRPr="000971B0">
        <w:rPr>
          <w:rFonts w:hint="eastAsia"/>
        </w:rPr>
        <w:t>8</w:t>
      </w:r>
      <w:r w:rsidRPr="000971B0">
        <w:rPr>
          <w:rFonts w:hint="eastAsia"/>
        </w:rPr>
        <w:t>月份雨量偏少，南充雨量</w:t>
      </w:r>
      <w:r w:rsidRPr="000971B0">
        <w:rPr>
          <w:rFonts w:hint="eastAsia"/>
        </w:rPr>
        <w:t>1973</w:t>
      </w:r>
      <w:r w:rsidRPr="000971B0">
        <w:rPr>
          <w:rFonts w:hint="eastAsia"/>
        </w:rPr>
        <w:t>年</w:t>
      </w:r>
      <w:r w:rsidRPr="000971B0">
        <w:rPr>
          <w:rFonts w:hint="eastAsia"/>
        </w:rPr>
        <w:t>8</w:t>
      </w:r>
      <w:r w:rsidRPr="000971B0">
        <w:rPr>
          <w:rFonts w:hint="eastAsia"/>
        </w:rPr>
        <w:t>月份仅为</w:t>
      </w:r>
      <w:r w:rsidRPr="000971B0">
        <w:rPr>
          <w:rFonts w:hint="eastAsia"/>
        </w:rPr>
        <w:t>12.4mm</w:t>
      </w:r>
      <w:r w:rsidRPr="000971B0">
        <w:rPr>
          <w:rFonts w:hint="eastAsia"/>
        </w:rPr>
        <w:t>，占全年的</w:t>
      </w:r>
      <w:r w:rsidRPr="000971B0">
        <w:rPr>
          <w:rFonts w:hint="eastAsia"/>
        </w:rPr>
        <w:t>1.3%</w:t>
      </w:r>
      <w:r w:rsidRPr="000971B0">
        <w:rPr>
          <w:rFonts w:hint="eastAsia"/>
        </w:rPr>
        <w:t>。从多年八月份的降雨资料来分析，八月份的降雨量波动幅度非常大，最大可达到</w:t>
      </w:r>
      <w:r w:rsidRPr="000971B0">
        <w:rPr>
          <w:rFonts w:hint="eastAsia"/>
        </w:rPr>
        <w:t>1993</w:t>
      </w:r>
      <w:r w:rsidRPr="000971B0">
        <w:rPr>
          <w:rFonts w:hint="eastAsia"/>
        </w:rPr>
        <w:t>年的</w:t>
      </w:r>
      <w:r w:rsidRPr="000971B0">
        <w:rPr>
          <w:rFonts w:hint="eastAsia"/>
        </w:rPr>
        <w:t>348.2mm</w:t>
      </w:r>
      <w:r w:rsidRPr="000971B0">
        <w:rPr>
          <w:rFonts w:hint="eastAsia"/>
        </w:rPr>
        <w:t>，最低为</w:t>
      </w:r>
      <w:r w:rsidRPr="000971B0">
        <w:rPr>
          <w:rFonts w:hint="eastAsia"/>
        </w:rPr>
        <w:t>1973</w:t>
      </w:r>
      <w:r w:rsidRPr="000971B0">
        <w:rPr>
          <w:rFonts w:hint="eastAsia"/>
        </w:rPr>
        <w:t>年仅为</w:t>
      </w:r>
      <w:r w:rsidRPr="000971B0">
        <w:rPr>
          <w:rFonts w:hint="eastAsia"/>
        </w:rPr>
        <w:t>12.4mm</w:t>
      </w:r>
      <w:r w:rsidRPr="000971B0">
        <w:rPr>
          <w:rFonts w:hint="eastAsia"/>
        </w:rPr>
        <w:t>，仅占八月份平均降雨量的</w:t>
      </w:r>
      <w:r w:rsidRPr="000971B0">
        <w:rPr>
          <w:rFonts w:hint="eastAsia"/>
        </w:rPr>
        <w:t>1/10</w:t>
      </w:r>
      <w:r w:rsidRPr="000971B0">
        <w:t>。</w:t>
      </w:r>
    </w:p>
    <w:p w:rsidR="00600DC2" w:rsidRPr="000971B0" w:rsidRDefault="00600DC2" w:rsidP="00600DC2">
      <w:pPr>
        <w:spacing w:before="190"/>
        <w:ind w:firstLine="480"/>
      </w:pPr>
      <w:r w:rsidRPr="000971B0">
        <w:t>项目区气象特征值指标见表</w:t>
      </w:r>
      <w:r w:rsidR="002B4617">
        <w:rPr>
          <w:rFonts w:hint="eastAsia"/>
        </w:rPr>
        <w:t>1</w:t>
      </w:r>
      <w:r w:rsidRPr="000971B0">
        <w:t>-</w:t>
      </w:r>
      <w:r w:rsidR="002B4617">
        <w:rPr>
          <w:rFonts w:hint="eastAsia"/>
        </w:rPr>
        <w:t>5</w:t>
      </w:r>
      <w:r w:rsidRPr="000971B0">
        <w:t>。</w:t>
      </w:r>
    </w:p>
    <w:p w:rsidR="00600DC2" w:rsidRPr="000971B0" w:rsidRDefault="00600DC2" w:rsidP="00600DC2">
      <w:pPr>
        <w:spacing w:before="190"/>
        <w:ind w:firstLineChars="0" w:firstLine="0"/>
        <w:jc w:val="center"/>
      </w:pPr>
      <w:r w:rsidRPr="000971B0">
        <w:rPr>
          <w:rFonts w:hint="eastAsia"/>
        </w:rPr>
        <w:t>表</w:t>
      </w:r>
      <w:r w:rsidR="002B4617">
        <w:rPr>
          <w:rFonts w:hint="eastAsia"/>
        </w:rPr>
        <w:t>1</w:t>
      </w:r>
      <w:r w:rsidRPr="000971B0">
        <w:rPr>
          <w:rFonts w:hint="eastAsia"/>
        </w:rPr>
        <w:t>-</w:t>
      </w:r>
      <w:r w:rsidR="002B4617">
        <w:rPr>
          <w:rFonts w:hint="eastAsia"/>
        </w:rPr>
        <w:t>5</w:t>
      </w:r>
      <w:r w:rsidRPr="000971B0">
        <w:rPr>
          <w:rFonts w:hint="eastAsia"/>
        </w:rPr>
        <w:t>项目区气象要素表</w:t>
      </w:r>
    </w:p>
    <w:tbl>
      <w:tblPr>
        <w:tblW w:w="9138" w:type="dxa"/>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507"/>
        <w:gridCol w:w="3101"/>
        <w:gridCol w:w="1243"/>
        <w:gridCol w:w="3287"/>
      </w:tblGrid>
      <w:tr w:rsidR="00600DC2" w:rsidRPr="000971B0" w:rsidTr="006E2F16">
        <w:trPr>
          <w:trHeight w:val="408"/>
        </w:trPr>
        <w:tc>
          <w:tcPr>
            <w:tcW w:w="4608" w:type="dxa"/>
            <w:gridSpan w:val="2"/>
            <w:vAlign w:val="center"/>
          </w:tcPr>
          <w:p w:rsidR="00600DC2" w:rsidRPr="000971B0" w:rsidRDefault="00600DC2" w:rsidP="00600DC2">
            <w:pPr>
              <w:pStyle w:val="a8"/>
            </w:pPr>
            <w:r w:rsidRPr="000971B0">
              <w:t>气象要素</w:t>
            </w:r>
          </w:p>
        </w:tc>
        <w:tc>
          <w:tcPr>
            <w:tcW w:w="1243" w:type="dxa"/>
            <w:vAlign w:val="center"/>
          </w:tcPr>
          <w:p w:rsidR="00600DC2" w:rsidRPr="000971B0" w:rsidRDefault="00600DC2" w:rsidP="00600DC2">
            <w:pPr>
              <w:pStyle w:val="a8"/>
            </w:pPr>
            <w:r w:rsidRPr="000971B0">
              <w:t>单位</w:t>
            </w:r>
          </w:p>
        </w:tc>
        <w:tc>
          <w:tcPr>
            <w:tcW w:w="3287" w:type="dxa"/>
            <w:vAlign w:val="center"/>
          </w:tcPr>
          <w:p w:rsidR="00600DC2" w:rsidRPr="000971B0" w:rsidRDefault="00600DC2" w:rsidP="00600DC2">
            <w:pPr>
              <w:pStyle w:val="a8"/>
            </w:pPr>
            <w:r w:rsidRPr="000971B0">
              <w:t>仪陇县</w:t>
            </w:r>
          </w:p>
        </w:tc>
      </w:tr>
      <w:tr w:rsidR="00600DC2" w:rsidRPr="000971B0" w:rsidTr="006E2F16">
        <w:trPr>
          <w:trHeight w:val="408"/>
        </w:trPr>
        <w:tc>
          <w:tcPr>
            <w:tcW w:w="1507" w:type="dxa"/>
            <w:vMerge w:val="restart"/>
            <w:vAlign w:val="center"/>
          </w:tcPr>
          <w:p w:rsidR="00600DC2" w:rsidRPr="000971B0" w:rsidRDefault="00600DC2" w:rsidP="00600DC2">
            <w:pPr>
              <w:pStyle w:val="a8"/>
            </w:pPr>
            <w:r w:rsidRPr="000971B0">
              <w:t>气温</w:t>
            </w:r>
          </w:p>
        </w:tc>
        <w:tc>
          <w:tcPr>
            <w:tcW w:w="3101" w:type="dxa"/>
            <w:vAlign w:val="center"/>
          </w:tcPr>
          <w:p w:rsidR="00600DC2" w:rsidRPr="000971B0" w:rsidRDefault="00600DC2" w:rsidP="00600DC2">
            <w:pPr>
              <w:pStyle w:val="a8"/>
            </w:pPr>
            <w:r w:rsidRPr="000971B0">
              <w:t>多年平均</w:t>
            </w:r>
          </w:p>
        </w:tc>
        <w:tc>
          <w:tcPr>
            <w:tcW w:w="1243" w:type="dxa"/>
            <w:vAlign w:val="center"/>
          </w:tcPr>
          <w:p w:rsidR="00600DC2" w:rsidRPr="000971B0" w:rsidRDefault="00600DC2" w:rsidP="00600DC2">
            <w:pPr>
              <w:pStyle w:val="a8"/>
            </w:pPr>
            <w:r w:rsidRPr="000971B0">
              <w:t>℃</w:t>
            </w:r>
          </w:p>
        </w:tc>
        <w:tc>
          <w:tcPr>
            <w:tcW w:w="3287" w:type="dxa"/>
            <w:vAlign w:val="center"/>
          </w:tcPr>
          <w:p w:rsidR="00600DC2" w:rsidRPr="000971B0" w:rsidRDefault="00600DC2" w:rsidP="00600DC2">
            <w:pPr>
              <w:pStyle w:val="a8"/>
            </w:pPr>
            <w:r w:rsidRPr="000971B0">
              <w:t>17.6</w:t>
            </w:r>
          </w:p>
        </w:tc>
      </w:tr>
      <w:tr w:rsidR="00600DC2" w:rsidRPr="000971B0" w:rsidTr="006E2F16">
        <w:trPr>
          <w:trHeight w:val="408"/>
        </w:trPr>
        <w:tc>
          <w:tcPr>
            <w:tcW w:w="0" w:type="auto"/>
            <w:vMerge/>
            <w:vAlign w:val="center"/>
          </w:tcPr>
          <w:p w:rsidR="00600DC2" w:rsidRPr="000971B0" w:rsidRDefault="00600DC2" w:rsidP="00600DC2">
            <w:pPr>
              <w:pStyle w:val="a8"/>
            </w:pPr>
          </w:p>
        </w:tc>
        <w:tc>
          <w:tcPr>
            <w:tcW w:w="3101" w:type="dxa"/>
            <w:vAlign w:val="center"/>
          </w:tcPr>
          <w:p w:rsidR="00600DC2" w:rsidRPr="000971B0" w:rsidRDefault="00600DC2" w:rsidP="00600DC2">
            <w:pPr>
              <w:pStyle w:val="a8"/>
            </w:pPr>
            <w:r w:rsidRPr="000971B0">
              <w:t>极端最高</w:t>
            </w:r>
          </w:p>
        </w:tc>
        <w:tc>
          <w:tcPr>
            <w:tcW w:w="1243" w:type="dxa"/>
            <w:vAlign w:val="center"/>
          </w:tcPr>
          <w:p w:rsidR="00600DC2" w:rsidRPr="000971B0" w:rsidRDefault="00600DC2" w:rsidP="00600DC2">
            <w:pPr>
              <w:pStyle w:val="a8"/>
            </w:pPr>
            <w:r w:rsidRPr="000971B0">
              <w:t>℃</w:t>
            </w:r>
          </w:p>
        </w:tc>
        <w:tc>
          <w:tcPr>
            <w:tcW w:w="3287" w:type="dxa"/>
            <w:vAlign w:val="center"/>
          </w:tcPr>
          <w:p w:rsidR="00600DC2" w:rsidRPr="000971B0" w:rsidRDefault="00600DC2" w:rsidP="00600DC2">
            <w:pPr>
              <w:pStyle w:val="a8"/>
            </w:pPr>
            <w:r w:rsidRPr="000971B0">
              <w:t>40.4</w:t>
            </w:r>
          </w:p>
        </w:tc>
      </w:tr>
      <w:tr w:rsidR="00600DC2" w:rsidRPr="000971B0" w:rsidTr="006E2F16">
        <w:trPr>
          <w:trHeight w:val="408"/>
        </w:trPr>
        <w:tc>
          <w:tcPr>
            <w:tcW w:w="0" w:type="auto"/>
            <w:vMerge/>
            <w:vAlign w:val="center"/>
          </w:tcPr>
          <w:p w:rsidR="00600DC2" w:rsidRPr="000971B0" w:rsidRDefault="00600DC2" w:rsidP="00600DC2">
            <w:pPr>
              <w:pStyle w:val="a8"/>
            </w:pPr>
          </w:p>
        </w:tc>
        <w:tc>
          <w:tcPr>
            <w:tcW w:w="3101" w:type="dxa"/>
            <w:vAlign w:val="center"/>
          </w:tcPr>
          <w:p w:rsidR="00600DC2" w:rsidRPr="000971B0" w:rsidRDefault="00600DC2" w:rsidP="00600DC2">
            <w:pPr>
              <w:pStyle w:val="a8"/>
            </w:pPr>
            <w:r w:rsidRPr="000971B0">
              <w:t>极端最低</w:t>
            </w:r>
          </w:p>
        </w:tc>
        <w:tc>
          <w:tcPr>
            <w:tcW w:w="1243" w:type="dxa"/>
            <w:vAlign w:val="center"/>
          </w:tcPr>
          <w:p w:rsidR="00600DC2" w:rsidRPr="000971B0" w:rsidRDefault="00600DC2" w:rsidP="00600DC2">
            <w:pPr>
              <w:pStyle w:val="a8"/>
            </w:pPr>
            <w:r w:rsidRPr="000971B0">
              <w:t>℃</w:t>
            </w:r>
          </w:p>
        </w:tc>
        <w:tc>
          <w:tcPr>
            <w:tcW w:w="3287" w:type="dxa"/>
            <w:vAlign w:val="center"/>
          </w:tcPr>
          <w:p w:rsidR="00600DC2" w:rsidRPr="000971B0" w:rsidRDefault="00600DC2" w:rsidP="00600DC2">
            <w:pPr>
              <w:pStyle w:val="a8"/>
            </w:pPr>
            <w:r w:rsidRPr="000971B0">
              <w:t>-5.8</w:t>
            </w:r>
          </w:p>
        </w:tc>
      </w:tr>
      <w:tr w:rsidR="00600DC2" w:rsidRPr="000971B0" w:rsidTr="006E2F16">
        <w:trPr>
          <w:trHeight w:val="408"/>
        </w:trPr>
        <w:tc>
          <w:tcPr>
            <w:tcW w:w="0" w:type="auto"/>
            <w:vMerge/>
            <w:vAlign w:val="center"/>
          </w:tcPr>
          <w:p w:rsidR="00600DC2" w:rsidRPr="000971B0" w:rsidRDefault="00600DC2" w:rsidP="00600DC2">
            <w:pPr>
              <w:pStyle w:val="a8"/>
            </w:pPr>
          </w:p>
        </w:tc>
        <w:tc>
          <w:tcPr>
            <w:tcW w:w="3101" w:type="dxa"/>
            <w:vAlign w:val="center"/>
          </w:tcPr>
          <w:p w:rsidR="00600DC2" w:rsidRPr="000971B0" w:rsidRDefault="00600DC2" w:rsidP="00600DC2">
            <w:pPr>
              <w:pStyle w:val="a8"/>
            </w:pPr>
            <w:r w:rsidRPr="000971B0">
              <w:t>&gt;10℃</w:t>
            </w:r>
            <w:r w:rsidRPr="000971B0">
              <w:t>积温</w:t>
            </w:r>
          </w:p>
        </w:tc>
        <w:tc>
          <w:tcPr>
            <w:tcW w:w="1243" w:type="dxa"/>
            <w:vAlign w:val="center"/>
          </w:tcPr>
          <w:p w:rsidR="00600DC2" w:rsidRPr="000971B0" w:rsidRDefault="00600DC2" w:rsidP="00600DC2">
            <w:pPr>
              <w:pStyle w:val="a8"/>
            </w:pPr>
            <w:r w:rsidRPr="000971B0">
              <w:t>℃</w:t>
            </w:r>
          </w:p>
        </w:tc>
        <w:tc>
          <w:tcPr>
            <w:tcW w:w="3287" w:type="dxa"/>
            <w:vAlign w:val="center"/>
          </w:tcPr>
          <w:p w:rsidR="00600DC2" w:rsidRPr="000971B0" w:rsidRDefault="00600DC2" w:rsidP="00600DC2">
            <w:pPr>
              <w:pStyle w:val="a8"/>
            </w:pPr>
            <w:r w:rsidRPr="000971B0">
              <w:t>5200</w:t>
            </w:r>
          </w:p>
        </w:tc>
      </w:tr>
      <w:tr w:rsidR="00600DC2" w:rsidRPr="000971B0" w:rsidTr="006E2F16">
        <w:trPr>
          <w:trHeight w:val="408"/>
        </w:trPr>
        <w:tc>
          <w:tcPr>
            <w:tcW w:w="1507" w:type="dxa"/>
            <w:vMerge w:val="restart"/>
            <w:vAlign w:val="center"/>
          </w:tcPr>
          <w:p w:rsidR="00600DC2" w:rsidRPr="000971B0" w:rsidRDefault="00600DC2" w:rsidP="00600DC2">
            <w:pPr>
              <w:pStyle w:val="a8"/>
            </w:pPr>
            <w:r w:rsidRPr="000971B0">
              <w:t>降水量</w:t>
            </w:r>
          </w:p>
        </w:tc>
        <w:tc>
          <w:tcPr>
            <w:tcW w:w="3101" w:type="dxa"/>
            <w:vAlign w:val="center"/>
          </w:tcPr>
          <w:p w:rsidR="00600DC2" w:rsidRPr="000971B0" w:rsidRDefault="00600DC2" w:rsidP="00600DC2">
            <w:pPr>
              <w:pStyle w:val="a8"/>
            </w:pPr>
            <w:r w:rsidRPr="000971B0">
              <w:t>多年平均</w:t>
            </w:r>
          </w:p>
        </w:tc>
        <w:tc>
          <w:tcPr>
            <w:tcW w:w="1243" w:type="dxa"/>
            <w:vAlign w:val="center"/>
          </w:tcPr>
          <w:p w:rsidR="00600DC2" w:rsidRPr="000971B0" w:rsidRDefault="00600DC2" w:rsidP="00600DC2">
            <w:pPr>
              <w:pStyle w:val="a8"/>
            </w:pPr>
            <w:r w:rsidRPr="000971B0">
              <w:t>mm</w:t>
            </w:r>
          </w:p>
        </w:tc>
        <w:tc>
          <w:tcPr>
            <w:tcW w:w="3287" w:type="dxa"/>
            <w:vAlign w:val="center"/>
          </w:tcPr>
          <w:p w:rsidR="00600DC2" w:rsidRPr="000971B0" w:rsidRDefault="00600DC2" w:rsidP="00600DC2">
            <w:pPr>
              <w:pStyle w:val="a8"/>
            </w:pPr>
            <w:r w:rsidRPr="000971B0">
              <w:t>987.2</w:t>
            </w:r>
          </w:p>
        </w:tc>
      </w:tr>
      <w:tr w:rsidR="00600DC2" w:rsidRPr="000971B0" w:rsidTr="006E2F16">
        <w:trPr>
          <w:trHeight w:val="408"/>
        </w:trPr>
        <w:tc>
          <w:tcPr>
            <w:tcW w:w="0" w:type="auto"/>
            <w:vMerge/>
            <w:vAlign w:val="center"/>
          </w:tcPr>
          <w:p w:rsidR="00600DC2" w:rsidRPr="000971B0" w:rsidRDefault="00600DC2" w:rsidP="00600DC2">
            <w:pPr>
              <w:pStyle w:val="a8"/>
            </w:pPr>
          </w:p>
        </w:tc>
        <w:tc>
          <w:tcPr>
            <w:tcW w:w="3101" w:type="dxa"/>
            <w:vAlign w:val="center"/>
          </w:tcPr>
          <w:p w:rsidR="00600DC2" w:rsidRPr="000971B0" w:rsidRDefault="00600DC2" w:rsidP="00600DC2">
            <w:pPr>
              <w:pStyle w:val="a8"/>
            </w:pPr>
            <w:r w:rsidRPr="000971B0">
              <w:t>年最大</w:t>
            </w:r>
          </w:p>
        </w:tc>
        <w:tc>
          <w:tcPr>
            <w:tcW w:w="1243" w:type="dxa"/>
            <w:vAlign w:val="center"/>
          </w:tcPr>
          <w:p w:rsidR="00600DC2" w:rsidRPr="000971B0" w:rsidRDefault="00600DC2" w:rsidP="00600DC2">
            <w:pPr>
              <w:pStyle w:val="a8"/>
            </w:pPr>
            <w:r w:rsidRPr="000971B0">
              <w:t>mm</w:t>
            </w:r>
          </w:p>
        </w:tc>
        <w:tc>
          <w:tcPr>
            <w:tcW w:w="3287" w:type="dxa"/>
            <w:vAlign w:val="center"/>
          </w:tcPr>
          <w:p w:rsidR="00600DC2" w:rsidRPr="000971B0" w:rsidRDefault="00600DC2" w:rsidP="00600DC2">
            <w:pPr>
              <w:pStyle w:val="a8"/>
            </w:pPr>
            <w:r w:rsidRPr="000971B0">
              <w:t>1735</w:t>
            </w:r>
          </w:p>
        </w:tc>
      </w:tr>
      <w:tr w:rsidR="00600DC2" w:rsidRPr="000971B0" w:rsidTr="006E2F16">
        <w:trPr>
          <w:trHeight w:val="408"/>
        </w:trPr>
        <w:tc>
          <w:tcPr>
            <w:tcW w:w="0" w:type="auto"/>
            <w:vMerge/>
            <w:vAlign w:val="center"/>
          </w:tcPr>
          <w:p w:rsidR="00600DC2" w:rsidRPr="000971B0" w:rsidRDefault="00600DC2" w:rsidP="00600DC2">
            <w:pPr>
              <w:pStyle w:val="a8"/>
            </w:pPr>
          </w:p>
        </w:tc>
        <w:tc>
          <w:tcPr>
            <w:tcW w:w="3101" w:type="dxa"/>
            <w:vAlign w:val="center"/>
          </w:tcPr>
          <w:p w:rsidR="00600DC2" w:rsidRPr="000971B0" w:rsidRDefault="00600DC2" w:rsidP="00600DC2">
            <w:pPr>
              <w:pStyle w:val="a8"/>
            </w:pPr>
            <w:r w:rsidRPr="000971B0">
              <w:t>多年平均</w:t>
            </w:r>
            <w:r w:rsidRPr="000971B0">
              <w:t>24</w:t>
            </w:r>
            <w:r w:rsidRPr="000971B0">
              <w:t>小时降雨量</w:t>
            </w:r>
          </w:p>
        </w:tc>
        <w:tc>
          <w:tcPr>
            <w:tcW w:w="1243" w:type="dxa"/>
            <w:vAlign w:val="center"/>
          </w:tcPr>
          <w:p w:rsidR="00600DC2" w:rsidRPr="000971B0" w:rsidRDefault="00600DC2" w:rsidP="00600DC2">
            <w:pPr>
              <w:pStyle w:val="a8"/>
            </w:pPr>
            <w:r w:rsidRPr="000971B0">
              <w:t>mm</w:t>
            </w:r>
          </w:p>
        </w:tc>
        <w:tc>
          <w:tcPr>
            <w:tcW w:w="3287" w:type="dxa"/>
            <w:vAlign w:val="center"/>
          </w:tcPr>
          <w:p w:rsidR="00600DC2" w:rsidRPr="000971B0" w:rsidRDefault="00600DC2" w:rsidP="00600DC2">
            <w:pPr>
              <w:pStyle w:val="a8"/>
            </w:pPr>
            <w:r w:rsidRPr="000971B0">
              <w:t>43.73</w:t>
            </w:r>
          </w:p>
        </w:tc>
      </w:tr>
      <w:tr w:rsidR="00600DC2" w:rsidRPr="000971B0" w:rsidTr="006E2F16">
        <w:trPr>
          <w:trHeight w:val="408"/>
        </w:trPr>
        <w:tc>
          <w:tcPr>
            <w:tcW w:w="4608" w:type="dxa"/>
            <w:gridSpan w:val="2"/>
            <w:vAlign w:val="center"/>
          </w:tcPr>
          <w:p w:rsidR="00600DC2" w:rsidRPr="000971B0" w:rsidRDefault="00600DC2" w:rsidP="00600DC2">
            <w:pPr>
              <w:pStyle w:val="a8"/>
            </w:pPr>
            <w:r w:rsidRPr="000971B0">
              <w:t>多年平均风速</w:t>
            </w:r>
          </w:p>
        </w:tc>
        <w:tc>
          <w:tcPr>
            <w:tcW w:w="1243" w:type="dxa"/>
            <w:vAlign w:val="center"/>
          </w:tcPr>
          <w:p w:rsidR="00600DC2" w:rsidRPr="000971B0" w:rsidRDefault="00600DC2" w:rsidP="00600DC2">
            <w:pPr>
              <w:pStyle w:val="a8"/>
            </w:pPr>
            <w:r w:rsidRPr="000971B0">
              <w:t>m/s</w:t>
            </w:r>
          </w:p>
        </w:tc>
        <w:tc>
          <w:tcPr>
            <w:tcW w:w="3287" w:type="dxa"/>
            <w:vAlign w:val="center"/>
          </w:tcPr>
          <w:p w:rsidR="00600DC2" w:rsidRPr="000971B0" w:rsidRDefault="00600DC2" w:rsidP="00600DC2">
            <w:pPr>
              <w:pStyle w:val="a8"/>
            </w:pPr>
            <w:r w:rsidRPr="000971B0">
              <w:t>0.9</w:t>
            </w:r>
          </w:p>
        </w:tc>
      </w:tr>
      <w:tr w:rsidR="00600DC2" w:rsidRPr="000971B0" w:rsidTr="006E2F16">
        <w:trPr>
          <w:trHeight w:val="408"/>
        </w:trPr>
        <w:tc>
          <w:tcPr>
            <w:tcW w:w="4608" w:type="dxa"/>
            <w:gridSpan w:val="2"/>
            <w:vAlign w:val="center"/>
          </w:tcPr>
          <w:p w:rsidR="00600DC2" w:rsidRPr="000971B0" w:rsidRDefault="00600DC2" w:rsidP="00600DC2">
            <w:pPr>
              <w:pStyle w:val="a8"/>
            </w:pPr>
            <w:r w:rsidRPr="000971B0">
              <w:t>多年平均日照数</w:t>
            </w:r>
          </w:p>
        </w:tc>
        <w:tc>
          <w:tcPr>
            <w:tcW w:w="1243" w:type="dxa"/>
            <w:vAlign w:val="center"/>
          </w:tcPr>
          <w:p w:rsidR="00600DC2" w:rsidRPr="000971B0" w:rsidRDefault="00600DC2" w:rsidP="00600DC2">
            <w:pPr>
              <w:pStyle w:val="a8"/>
            </w:pPr>
            <w:r w:rsidRPr="000971B0">
              <w:t>h</w:t>
            </w:r>
          </w:p>
        </w:tc>
        <w:tc>
          <w:tcPr>
            <w:tcW w:w="3287" w:type="dxa"/>
            <w:vAlign w:val="center"/>
          </w:tcPr>
          <w:p w:rsidR="00600DC2" w:rsidRPr="000971B0" w:rsidRDefault="00600DC2" w:rsidP="00600DC2">
            <w:pPr>
              <w:pStyle w:val="a8"/>
            </w:pPr>
            <w:r w:rsidRPr="000971B0">
              <w:t>1238.4</w:t>
            </w:r>
          </w:p>
        </w:tc>
      </w:tr>
      <w:tr w:rsidR="00600DC2" w:rsidRPr="000971B0" w:rsidTr="006E2F16">
        <w:trPr>
          <w:trHeight w:val="408"/>
        </w:trPr>
        <w:tc>
          <w:tcPr>
            <w:tcW w:w="4608" w:type="dxa"/>
            <w:gridSpan w:val="2"/>
            <w:vAlign w:val="center"/>
          </w:tcPr>
          <w:p w:rsidR="00600DC2" w:rsidRPr="000971B0" w:rsidRDefault="00600DC2" w:rsidP="00600DC2">
            <w:pPr>
              <w:pStyle w:val="a8"/>
            </w:pPr>
            <w:r w:rsidRPr="000971B0">
              <w:t>多年平均无霜期</w:t>
            </w:r>
          </w:p>
        </w:tc>
        <w:tc>
          <w:tcPr>
            <w:tcW w:w="1243" w:type="dxa"/>
            <w:vAlign w:val="center"/>
          </w:tcPr>
          <w:p w:rsidR="00600DC2" w:rsidRPr="000971B0" w:rsidRDefault="00600DC2" w:rsidP="00600DC2">
            <w:pPr>
              <w:pStyle w:val="a8"/>
            </w:pPr>
            <w:r w:rsidRPr="000971B0">
              <w:t>d</w:t>
            </w:r>
          </w:p>
        </w:tc>
        <w:tc>
          <w:tcPr>
            <w:tcW w:w="3287" w:type="dxa"/>
            <w:vAlign w:val="center"/>
          </w:tcPr>
          <w:p w:rsidR="00600DC2" w:rsidRPr="000971B0" w:rsidRDefault="00600DC2" w:rsidP="00600DC2">
            <w:pPr>
              <w:pStyle w:val="a8"/>
            </w:pPr>
            <w:r w:rsidRPr="000971B0">
              <w:t>305</w:t>
            </w:r>
          </w:p>
        </w:tc>
      </w:tr>
      <w:tr w:rsidR="00600DC2" w:rsidRPr="000971B0" w:rsidTr="006E2F16">
        <w:trPr>
          <w:trHeight w:val="408"/>
        </w:trPr>
        <w:tc>
          <w:tcPr>
            <w:tcW w:w="4608" w:type="dxa"/>
            <w:gridSpan w:val="2"/>
            <w:vAlign w:val="center"/>
          </w:tcPr>
          <w:p w:rsidR="00600DC2" w:rsidRPr="000971B0" w:rsidRDefault="00600DC2" w:rsidP="00600DC2">
            <w:pPr>
              <w:pStyle w:val="a8"/>
            </w:pPr>
            <w:r w:rsidRPr="000971B0">
              <w:t>多年平均蒸发量</w:t>
            </w:r>
          </w:p>
        </w:tc>
        <w:tc>
          <w:tcPr>
            <w:tcW w:w="1243" w:type="dxa"/>
            <w:vAlign w:val="center"/>
          </w:tcPr>
          <w:p w:rsidR="00600DC2" w:rsidRPr="000971B0" w:rsidRDefault="00600DC2" w:rsidP="00600DC2">
            <w:pPr>
              <w:pStyle w:val="a8"/>
            </w:pPr>
            <w:r w:rsidRPr="000971B0">
              <w:t>mm</w:t>
            </w:r>
          </w:p>
        </w:tc>
        <w:tc>
          <w:tcPr>
            <w:tcW w:w="3287" w:type="dxa"/>
            <w:vAlign w:val="center"/>
          </w:tcPr>
          <w:p w:rsidR="00600DC2" w:rsidRPr="000971B0" w:rsidRDefault="00600DC2" w:rsidP="00600DC2">
            <w:pPr>
              <w:pStyle w:val="a8"/>
            </w:pPr>
            <w:r w:rsidRPr="000971B0">
              <w:t>1115.7</w:t>
            </w:r>
          </w:p>
        </w:tc>
      </w:tr>
      <w:tr w:rsidR="00600DC2" w:rsidRPr="000971B0" w:rsidTr="006E2F16">
        <w:trPr>
          <w:trHeight w:val="408"/>
        </w:trPr>
        <w:tc>
          <w:tcPr>
            <w:tcW w:w="4608" w:type="dxa"/>
            <w:gridSpan w:val="2"/>
            <w:vAlign w:val="center"/>
          </w:tcPr>
          <w:p w:rsidR="00600DC2" w:rsidRPr="000971B0" w:rsidRDefault="00600DC2" w:rsidP="00600DC2">
            <w:pPr>
              <w:pStyle w:val="a8"/>
            </w:pPr>
            <w:r w:rsidRPr="000971B0">
              <w:t>多年平均相对湿度</w:t>
            </w:r>
          </w:p>
        </w:tc>
        <w:tc>
          <w:tcPr>
            <w:tcW w:w="1243" w:type="dxa"/>
            <w:vAlign w:val="center"/>
          </w:tcPr>
          <w:p w:rsidR="00600DC2" w:rsidRPr="000971B0" w:rsidRDefault="00600DC2" w:rsidP="00600DC2">
            <w:pPr>
              <w:pStyle w:val="a8"/>
            </w:pPr>
            <w:r w:rsidRPr="000971B0">
              <w:t>%</w:t>
            </w:r>
          </w:p>
        </w:tc>
        <w:tc>
          <w:tcPr>
            <w:tcW w:w="3287" w:type="dxa"/>
            <w:vAlign w:val="center"/>
          </w:tcPr>
          <w:p w:rsidR="00600DC2" w:rsidRPr="000971B0" w:rsidRDefault="00600DC2" w:rsidP="00600DC2">
            <w:pPr>
              <w:pStyle w:val="a8"/>
            </w:pPr>
            <w:r w:rsidRPr="000971B0">
              <w:t>75</w:t>
            </w:r>
          </w:p>
        </w:tc>
      </w:tr>
    </w:tbl>
    <w:p w:rsidR="00C9137F" w:rsidRDefault="00C9137F" w:rsidP="00B06523">
      <w:pPr>
        <w:pStyle w:val="4"/>
      </w:pPr>
      <w:r>
        <w:lastRenderedPageBreak/>
        <w:t>水文</w:t>
      </w:r>
      <w:r>
        <w:t xml:space="preserve"> </w:t>
      </w:r>
    </w:p>
    <w:p w:rsidR="00600DC2" w:rsidRPr="000971B0" w:rsidRDefault="00600DC2" w:rsidP="00600DC2">
      <w:pPr>
        <w:spacing w:before="190"/>
        <w:ind w:firstLine="480"/>
      </w:pPr>
      <w:r w:rsidRPr="000971B0">
        <w:t>仪陇县县境内有</w:t>
      </w:r>
      <w:hyperlink r:id="rId31" w:tgtFrame="_blank" w:history="1">
        <w:r w:rsidRPr="000971B0">
          <w:t>嘉陵江</w:t>
        </w:r>
      </w:hyperlink>
      <w:r w:rsidRPr="000971B0">
        <w:t>、仪陇河、绿水河、消水河等</w:t>
      </w:r>
      <w:r w:rsidRPr="000971B0">
        <w:t>“</w:t>
      </w:r>
      <w:r w:rsidRPr="000971B0">
        <w:t>一江三河</w:t>
      </w:r>
      <w:r w:rsidRPr="000971B0">
        <w:t>”</w:t>
      </w:r>
      <w:r w:rsidRPr="000971B0">
        <w:t>；</w:t>
      </w:r>
      <w:r w:rsidRPr="000971B0">
        <w:rPr>
          <w:rFonts w:hint="eastAsia"/>
        </w:rPr>
        <w:t>本项目距离</w:t>
      </w:r>
      <w:proofErr w:type="gramStart"/>
      <w:r w:rsidRPr="000971B0">
        <w:rPr>
          <w:rFonts w:hint="eastAsia"/>
        </w:rPr>
        <w:t>仪陇河</w:t>
      </w:r>
      <w:proofErr w:type="gramEnd"/>
      <w:r w:rsidRPr="000971B0">
        <w:rPr>
          <w:rFonts w:hint="eastAsia"/>
        </w:rPr>
        <w:t>较近约</w:t>
      </w:r>
      <w:r w:rsidRPr="000971B0">
        <w:rPr>
          <w:rFonts w:hint="eastAsia"/>
        </w:rPr>
        <w:t>1</w:t>
      </w:r>
      <w:r w:rsidRPr="000971B0">
        <w:t>00</w:t>
      </w:r>
      <w:r w:rsidRPr="000971B0">
        <w:rPr>
          <w:rFonts w:hint="eastAsia"/>
        </w:rPr>
        <w:t>m</w:t>
      </w:r>
      <w:r w:rsidRPr="000971B0">
        <w:rPr>
          <w:rFonts w:hint="eastAsia"/>
        </w:rPr>
        <w:t>，</w:t>
      </w:r>
      <w:proofErr w:type="gramStart"/>
      <w:r w:rsidRPr="000971B0">
        <w:t>仪陇河属渠</w:t>
      </w:r>
      <w:proofErr w:type="gramEnd"/>
      <w:r w:rsidRPr="000971B0">
        <w:t>江支流。位于四川省东部</w:t>
      </w:r>
      <w:r w:rsidRPr="000971B0">
        <w:rPr>
          <w:rFonts w:hint="eastAsia"/>
        </w:rPr>
        <w:t>，</w:t>
      </w:r>
      <w:r w:rsidRPr="000971B0">
        <w:t>嘉陵江以东。因源出仪陇县紫观场故名。为流江河的干流。全长</w:t>
      </w:r>
      <w:r w:rsidRPr="000971B0">
        <w:t>151</w:t>
      </w:r>
      <w:r w:rsidRPr="000971B0">
        <w:t>公里</w:t>
      </w:r>
      <w:r w:rsidRPr="000971B0">
        <w:rPr>
          <w:rFonts w:hint="eastAsia"/>
        </w:rPr>
        <w:t>，</w:t>
      </w:r>
      <w:r w:rsidRPr="000971B0">
        <w:t>流域面积</w:t>
      </w:r>
      <w:r w:rsidRPr="000971B0">
        <w:t>1274</w:t>
      </w:r>
      <w:r w:rsidRPr="000971B0">
        <w:t>平方公里</w:t>
      </w:r>
      <w:r w:rsidRPr="000971B0">
        <w:rPr>
          <w:rFonts w:hint="eastAsia"/>
        </w:rPr>
        <w:t>，</w:t>
      </w:r>
      <w:r w:rsidRPr="000971B0">
        <w:t>多年平均流量为</w:t>
      </w:r>
      <w:r w:rsidRPr="000971B0">
        <w:t>2.45</w:t>
      </w:r>
      <w:r w:rsidRPr="000971B0">
        <w:t>立方米</w:t>
      </w:r>
      <w:r w:rsidRPr="000971B0">
        <w:t>/</w:t>
      </w:r>
      <w:r w:rsidRPr="000971B0">
        <w:t>秒</w:t>
      </w:r>
      <w:r w:rsidRPr="000971B0">
        <w:rPr>
          <w:rFonts w:hint="eastAsia"/>
        </w:rPr>
        <w:t>，</w:t>
      </w:r>
      <w:r w:rsidRPr="000971B0">
        <w:t>多年平均悬移质输沙量为</w:t>
      </w:r>
      <w:r w:rsidRPr="000971B0">
        <w:t>98.1</w:t>
      </w:r>
      <w:r w:rsidRPr="000971B0">
        <w:t>万吨。</w:t>
      </w:r>
    </w:p>
    <w:p w:rsidR="00C9137F" w:rsidRDefault="00C9137F" w:rsidP="00B06523">
      <w:pPr>
        <w:pStyle w:val="4"/>
      </w:pPr>
      <w:r>
        <w:t>土壤</w:t>
      </w:r>
      <w:r>
        <w:t xml:space="preserve"> </w:t>
      </w:r>
    </w:p>
    <w:p w:rsidR="00600DC2" w:rsidRPr="000971B0" w:rsidRDefault="00600DC2" w:rsidP="00600DC2">
      <w:pPr>
        <w:spacing w:before="190"/>
        <w:ind w:firstLine="480"/>
      </w:pPr>
      <w:r w:rsidRPr="000971B0">
        <w:rPr>
          <w:rFonts w:hint="eastAsia"/>
        </w:rPr>
        <w:t>项目区所在的仪陇县土壤深受成土母岩影响，在特定的气候环境下，形成了以紫色土（石灰紫色土）、水稻土为主的土壤系列，紫色土约占全县耕地面积</w:t>
      </w:r>
      <w:r w:rsidRPr="000971B0">
        <w:rPr>
          <w:rFonts w:hint="eastAsia"/>
        </w:rPr>
        <w:t>50%</w:t>
      </w:r>
      <w:r w:rsidRPr="000971B0">
        <w:rPr>
          <w:rFonts w:hint="eastAsia"/>
        </w:rPr>
        <w:t>；水稻土约占全县耕地面积</w:t>
      </w:r>
      <w:r w:rsidRPr="000971B0">
        <w:rPr>
          <w:rFonts w:hint="eastAsia"/>
        </w:rPr>
        <w:t>49.24%</w:t>
      </w:r>
      <w:r w:rsidRPr="000971B0">
        <w:rPr>
          <w:rFonts w:hint="eastAsia"/>
        </w:rPr>
        <w:t>；潮土约占全县耕地面积</w:t>
      </w:r>
      <w:r w:rsidRPr="000971B0">
        <w:rPr>
          <w:rFonts w:hint="eastAsia"/>
        </w:rPr>
        <w:t>0.2%</w:t>
      </w:r>
      <w:r w:rsidRPr="000971B0">
        <w:rPr>
          <w:rFonts w:hint="eastAsia"/>
        </w:rPr>
        <w:t>；黄壤约占全县耕地面积的</w:t>
      </w:r>
      <w:r w:rsidRPr="000971B0">
        <w:rPr>
          <w:rFonts w:hint="eastAsia"/>
        </w:rPr>
        <w:t>0.56%</w:t>
      </w:r>
      <w:r w:rsidRPr="000971B0">
        <w:rPr>
          <w:rFonts w:hint="eastAsia"/>
        </w:rPr>
        <w:t>。紫色土壤结构良好、疏松透气好、微生物多、宜种性广</w:t>
      </w:r>
      <w:r w:rsidRPr="000971B0">
        <w:t>。</w:t>
      </w:r>
    </w:p>
    <w:p w:rsidR="00600DC2" w:rsidRPr="000971B0" w:rsidRDefault="00600DC2" w:rsidP="00600DC2">
      <w:pPr>
        <w:spacing w:before="190"/>
        <w:ind w:firstLine="480"/>
      </w:pPr>
      <w:r w:rsidRPr="000971B0">
        <w:t>项目所在地的土壤主要以</w:t>
      </w:r>
      <w:r w:rsidRPr="000971B0">
        <w:rPr>
          <w:rFonts w:hint="eastAsia"/>
        </w:rPr>
        <w:t>紫色土和水稻土</w:t>
      </w:r>
      <w:r w:rsidRPr="000971B0">
        <w:t>为主。</w:t>
      </w:r>
    </w:p>
    <w:p w:rsidR="008D2777" w:rsidRDefault="00C9137F" w:rsidP="008D2777">
      <w:pPr>
        <w:pStyle w:val="4"/>
      </w:pPr>
      <w:r>
        <w:t>植被</w:t>
      </w:r>
      <w:r>
        <w:t xml:space="preserve"> </w:t>
      </w:r>
    </w:p>
    <w:p w:rsidR="00600DC2" w:rsidRPr="000971B0" w:rsidRDefault="00600DC2" w:rsidP="00600DC2">
      <w:pPr>
        <w:spacing w:before="190"/>
        <w:ind w:firstLine="480"/>
      </w:pPr>
      <w:r w:rsidRPr="000971B0">
        <w:rPr>
          <w:rFonts w:hint="eastAsia"/>
        </w:rPr>
        <w:t>仪陇气候温和，地处川北深丘植被小区与川中方山植被小区交汇处，自然植被源较丰富。虽遭“大跃进”、“人民公社化”时严重破坏，但从</w:t>
      </w:r>
      <w:r w:rsidRPr="000971B0">
        <w:rPr>
          <w:rFonts w:hint="eastAsia"/>
        </w:rPr>
        <w:t>20</w:t>
      </w:r>
      <w:r w:rsidRPr="000971B0">
        <w:rPr>
          <w:rFonts w:hint="eastAsia"/>
        </w:rPr>
        <w:t>世纪</w:t>
      </w:r>
      <w:r w:rsidRPr="000971B0">
        <w:rPr>
          <w:rFonts w:hint="eastAsia"/>
        </w:rPr>
        <w:t>80</w:t>
      </w:r>
      <w:r w:rsidRPr="000971B0">
        <w:rPr>
          <w:rFonts w:hint="eastAsia"/>
        </w:rPr>
        <w:t>年代后历届县委、政府高度重视森林绿化工作，全县森林覆盖率已达</w:t>
      </w:r>
      <w:r w:rsidRPr="000971B0">
        <w:rPr>
          <w:rFonts w:hint="eastAsia"/>
        </w:rPr>
        <w:t>39.2%</w:t>
      </w:r>
      <w:r w:rsidRPr="000971B0">
        <w:rPr>
          <w:rFonts w:hint="eastAsia"/>
        </w:rPr>
        <w:t>。全县共有植物类</w:t>
      </w:r>
      <w:r w:rsidRPr="000971B0">
        <w:rPr>
          <w:rFonts w:hint="eastAsia"/>
        </w:rPr>
        <w:t>1000</w:t>
      </w:r>
      <w:r w:rsidRPr="000971B0">
        <w:rPr>
          <w:rFonts w:hint="eastAsia"/>
        </w:rPr>
        <w:t>多种，药用类</w:t>
      </w:r>
      <w:r w:rsidRPr="000971B0">
        <w:rPr>
          <w:rFonts w:hint="eastAsia"/>
        </w:rPr>
        <w:t>600</w:t>
      </w:r>
      <w:r w:rsidRPr="000971B0">
        <w:rPr>
          <w:rFonts w:hint="eastAsia"/>
        </w:rPr>
        <w:t>余种。其中木本植物有银杏、松树、柏树、冈栎、桤木、枫木、柑、桔、橙、苦楝、马桑、黄荆、梧桐、梨子、核桃、李子、苹果、板栗、黄柏、杜仲、麻柳等。草本植物主要有毛草、铁马鞭、车前草等</w:t>
      </w:r>
      <w:r w:rsidRPr="000971B0">
        <w:rPr>
          <w:rFonts w:hint="eastAsia"/>
        </w:rPr>
        <w:t>97</w:t>
      </w:r>
      <w:r w:rsidRPr="000971B0">
        <w:rPr>
          <w:rFonts w:hint="eastAsia"/>
        </w:rPr>
        <w:t>种。藤本植物主要有金银花、牵牛藤、何首乌、葛根等</w:t>
      </w:r>
      <w:r w:rsidRPr="000971B0">
        <w:rPr>
          <w:rFonts w:hint="eastAsia"/>
        </w:rPr>
        <w:t>14</w:t>
      </w:r>
      <w:r w:rsidRPr="000971B0">
        <w:rPr>
          <w:rFonts w:hint="eastAsia"/>
        </w:rPr>
        <w:t>种。近几年仪陇实行退耕还林和天然林保护工程，从外地引进的树种增多，森林覆盖率不断上升。植被资源较为丰富。</w:t>
      </w:r>
    </w:p>
    <w:p w:rsidR="00641435" w:rsidRPr="00244A1C" w:rsidRDefault="00600DC2" w:rsidP="00600DC2">
      <w:pPr>
        <w:spacing w:before="190"/>
        <w:ind w:firstLine="480"/>
        <w:rPr>
          <w:rFonts w:cs="Times New Roman"/>
        </w:rPr>
      </w:pPr>
      <w:r w:rsidRPr="000971B0">
        <w:rPr>
          <w:rFonts w:hint="eastAsia"/>
        </w:rPr>
        <w:t>项目区占地范围内原始地类多为林地和耕地，整体植被覆盖度较高，覆盖率约</w:t>
      </w:r>
      <w:r w:rsidRPr="000971B0">
        <w:t>30.09</w:t>
      </w:r>
      <w:r w:rsidRPr="000971B0">
        <w:rPr>
          <w:rFonts w:hint="eastAsia"/>
        </w:rPr>
        <w:t>%</w:t>
      </w:r>
      <w:r w:rsidRPr="000971B0">
        <w:t>。</w:t>
      </w:r>
    </w:p>
    <w:p w:rsidR="006F77CE" w:rsidRDefault="006F77CE" w:rsidP="006F77CE">
      <w:pPr>
        <w:pStyle w:val="3"/>
      </w:pPr>
      <w:bookmarkStart w:id="45" w:name="_Toc5205304"/>
      <w:bookmarkStart w:id="46" w:name="_Toc55807740"/>
      <w:r w:rsidRPr="006F77CE">
        <w:lastRenderedPageBreak/>
        <w:t>水土流失及</w:t>
      </w:r>
      <w:r w:rsidRPr="006F77CE">
        <w:rPr>
          <w:rFonts w:hint="eastAsia"/>
        </w:rPr>
        <w:t>防治</w:t>
      </w:r>
      <w:r w:rsidRPr="006F77CE">
        <w:t>情况</w:t>
      </w:r>
      <w:bookmarkEnd w:id="45"/>
      <w:bookmarkEnd w:id="46"/>
    </w:p>
    <w:p w:rsidR="006A0C83" w:rsidRDefault="00C41212" w:rsidP="006A0C83">
      <w:pPr>
        <w:spacing w:before="190"/>
        <w:ind w:firstLine="480"/>
      </w:pPr>
      <w:r>
        <w:fldChar w:fldCharType="begin"/>
      </w:r>
      <w:r w:rsidR="006A0C83">
        <w:instrText xml:space="preserve"> </w:instrText>
      </w:r>
      <w:r w:rsidR="006A0C83">
        <w:rPr>
          <w:rFonts w:hint="eastAsia"/>
        </w:rPr>
        <w:instrText>eq \o\ac(</w:instrText>
      </w:r>
      <w:r w:rsidR="006A0C83" w:rsidRPr="000A249F">
        <w:rPr>
          <w:rFonts w:ascii="仿宋_GB2312" w:hint="eastAsia"/>
          <w:position w:val="-4"/>
          <w:sz w:val="36"/>
        </w:rPr>
        <w:instrText>○</w:instrText>
      </w:r>
      <w:r w:rsidR="006A0C83">
        <w:rPr>
          <w:rFonts w:hint="eastAsia"/>
        </w:rPr>
        <w:instrText>,1)</w:instrText>
      </w:r>
      <w:r>
        <w:fldChar w:fldCharType="end"/>
      </w:r>
      <w:r w:rsidR="006A0C83">
        <w:rPr>
          <w:rFonts w:hint="eastAsia"/>
        </w:rPr>
        <w:t>区域</w:t>
      </w:r>
      <w:r w:rsidR="006A0C83" w:rsidRPr="00F116C1">
        <w:t>水土流失现状</w:t>
      </w:r>
    </w:p>
    <w:p w:rsidR="00600DC2" w:rsidRDefault="00600DC2" w:rsidP="006A0C83">
      <w:pPr>
        <w:spacing w:before="190"/>
        <w:ind w:firstLine="480"/>
        <w:rPr>
          <w:bCs/>
        </w:rPr>
      </w:pPr>
      <w:r>
        <w:rPr>
          <w:bCs/>
        </w:rPr>
        <w:t>按照《土壤侵蚀分类分级标准》（</w:t>
      </w:r>
      <w:r>
        <w:rPr>
          <w:bCs/>
        </w:rPr>
        <w:t>SL190-2007</w:t>
      </w:r>
      <w:r>
        <w:rPr>
          <w:bCs/>
        </w:rPr>
        <w:t>）中土壤侵蚀等级划分标准，结合土壤侵蚀强度分布图，对项目区坡度、植被盖度、土地利用等水土流失因子进行现场踏勘，利用遥感影像综合分析评判拟建场地土壤侵蚀强度和土壤侵蚀模数背景值，土壤侵蚀以微度水力侵蚀为主。本工程占地区内的水土流失背景值为</w:t>
      </w:r>
      <w:r>
        <w:rPr>
          <w:bCs/>
        </w:rPr>
        <w:t>1483t/k</w:t>
      </w:r>
      <w:r w:rsidR="00024908">
        <w:rPr>
          <w:bCs/>
        </w:rPr>
        <w:t>m</w:t>
      </w:r>
      <w:r w:rsidR="001F2CA7" w:rsidRPr="001F2CA7">
        <w:rPr>
          <w:bCs/>
          <w:vertAlign w:val="superscript"/>
        </w:rPr>
        <w:t>2</w:t>
      </w:r>
      <w:r>
        <w:rPr>
          <w:bCs/>
        </w:rPr>
        <w:t>•a</w:t>
      </w:r>
      <w:r>
        <w:rPr>
          <w:bCs/>
        </w:rPr>
        <w:t>。</w:t>
      </w:r>
    </w:p>
    <w:p w:rsidR="006A0C83" w:rsidRPr="008B5C3A" w:rsidRDefault="00C41212" w:rsidP="006A0C83">
      <w:pPr>
        <w:spacing w:before="190"/>
        <w:ind w:firstLine="480"/>
      </w:pPr>
      <w:r>
        <w:fldChar w:fldCharType="begin"/>
      </w:r>
      <w:r w:rsidR="006A0C83">
        <w:instrText xml:space="preserve"> </w:instrText>
      </w:r>
      <w:r w:rsidR="006A0C83">
        <w:rPr>
          <w:rFonts w:hint="eastAsia"/>
        </w:rPr>
        <w:instrText>eq \o\ac(</w:instrText>
      </w:r>
      <w:r w:rsidR="006A0C83" w:rsidRPr="000A249F">
        <w:rPr>
          <w:rFonts w:ascii="仿宋_GB2312" w:hint="eastAsia"/>
          <w:position w:val="-4"/>
          <w:sz w:val="36"/>
        </w:rPr>
        <w:instrText>○</w:instrText>
      </w:r>
      <w:r w:rsidR="006A0C83">
        <w:rPr>
          <w:rFonts w:hint="eastAsia"/>
        </w:rPr>
        <w:instrText>,2)</w:instrText>
      </w:r>
      <w:r>
        <w:fldChar w:fldCharType="end"/>
      </w:r>
      <w:r w:rsidR="006A0C83" w:rsidRPr="00CA63D4">
        <w:t>所属国家或省级水土流失防治区划分</w:t>
      </w:r>
    </w:p>
    <w:p w:rsidR="00E139D7" w:rsidRDefault="00F746CC" w:rsidP="006A0C83">
      <w:pPr>
        <w:spacing w:before="190"/>
        <w:ind w:firstLine="480"/>
      </w:pPr>
      <w:r>
        <w:t>根据《全国水土保持规划国家级水土流失重点预防区和重点治理区复核划分成果》（水利部办公厅，办水保</w:t>
      </w:r>
      <w:r>
        <w:t>[2013]188</w:t>
      </w:r>
      <w:r>
        <w:t>号）和</w:t>
      </w:r>
      <w:r>
        <w:rPr>
          <w:rFonts w:hint="eastAsia"/>
          <w:szCs w:val="28"/>
        </w:rPr>
        <w:t>《四川省省级水土流失重点预防区和重点治理区划分成果》（</w:t>
      </w:r>
      <w:proofErr w:type="gramStart"/>
      <w:r>
        <w:rPr>
          <w:rFonts w:hint="eastAsia"/>
          <w:szCs w:val="28"/>
        </w:rPr>
        <w:t>川水函</w:t>
      </w:r>
      <w:proofErr w:type="gramEnd"/>
      <w:r>
        <w:rPr>
          <w:rFonts w:hint="eastAsia"/>
          <w:szCs w:val="28"/>
        </w:rPr>
        <w:t>[2017]482</w:t>
      </w:r>
      <w:r>
        <w:rPr>
          <w:rFonts w:hint="eastAsia"/>
          <w:szCs w:val="28"/>
        </w:rPr>
        <w:t>号）</w:t>
      </w:r>
      <w:r>
        <w:rPr>
          <w:rFonts w:hint="eastAsia"/>
        </w:rPr>
        <w:t>，</w:t>
      </w:r>
      <w:r w:rsidR="001B4E12">
        <w:t>本项目所在地</w:t>
      </w:r>
      <w:r w:rsidR="00600DC2">
        <w:rPr>
          <w:rFonts w:cs="Times New Roman" w:hint="eastAsia"/>
        </w:rPr>
        <w:t>南充市仪陇县</w:t>
      </w:r>
      <w:r w:rsidR="00600DC2">
        <w:rPr>
          <w:rFonts w:hint="eastAsia"/>
        </w:rPr>
        <w:t>属于嘉陵江下游及沱江中下游国家级水土流失重点治理区</w:t>
      </w:r>
      <w:r w:rsidRPr="00EF5CC3">
        <w:rPr>
          <w:rFonts w:cs="Times New Roman"/>
        </w:rPr>
        <w:t>。</w:t>
      </w:r>
      <w:r w:rsidR="00600DC2">
        <w:t>项目区属于以水力侵蚀为主的</w:t>
      </w:r>
      <w:r w:rsidR="00600DC2">
        <w:rPr>
          <w:rFonts w:hint="eastAsia"/>
        </w:rPr>
        <w:t>西南土石山区</w:t>
      </w:r>
      <w:r w:rsidR="00600DC2">
        <w:t>，容许土壤流失量为</w:t>
      </w:r>
      <w:r w:rsidR="00600DC2">
        <w:t>500t/km²•a</w:t>
      </w:r>
      <w:r w:rsidR="00600DC2">
        <w:t>。</w:t>
      </w:r>
    </w:p>
    <w:p w:rsidR="001B4E12" w:rsidRDefault="001B4E12" w:rsidP="006F77CE">
      <w:pPr>
        <w:spacing w:before="190"/>
        <w:ind w:firstLine="480"/>
      </w:pPr>
    </w:p>
    <w:p w:rsidR="006B6802" w:rsidRDefault="006B6802" w:rsidP="00171FEB">
      <w:pPr>
        <w:spacing w:before="190"/>
        <w:ind w:firstLine="480"/>
        <w:jc w:val="left"/>
        <w:rPr>
          <w:szCs w:val="28"/>
        </w:rPr>
        <w:sectPr w:rsidR="006B6802" w:rsidSect="001C4241">
          <w:footerReference w:type="default" r:id="rId32"/>
          <w:pgSz w:w="11906" w:h="16838" w:code="9"/>
          <w:pgMar w:top="1440" w:right="1797" w:bottom="1440" w:left="1797" w:header="709" w:footer="709" w:gutter="0"/>
          <w:cols w:space="720"/>
          <w:docGrid w:type="lines" w:linePitch="381"/>
        </w:sectPr>
      </w:pPr>
    </w:p>
    <w:p w:rsidR="00BC5603" w:rsidRPr="00BC5603" w:rsidRDefault="00BC5603" w:rsidP="00BC5603">
      <w:pPr>
        <w:pStyle w:val="1"/>
      </w:pPr>
      <w:bookmarkStart w:id="47" w:name="_Toc515873305"/>
      <w:bookmarkStart w:id="48" w:name="_Toc55807741"/>
      <w:r w:rsidRPr="00BC5603">
        <w:lastRenderedPageBreak/>
        <w:t>水土保持方案和设计情况</w:t>
      </w:r>
      <w:bookmarkEnd w:id="47"/>
      <w:bookmarkEnd w:id="48"/>
    </w:p>
    <w:p w:rsidR="00BC5603" w:rsidRDefault="00BC5603" w:rsidP="00C31C2B">
      <w:pPr>
        <w:pStyle w:val="2"/>
        <w:spacing w:before="190" w:after="190"/>
      </w:pPr>
      <w:bookmarkStart w:id="49" w:name="_Toc515873306"/>
      <w:bookmarkStart w:id="50" w:name="_Toc55807742"/>
      <w:r w:rsidRPr="001A2D66">
        <w:t>主体工程设计</w:t>
      </w:r>
      <w:bookmarkEnd w:id="49"/>
      <w:bookmarkEnd w:id="50"/>
    </w:p>
    <w:p w:rsidR="006E2F16" w:rsidRDefault="006E2F16" w:rsidP="006E2F16">
      <w:pPr>
        <w:spacing w:before="190"/>
        <w:ind w:firstLine="480"/>
      </w:pPr>
      <w:r>
        <w:t>2019</w:t>
      </w:r>
      <w:r>
        <w:t>年</w:t>
      </w:r>
      <w:r>
        <w:t>12</w:t>
      </w:r>
      <w:r>
        <w:t>月</w:t>
      </w:r>
      <w:r>
        <w:rPr>
          <w:rFonts w:hint="eastAsia"/>
        </w:rPr>
        <w:t>，仪陇县发展和</w:t>
      </w:r>
      <w:proofErr w:type="gramStart"/>
      <w:r>
        <w:rPr>
          <w:rFonts w:hint="eastAsia"/>
        </w:rPr>
        <w:t>改革局</w:t>
      </w:r>
      <w:proofErr w:type="gramEnd"/>
      <w:r>
        <w:rPr>
          <w:rFonts w:hint="eastAsia"/>
        </w:rPr>
        <w:t>以</w:t>
      </w:r>
      <w:r>
        <w:t>《</w:t>
      </w:r>
      <w:r>
        <w:rPr>
          <w:rFonts w:hint="eastAsia"/>
        </w:rPr>
        <w:t>四川固定资产投资项目备案表</w:t>
      </w:r>
      <w:r>
        <w:t>》（</w:t>
      </w:r>
      <w:r>
        <w:rPr>
          <w:rFonts w:hint="eastAsia"/>
        </w:rPr>
        <w:t>川投资备</w:t>
      </w:r>
      <w:r>
        <w:rPr>
          <w:rFonts w:hint="eastAsia"/>
        </w:rPr>
        <w:t>[</w:t>
      </w:r>
      <w:r>
        <w:t>2019-511324-54-03-413877]</w:t>
      </w:r>
      <w:r>
        <w:rPr>
          <w:rFonts w:hint="eastAsia"/>
        </w:rPr>
        <w:t>FGQB</w:t>
      </w:r>
      <w:r>
        <w:t>-0184</w:t>
      </w:r>
      <w:r>
        <w:rPr>
          <w:rFonts w:hint="eastAsia"/>
        </w:rPr>
        <w:t>号</w:t>
      </w:r>
      <w:r>
        <w:t>）</w:t>
      </w:r>
      <w:r>
        <w:rPr>
          <w:rFonts w:hint="eastAsia"/>
          <w:color w:val="000000"/>
        </w:rPr>
        <w:t>对本项目进行了备案</w:t>
      </w:r>
      <w:r>
        <w:rPr>
          <w:rFonts w:hint="eastAsia"/>
        </w:rPr>
        <w:t>。</w:t>
      </w:r>
    </w:p>
    <w:p w:rsidR="00E0524E" w:rsidRPr="00E0524E" w:rsidRDefault="00E0524E" w:rsidP="003A28A0">
      <w:pPr>
        <w:pStyle w:val="2"/>
        <w:spacing w:before="190" w:after="190"/>
      </w:pPr>
      <w:bookmarkStart w:id="51" w:name="_Toc515873307"/>
      <w:bookmarkStart w:id="52" w:name="_Toc55807743"/>
      <w:r w:rsidRPr="001A2D66">
        <w:t>水土保持方案</w:t>
      </w:r>
      <w:bookmarkEnd w:id="51"/>
      <w:bookmarkEnd w:id="52"/>
    </w:p>
    <w:p w:rsidR="006E2F16" w:rsidRDefault="006E2F16" w:rsidP="006E2F16">
      <w:pPr>
        <w:spacing w:before="190"/>
        <w:ind w:firstLine="480"/>
        <w:rPr>
          <w:szCs w:val="24"/>
        </w:rPr>
      </w:pPr>
      <w:bookmarkStart w:id="53" w:name="_Toc515873308"/>
      <w:bookmarkStart w:id="54" w:name="_Toc525654698"/>
      <w:r>
        <w:t>2020</w:t>
      </w:r>
      <w:r>
        <w:t>年</w:t>
      </w:r>
      <w:r>
        <w:rPr>
          <w:rFonts w:hint="eastAsia"/>
        </w:rPr>
        <w:t>4</w:t>
      </w:r>
      <w:r>
        <w:t>月，</w:t>
      </w:r>
      <w:r>
        <w:rPr>
          <w:rFonts w:hint="eastAsia"/>
        </w:rPr>
        <w:t>四川</w:t>
      </w:r>
      <w:r w:rsidR="002056AB">
        <w:rPr>
          <w:rFonts w:hint="eastAsia"/>
        </w:rPr>
        <w:t>德憬</w:t>
      </w:r>
      <w:r>
        <w:rPr>
          <w:rFonts w:hint="eastAsia"/>
        </w:rPr>
        <w:t>交通建设投资有限公司</w:t>
      </w:r>
      <w:r>
        <w:t>委托</w:t>
      </w:r>
      <w:r>
        <w:rPr>
          <w:rFonts w:hint="eastAsia"/>
        </w:rPr>
        <w:t>四川恒越工程管理咨询有限公司</w:t>
      </w:r>
      <w:r>
        <w:t>编制本项目水土保持方案</w:t>
      </w:r>
      <w:r>
        <w:rPr>
          <w:rFonts w:hint="eastAsia"/>
        </w:rPr>
        <w:t>，四川恒越工程管理咨询有限公司</w:t>
      </w:r>
      <w:r>
        <w:t>于</w:t>
      </w:r>
      <w:r>
        <w:rPr>
          <w:rFonts w:hint="eastAsia"/>
        </w:rPr>
        <w:t>20</w:t>
      </w:r>
      <w:r>
        <w:t>20</w:t>
      </w:r>
      <w:r>
        <w:rPr>
          <w:rFonts w:hint="eastAsia"/>
        </w:rPr>
        <w:t>年</w:t>
      </w:r>
      <w:r>
        <w:rPr>
          <w:rFonts w:hint="eastAsia"/>
        </w:rPr>
        <w:t>5</w:t>
      </w:r>
      <w:r>
        <w:rPr>
          <w:rFonts w:hint="eastAsia"/>
        </w:rPr>
        <w:t>月</w:t>
      </w:r>
      <w:r>
        <w:t>编制完成了《</w:t>
      </w:r>
      <w:r>
        <w:rPr>
          <w:rFonts w:hint="eastAsia"/>
        </w:rPr>
        <w:t>复兴拌合站建设项目水土保持方案报告书</w:t>
      </w:r>
      <w:r>
        <w:t>》（送审稿）。</w:t>
      </w:r>
    </w:p>
    <w:p w:rsidR="005B63BC" w:rsidRPr="00F84DAA" w:rsidRDefault="005B63BC" w:rsidP="005B63BC">
      <w:pPr>
        <w:spacing w:before="190"/>
        <w:ind w:firstLine="480"/>
        <w:rPr>
          <w:szCs w:val="24"/>
        </w:rPr>
      </w:pPr>
      <w:r w:rsidRPr="005B63BC">
        <w:rPr>
          <w:rFonts w:hint="eastAsia"/>
        </w:rPr>
        <w:t>20</w:t>
      </w:r>
      <w:r w:rsidRPr="005B63BC">
        <w:t>20</w:t>
      </w:r>
      <w:r w:rsidRPr="005B63BC">
        <w:rPr>
          <w:rFonts w:hint="eastAsia"/>
        </w:rPr>
        <w:t>年</w:t>
      </w:r>
      <w:r w:rsidRPr="005B63BC">
        <w:t>8</w:t>
      </w:r>
      <w:r w:rsidRPr="005B63BC">
        <w:rPr>
          <w:rFonts w:hint="eastAsia"/>
        </w:rPr>
        <w:t>月</w:t>
      </w:r>
      <w:r w:rsidRPr="005B63BC">
        <w:t>3</w:t>
      </w:r>
      <w:r w:rsidRPr="005B63BC">
        <w:rPr>
          <w:rFonts w:hint="eastAsia"/>
        </w:rPr>
        <w:t>日，仪陇县行政</w:t>
      </w:r>
      <w:proofErr w:type="gramStart"/>
      <w:r w:rsidRPr="005B63BC">
        <w:rPr>
          <w:rFonts w:hint="eastAsia"/>
        </w:rPr>
        <w:t>审批局</w:t>
      </w:r>
      <w:proofErr w:type="gramEnd"/>
      <w:r w:rsidRPr="005B63BC">
        <w:rPr>
          <w:rFonts w:hint="eastAsia"/>
        </w:rPr>
        <w:t>以</w:t>
      </w:r>
      <w:r w:rsidRPr="005B63BC">
        <w:t>《</w:t>
      </w:r>
      <w:r w:rsidRPr="005B63BC">
        <w:rPr>
          <w:rFonts w:hint="eastAsia"/>
        </w:rPr>
        <w:t>关于复兴拌合站建设项目水土保持方案报告书的批复</w:t>
      </w:r>
      <w:r w:rsidRPr="005B63BC">
        <w:t>》</w:t>
      </w:r>
      <w:r w:rsidRPr="005B63BC">
        <w:rPr>
          <w:rFonts w:hint="eastAsia"/>
        </w:rPr>
        <w:t>（仪审批〔</w:t>
      </w:r>
      <w:r w:rsidRPr="005B63BC">
        <w:rPr>
          <w:rFonts w:hint="eastAsia"/>
        </w:rPr>
        <w:t>20</w:t>
      </w:r>
      <w:r w:rsidRPr="005B63BC">
        <w:t>20</w:t>
      </w:r>
      <w:r w:rsidRPr="005B63BC">
        <w:rPr>
          <w:rFonts w:hint="eastAsia"/>
        </w:rPr>
        <w:t>〕</w:t>
      </w:r>
      <w:r w:rsidRPr="005B63BC">
        <w:t>314</w:t>
      </w:r>
      <w:r w:rsidRPr="005B63BC">
        <w:rPr>
          <w:rFonts w:hint="eastAsia"/>
        </w:rPr>
        <w:t>号）对方案报告书予以批复。</w:t>
      </w:r>
    </w:p>
    <w:p w:rsidR="00491F55" w:rsidRDefault="00491F55" w:rsidP="00491F55">
      <w:pPr>
        <w:pStyle w:val="2"/>
        <w:spacing w:before="190" w:after="190"/>
        <w:ind w:left="0" w:firstLine="0"/>
      </w:pPr>
      <w:bookmarkStart w:id="55" w:name="_Toc55807744"/>
      <w:r w:rsidRPr="001A2D66">
        <w:t>水土保持方案变更</w:t>
      </w:r>
      <w:bookmarkEnd w:id="53"/>
      <w:bookmarkEnd w:id="54"/>
      <w:bookmarkEnd w:id="55"/>
    </w:p>
    <w:p w:rsidR="00EC2F6F" w:rsidRDefault="00491F55" w:rsidP="00EC2F6F">
      <w:pPr>
        <w:spacing w:before="190"/>
        <w:ind w:firstLine="480"/>
        <w:rPr>
          <w:color w:val="000000"/>
        </w:rPr>
      </w:pPr>
      <w:r w:rsidRPr="00840DDB">
        <w:rPr>
          <w:rFonts w:hint="eastAsia"/>
        </w:rPr>
        <w:t>本项目水土保持方案为</w:t>
      </w:r>
      <w:r w:rsidR="003A0342">
        <w:rPr>
          <w:rFonts w:hint="eastAsia"/>
        </w:rPr>
        <w:t>初步设计</w:t>
      </w:r>
      <w:r w:rsidR="004B73D9" w:rsidRPr="004B73D9">
        <w:rPr>
          <w:rFonts w:hint="eastAsia"/>
        </w:rPr>
        <w:t>深度</w:t>
      </w:r>
      <w:r w:rsidRPr="00840DDB">
        <w:rPr>
          <w:rFonts w:hint="eastAsia"/>
        </w:rPr>
        <w:t>，在项目实际建设过程中，经现场调查核实，本工程主体工程及水土保持措施与原方案设计相比较，本项目水土流失防治措施布局及大体框架不变，</w:t>
      </w:r>
      <w:r w:rsidRPr="00840DDB">
        <w:t>不存在重大变更</w:t>
      </w:r>
      <w:r w:rsidR="00EC2F6F">
        <w:rPr>
          <w:rFonts w:hint="eastAsia"/>
        </w:rPr>
        <w:t>。</w:t>
      </w:r>
      <w:bookmarkStart w:id="56" w:name="_Toc523590367"/>
    </w:p>
    <w:bookmarkEnd w:id="56"/>
    <w:p w:rsidR="00E27151" w:rsidRDefault="00E27151" w:rsidP="00D86E99">
      <w:pPr>
        <w:spacing w:before="190"/>
        <w:ind w:firstLine="480"/>
        <w:jc w:val="left"/>
        <w:sectPr w:rsidR="00E27151" w:rsidSect="00176362">
          <w:headerReference w:type="even" r:id="rId33"/>
          <w:headerReference w:type="default" r:id="rId34"/>
          <w:pgSz w:w="11906" w:h="16838" w:code="9"/>
          <w:pgMar w:top="1440" w:right="1797" w:bottom="1440" w:left="1797" w:header="709" w:footer="709" w:gutter="0"/>
          <w:cols w:space="720"/>
          <w:docGrid w:type="lines" w:linePitch="381"/>
        </w:sectPr>
      </w:pPr>
    </w:p>
    <w:p w:rsidR="00E27151" w:rsidRPr="00E27151" w:rsidRDefault="00E27151" w:rsidP="00E27151">
      <w:pPr>
        <w:pStyle w:val="1"/>
      </w:pPr>
      <w:bookmarkStart w:id="57" w:name="_Toc515873312"/>
      <w:bookmarkStart w:id="58" w:name="_Toc55807745"/>
      <w:r w:rsidRPr="00E27151">
        <w:lastRenderedPageBreak/>
        <w:t>水土保持方案实施情况</w:t>
      </w:r>
      <w:bookmarkEnd w:id="57"/>
      <w:bookmarkEnd w:id="58"/>
    </w:p>
    <w:p w:rsidR="00E27151" w:rsidRPr="00E27151" w:rsidRDefault="00E27151" w:rsidP="009F6C31">
      <w:pPr>
        <w:pStyle w:val="2"/>
        <w:spacing w:before="120" w:after="120"/>
      </w:pPr>
      <w:bookmarkStart w:id="59" w:name="_Toc515873313"/>
      <w:bookmarkStart w:id="60" w:name="_Toc55807746"/>
      <w:r w:rsidRPr="00E27151">
        <w:t>水土流失防治责任范围</w:t>
      </w:r>
      <w:bookmarkEnd w:id="59"/>
      <w:bookmarkEnd w:id="60"/>
    </w:p>
    <w:p w:rsidR="00E27151" w:rsidRPr="00E27151" w:rsidRDefault="00E27151" w:rsidP="009F6C31">
      <w:pPr>
        <w:pStyle w:val="3"/>
        <w:spacing w:before="120"/>
      </w:pPr>
      <w:bookmarkStart w:id="61" w:name="_Toc18858"/>
      <w:bookmarkStart w:id="62" w:name="_Toc5306"/>
      <w:bookmarkStart w:id="63" w:name="_Toc4560"/>
      <w:bookmarkStart w:id="64" w:name="_Toc484280777"/>
      <w:bookmarkStart w:id="65" w:name="_Toc489976992"/>
      <w:bookmarkStart w:id="66" w:name="_Toc496268036"/>
      <w:bookmarkStart w:id="67" w:name="_Toc515873314"/>
      <w:bookmarkStart w:id="68" w:name="_Toc55807747"/>
      <w:r w:rsidRPr="00E27151">
        <w:t>方案确定的水土流失防治责任范围</w:t>
      </w:r>
      <w:bookmarkEnd w:id="61"/>
      <w:bookmarkEnd w:id="62"/>
      <w:bookmarkEnd w:id="63"/>
      <w:bookmarkEnd w:id="64"/>
      <w:bookmarkEnd w:id="65"/>
      <w:bookmarkEnd w:id="66"/>
      <w:bookmarkEnd w:id="67"/>
      <w:bookmarkEnd w:id="68"/>
    </w:p>
    <w:p w:rsidR="008B7DCA" w:rsidRPr="00D843A9" w:rsidRDefault="008B7DCA" w:rsidP="009F6C31">
      <w:pPr>
        <w:spacing w:before="120"/>
        <w:ind w:firstLine="480"/>
      </w:pPr>
      <w:r w:rsidRPr="00D843A9">
        <w:t>按照《开发建设项目水土保持方案技术规范》</w:t>
      </w:r>
      <w:r w:rsidR="002A02E4">
        <w:t>(GB/T</w:t>
      </w:r>
      <w:r w:rsidRPr="00D843A9">
        <w:t>50433-2008)</w:t>
      </w:r>
      <w:r w:rsidRPr="00D843A9">
        <w:t>的有关规定，水土流失防治的总体要求是：预防和防治责任范围的水土流失，并尽可能使现有水土流失得到有效控制；美化和绿化工程区环境，维持区域生态环境良性循环。通过分期分区实施各项水土保持措施，促进工程建设及运行安全。</w:t>
      </w:r>
    </w:p>
    <w:p w:rsidR="008B7DCA" w:rsidRPr="00D843A9" w:rsidRDefault="008B7DCA" w:rsidP="009F6C31">
      <w:pPr>
        <w:spacing w:before="120"/>
        <w:ind w:firstLine="480"/>
      </w:pPr>
      <w:r w:rsidRPr="003A4911">
        <w:t>根据本工程的水土保持方案报告书以及</w:t>
      </w:r>
      <w:r w:rsidR="009D0A33" w:rsidRPr="009D0A33">
        <w:rPr>
          <w:rFonts w:hint="eastAsia"/>
        </w:rPr>
        <w:t>仪陇县行政</w:t>
      </w:r>
      <w:proofErr w:type="gramStart"/>
      <w:r w:rsidR="009D0A33" w:rsidRPr="009D0A33">
        <w:rPr>
          <w:rFonts w:hint="eastAsia"/>
        </w:rPr>
        <w:t>审批局</w:t>
      </w:r>
      <w:proofErr w:type="gramEnd"/>
      <w:r w:rsidRPr="009D0A33">
        <w:t>的批复</w:t>
      </w:r>
      <w:r w:rsidR="002B08CF" w:rsidRPr="009D0A33">
        <w:rPr>
          <w:rFonts w:hint="eastAsia"/>
        </w:rPr>
        <w:t>（</w:t>
      </w:r>
      <w:r w:rsidR="009D0A33" w:rsidRPr="009D0A33">
        <w:rPr>
          <w:rFonts w:hint="eastAsia"/>
        </w:rPr>
        <w:t>仪审批〔</w:t>
      </w:r>
      <w:r w:rsidR="009D0A33" w:rsidRPr="009D0A33">
        <w:rPr>
          <w:rFonts w:hint="eastAsia"/>
        </w:rPr>
        <w:t>2020</w:t>
      </w:r>
      <w:r w:rsidR="009D0A33" w:rsidRPr="009D0A33">
        <w:rPr>
          <w:rFonts w:hint="eastAsia"/>
        </w:rPr>
        <w:t>〕</w:t>
      </w:r>
      <w:r w:rsidR="009D0A33" w:rsidRPr="009D0A33">
        <w:rPr>
          <w:rFonts w:hint="eastAsia"/>
        </w:rPr>
        <w:t>314</w:t>
      </w:r>
      <w:r w:rsidR="009D0A33" w:rsidRPr="009D0A33">
        <w:rPr>
          <w:rFonts w:hint="eastAsia"/>
        </w:rPr>
        <w:t>号</w:t>
      </w:r>
      <w:r w:rsidR="002B08CF" w:rsidRPr="009D0A33">
        <w:rPr>
          <w:rFonts w:hint="eastAsia"/>
        </w:rPr>
        <w:t>）</w:t>
      </w:r>
      <w:r w:rsidRPr="003A4911">
        <w:t>，</w:t>
      </w:r>
      <w:r w:rsidRPr="00D843A9">
        <w:t>本工程水土</w:t>
      </w:r>
      <w:r w:rsidR="003A0342">
        <w:rPr>
          <w:rFonts w:hint="eastAsia"/>
        </w:rPr>
        <w:t>流失</w:t>
      </w:r>
      <w:r w:rsidRPr="00D843A9">
        <w:t>防治</w:t>
      </w:r>
      <w:r w:rsidR="00AD613F">
        <w:rPr>
          <w:rFonts w:hint="eastAsia"/>
        </w:rPr>
        <w:t>责任</w:t>
      </w:r>
      <w:r w:rsidRPr="00D843A9">
        <w:t>范围总面积为</w:t>
      </w:r>
      <w:r w:rsidR="003A0342">
        <w:t>2.26</w:t>
      </w:r>
      <w:r w:rsidRPr="00D843A9">
        <w:t>h</w:t>
      </w:r>
      <w:r w:rsidR="00024908">
        <w:t>m</w:t>
      </w:r>
      <w:r w:rsidR="001F2CA7" w:rsidRPr="001F2CA7">
        <w:rPr>
          <w:vertAlign w:val="superscript"/>
        </w:rPr>
        <w:t>2</w:t>
      </w:r>
      <w:r w:rsidRPr="00D843A9">
        <w:t>，项目建设区</w:t>
      </w:r>
      <w:r w:rsidR="003A0342">
        <w:t>2.26</w:t>
      </w:r>
      <w:r w:rsidRPr="00D843A9">
        <w:t>h</w:t>
      </w:r>
      <w:r w:rsidR="00024908">
        <w:t>m</w:t>
      </w:r>
      <w:r w:rsidR="001F2CA7" w:rsidRPr="001F2CA7">
        <w:rPr>
          <w:vertAlign w:val="superscript"/>
        </w:rPr>
        <w:t>2</w:t>
      </w:r>
      <w:r w:rsidRPr="00D843A9">
        <w:t>，直接影响区</w:t>
      </w:r>
      <w:r w:rsidR="00EC2F6F">
        <w:rPr>
          <w:rFonts w:hint="eastAsia"/>
        </w:rPr>
        <w:t>不计</w:t>
      </w:r>
      <w:r w:rsidRPr="00D843A9">
        <w:rPr>
          <w:rFonts w:hint="eastAsia"/>
        </w:rPr>
        <w:t>。</w:t>
      </w:r>
    </w:p>
    <w:p w:rsidR="008B7DCA" w:rsidRPr="00D843A9" w:rsidRDefault="008B7DCA" w:rsidP="009F6C31">
      <w:pPr>
        <w:spacing w:before="120"/>
        <w:ind w:firstLine="480"/>
      </w:pPr>
      <w:r w:rsidRPr="00D843A9">
        <w:t>水保方案确定水土流失防治责任范围见表</w:t>
      </w:r>
      <w:r w:rsidRPr="00D843A9">
        <w:rPr>
          <w:rFonts w:hint="eastAsia"/>
        </w:rPr>
        <w:t>3</w:t>
      </w:r>
      <w:r>
        <w:t>-</w:t>
      </w:r>
      <w:r>
        <w:rPr>
          <w:rFonts w:hint="eastAsia"/>
        </w:rPr>
        <w:t>1</w:t>
      </w:r>
      <w:r w:rsidRPr="00D843A9">
        <w:t>。</w:t>
      </w:r>
    </w:p>
    <w:p w:rsidR="008B7DCA" w:rsidRPr="000C01C3" w:rsidRDefault="008B7DCA" w:rsidP="000C01C3">
      <w:pPr>
        <w:pStyle w:val="aa"/>
        <w:spacing w:before="120"/>
      </w:pPr>
      <w:r w:rsidRPr="000C01C3">
        <w:t>水保方案确定水土流失防治责任范围</w:t>
      </w:r>
    </w:p>
    <w:p w:rsidR="008B7DCA" w:rsidRDefault="008B7DCA" w:rsidP="009F6C31">
      <w:pPr>
        <w:pStyle w:val="ab"/>
        <w:spacing w:before="120"/>
        <w:rPr>
          <w:sz w:val="24"/>
        </w:rPr>
      </w:pPr>
      <w:r w:rsidRPr="00B1724A">
        <w:rPr>
          <w:rFonts w:hint="eastAsia"/>
          <w:sz w:val="24"/>
        </w:rPr>
        <w:t>表</w:t>
      </w:r>
      <w:r w:rsidR="00C41212" w:rsidRPr="00B1724A">
        <w:rPr>
          <w:sz w:val="24"/>
        </w:rPr>
        <w:fldChar w:fldCharType="begin"/>
      </w:r>
      <w:r w:rsidRPr="00B1724A">
        <w:rPr>
          <w:sz w:val="24"/>
        </w:rPr>
        <w:instrText xml:space="preserve"> STYLEREF 1 \s </w:instrText>
      </w:r>
      <w:r w:rsidR="00C41212" w:rsidRPr="00B1724A">
        <w:rPr>
          <w:sz w:val="24"/>
        </w:rPr>
        <w:fldChar w:fldCharType="separate"/>
      </w:r>
      <w:r w:rsidR="00ED7499">
        <w:rPr>
          <w:noProof/>
          <w:sz w:val="24"/>
        </w:rPr>
        <w:t>3</w:t>
      </w:r>
      <w:r w:rsidR="00C41212" w:rsidRPr="00B1724A">
        <w:rPr>
          <w:sz w:val="24"/>
        </w:rPr>
        <w:fldChar w:fldCharType="end"/>
      </w:r>
      <w:r w:rsidRPr="00B1724A">
        <w:rPr>
          <w:sz w:val="24"/>
        </w:rPr>
        <w:noBreakHyphen/>
      </w:r>
      <w:r w:rsidRPr="00B1724A">
        <w:rPr>
          <w:rFonts w:hint="eastAsia"/>
          <w:sz w:val="24"/>
        </w:rPr>
        <w:t xml:space="preserve">1                   </w:t>
      </w:r>
      <w:r>
        <w:rPr>
          <w:rFonts w:hint="eastAsia"/>
          <w:sz w:val="24"/>
        </w:rPr>
        <w:t xml:space="preserve">           </w:t>
      </w:r>
      <w:r w:rsidRPr="00B1724A">
        <w:rPr>
          <w:rFonts w:hint="eastAsia"/>
          <w:sz w:val="24"/>
        </w:rPr>
        <w:t xml:space="preserve">                        </w:t>
      </w:r>
      <w:r w:rsidR="00AD613F">
        <w:rPr>
          <w:rFonts w:hint="eastAsia"/>
          <w:sz w:val="24"/>
        </w:rPr>
        <w:t xml:space="preserve">                             </w:t>
      </w:r>
      <w:r w:rsidR="00EC0C38">
        <w:rPr>
          <w:rFonts w:hint="eastAsia"/>
          <w:sz w:val="24"/>
        </w:rPr>
        <w:t xml:space="preserve">               </w:t>
      </w:r>
      <w:r w:rsidR="00AD613F">
        <w:rPr>
          <w:rFonts w:hint="eastAsia"/>
          <w:sz w:val="24"/>
        </w:rPr>
        <w:t xml:space="preserve">     </w:t>
      </w:r>
      <w:r w:rsidR="00046F82">
        <w:rPr>
          <w:rFonts w:hint="eastAsia"/>
          <w:sz w:val="24"/>
        </w:rPr>
        <w:t xml:space="preserve">      </w:t>
      </w:r>
      <w:r w:rsidRPr="00B1724A">
        <w:rPr>
          <w:rFonts w:hint="eastAsia"/>
          <w:sz w:val="24"/>
        </w:rPr>
        <w:t>单位：</w:t>
      </w:r>
      <w:r w:rsidRPr="00B1724A">
        <w:rPr>
          <w:rFonts w:hint="eastAsia"/>
          <w:sz w:val="24"/>
        </w:rPr>
        <w:t>h</w:t>
      </w:r>
      <w:r w:rsidR="00024908">
        <w:rPr>
          <w:rFonts w:hint="eastAsia"/>
          <w:sz w:val="24"/>
        </w:rPr>
        <w:t>m</w:t>
      </w:r>
      <w:r w:rsidR="001F2CA7" w:rsidRPr="001F2CA7">
        <w:rPr>
          <w:rFonts w:hint="eastAsia"/>
          <w:sz w:val="24"/>
          <w:vertAlign w:val="superscript"/>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852"/>
        <w:gridCol w:w="4731"/>
      </w:tblGrid>
      <w:tr w:rsidR="003A0342" w:rsidRPr="003A0342" w:rsidTr="003A0342">
        <w:trPr>
          <w:trHeight w:val="397"/>
        </w:trPr>
        <w:tc>
          <w:tcPr>
            <w:tcW w:w="1140" w:type="pct"/>
            <w:shd w:val="clear" w:color="auto" w:fill="auto"/>
            <w:vAlign w:val="center"/>
            <w:hideMark/>
          </w:tcPr>
          <w:p w:rsidR="003A0342" w:rsidRPr="003A0342" w:rsidRDefault="003A0342" w:rsidP="003A0342">
            <w:pPr>
              <w:pStyle w:val="a8"/>
            </w:pPr>
            <w:bookmarkStart w:id="69" w:name="_Toc496268052"/>
            <w:bookmarkStart w:id="70" w:name="_Toc515873316"/>
            <w:r w:rsidRPr="003A0342">
              <w:rPr>
                <w:rFonts w:hint="eastAsia"/>
              </w:rPr>
              <w:t>防治分区</w:t>
            </w:r>
          </w:p>
        </w:tc>
        <w:tc>
          <w:tcPr>
            <w:tcW w:w="1086" w:type="pct"/>
            <w:shd w:val="clear" w:color="auto" w:fill="auto"/>
            <w:vAlign w:val="center"/>
            <w:hideMark/>
          </w:tcPr>
          <w:p w:rsidR="003A0342" w:rsidRPr="003A0342" w:rsidRDefault="003A0342" w:rsidP="003A0342">
            <w:pPr>
              <w:pStyle w:val="a8"/>
            </w:pPr>
            <w:r w:rsidRPr="003A0342">
              <w:rPr>
                <w:rFonts w:hint="eastAsia"/>
              </w:rPr>
              <w:t>占地面积</w:t>
            </w:r>
            <w:r w:rsidRPr="003A0342">
              <w:t>(hm²)</w:t>
            </w:r>
          </w:p>
        </w:tc>
        <w:tc>
          <w:tcPr>
            <w:tcW w:w="2774" w:type="pct"/>
            <w:shd w:val="clear" w:color="auto" w:fill="auto"/>
            <w:noWrap/>
            <w:vAlign w:val="center"/>
            <w:hideMark/>
          </w:tcPr>
          <w:p w:rsidR="003A0342" w:rsidRPr="003A0342" w:rsidRDefault="003A0342" w:rsidP="003A0342">
            <w:pPr>
              <w:pStyle w:val="a8"/>
            </w:pPr>
            <w:r w:rsidRPr="003A0342">
              <w:rPr>
                <w:rFonts w:hint="eastAsia"/>
              </w:rPr>
              <w:t>防治对象及范围</w:t>
            </w:r>
          </w:p>
        </w:tc>
      </w:tr>
      <w:tr w:rsidR="003A0342" w:rsidRPr="003A0342" w:rsidTr="003A0342">
        <w:trPr>
          <w:trHeight w:val="397"/>
        </w:trPr>
        <w:tc>
          <w:tcPr>
            <w:tcW w:w="1140" w:type="pct"/>
            <w:shd w:val="clear" w:color="auto" w:fill="auto"/>
            <w:noWrap/>
            <w:vAlign w:val="center"/>
            <w:hideMark/>
          </w:tcPr>
          <w:p w:rsidR="003A0342" w:rsidRPr="003A0342" w:rsidRDefault="003A0342" w:rsidP="003A0342">
            <w:pPr>
              <w:pStyle w:val="a8"/>
            </w:pPr>
            <w:r w:rsidRPr="003A0342">
              <w:rPr>
                <w:rFonts w:hint="eastAsia"/>
              </w:rPr>
              <w:t>建构筑物区</w:t>
            </w:r>
          </w:p>
        </w:tc>
        <w:tc>
          <w:tcPr>
            <w:tcW w:w="1086" w:type="pct"/>
            <w:shd w:val="clear" w:color="auto" w:fill="auto"/>
            <w:noWrap/>
            <w:vAlign w:val="center"/>
            <w:hideMark/>
          </w:tcPr>
          <w:p w:rsidR="003A0342" w:rsidRPr="003A0342" w:rsidRDefault="003A0342" w:rsidP="003A0342">
            <w:pPr>
              <w:pStyle w:val="a8"/>
            </w:pPr>
            <w:r w:rsidRPr="003A0342">
              <w:t>0.27</w:t>
            </w:r>
          </w:p>
        </w:tc>
        <w:tc>
          <w:tcPr>
            <w:tcW w:w="2774" w:type="pct"/>
            <w:shd w:val="clear" w:color="auto" w:fill="auto"/>
            <w:noWrap/>
            <w:vAlign w:val="center"/>
            <w:hideMark/>
          </w:tcPr>
          <w:p w:rsidR="003A0342" w:rsidRPr="003A0342" w:rsidRDefault="003A0342" w:rsidP="003A0342">
            <w:pPr>
              <w:pStyle w:val="a8"/>
            </w:pPr>
            <w:r w:rsidRPr="003A0342">
              <w:rPr>
                <w:rFonts w:hint="eastAsia"/>
              </w:rPr>
              <w:t>项目区域内的建筑物</w:t>
            </w:r>
          </w:p>
        </w:tc>
      </w:tr>
      <w:tr w:rsidR="003A0342" w:rsidRPr="003A0342" w:rsidTr="003A0342">
        <w:trPr>
          <w:trHeight w:val="397"/>
        </w:trPr>
        <w:tc>
          <w:tcPr>
            <w:tcW w:w="1140" w:type="pct"/>
            <w:shd w:val="clear" w:color="auto" w:fill="auto"/>
            <w:noWrap/>
            <w:vAlign w:val="center"/>
            <w:hideMark/>
          </w:tcPr>
          <w:p w:rsidR="003A0342" w:rsidRPr="003A0342" w:rsidRDefault="003A0342" w:rsidP="003A0342">
            <w:pPr>
              <w:pStyle w:val="a8"/>
            </w:pPr>
            <w:r w:rsidRPr="003A0342">
              <w:rPr>
                <w:rFonts w:hint="eastAsia"/>
              </w:rPr>
              <w:t>场地硬化区</w:t>
            </w:r>
          </w:p>
        </w:tc>
        <w:tc>
          <w:tcPr>
            <w:tcW w:w="1086" w:type="pct"/>
            <w:shd w:val="clear" w:color="auto" w:fill="auto"/>
            <w:noWrap/>
            <w:vAlign w:val="center"/>
            <w:hideMark/>
          </w:tcPr>
          <w:p w:rsidR="003A0342" w:rsidRPr="003A0342" w:rsidRDefault="003A0342" w:rsidP="003A0342">
            <w:pPr>
              <w:pStyle w:val="a8"/>
            </w:pPr>
            <w:r w:rsidRPr="003A0342">
              <w:t>1.91</w:t>
            </w:r>
          </w:p>
        </w:tc>
        <w:tc>
          <w:tcPr>
            <w:tcW w:w="2774" w:type="pct"/>
            <w:shd w:val="clear" w:color="auto" w:fill="auto"/>
            <w:noWrap/>
            <w:vAlign w:val="center"/>
            <w:hideMark/>
          </w:tcPr>
          <w:p w:rsidR="003A0342" w:rsidRPr="003A0342" w:rsidRDefault="003A0342" w:rsidP="003A0342">
            <w:pPr>
              <w:pStyle w:val="a8"/>
            </w:pPr>
            <w:r w:rsidRPr="003A0342">
              <w:rPr>
                <w:rFonts w:hint="eastAsia"/>
              </w:rPr>
              <w:t>项目区域内地面硬化场地、道路</w:t>
            </w:r>
          </w:p>
        </w:tc>
      </w:tr>
      <w:tr w:rsidR="003A0342" w:rsidRPr="003A0342" w:rsidTr="003A0342">
        <w:trPr>
          <w:trHeight w:val="397"/>
        </w:trPr>
        <w:tc>
          <w:tcPr>
            <w:tcW w:w="1140" w:type="pct"/>
            <w:shd w:val="clear" w:color="auto" w:fill="auto"/>
            <w:noWrap/>
            <w:vAlign w:val="center"/>
            <w:hideMark/>
          </w:tcPr>
          <w:p w:rsidR="003A0342" w:rsidRPr="003A0342" w:rsidRDefault="003A0342" w:rsidP="003A0342">
            <w:pPr>
              <w:pStyle w:val="a8"/>
            </w:pPr>
            <w:r w:rsidRPr="003A0342">
              <w:rPr>
                <w:rFonts w:hint="eastAsia"/>
              </w:rPr>
              <w:t>景观绿化区</w:t>
            </w:r>
          </w:p>
        </w:tc>
        <w:tc>
          <w:tcPr>
            <w:tcW w:w="1086" w:type="pct"/>
            <w:shd w:val="clear" w:color="auto" w:fill="auto"/>
            <w:noWrap/>
            <w:vAlign w:val="center"/>
            <w:hideMark/>
          </w:tcPr>
          <w:p w:rsidR="003A0342" w:rsidRPr="003A0342" w:rsidRDefault="003A0342" w:rsidP="003A0342">
            <w:pPr>
              <w:pStyle w:val="a8"/>
            </w:pPr>
            <w:r w:rsidRPr="003A0342">
              <w:t>0.08</w:t>
            </w:r>
          </w:p>
        </w:tc>
        <w:tc>
          <w:tcPr>
            <w:tcW w:w="2774" w:type="pct"/>
            <w:shd w:val="clear" w:color="auto" w:fill="auto"/>
            <w:noWrap/>
            <w:vAlign w:val="center"/>
            <w:hideMark/>
          </w:tcPr>
          <w:p w:rsidR="003A0342" w:rsidRPr="003A0342" w:rsidRDefault="003A0342" w:rsidP="003A0342">
            <w:pPr>
              <w:pStyle w:val="a8"/>
            </w:pPr>
            <w:r w:rsidRPr="003A0342">
              <w:rPr>
                <w:rFonts w:hint="eastAsia"/>
              </w:rPr>
              <w:t>项目区域内绿化区域</w:t>
            </w:r>
          </w:p>
        </w:tc>
      </w:tr>
      <w:tr w:rsidR="003A0342" w:rsidRPr="003A0342" w:rsidTr="003A0342">
        <w:trPr>
          <w:trHeight w:val="397"/>
        </w:trPr>
        <w:tc>
          <w:tcPr>
            <w:tcW w:w="1140" w:type="pct"/>
            <w:shd w:val="clear" w:color="auto" w:fill="auto"/>
            <w:vAlign w:val="center"/>
            <w:hideMark/>
          </w:tcPr>
          <w:p w:rsidR="003A0342" w:rsidRPr="003A0342" w:rsidRDefault="003A0342" w:rsidP="003A0342">
            <w:pPr>
              <w:pStyle w:val="a8"/>
            </w:pPr>
            <w:r w:rsidRPr="003A0342">
              <w:rPr>
                <w:rFonts w:hint="eastAsia"/>
              </w:rPr>
              <w:t>合计</w:t>
            </w:r>
          </w:p>
        </w:tc>
        <w:tc>
          <w:tcPr>
            <w:tcW w:w="1086" w:type="pct"/>
            <w:shd w:val="clear" w:color="auto" w:fill="auto"/>
            <w:noWrap/>
            <w:vAlign w:val="center"/>
            <w:hideMark/>
          </w:tcPr>
          <w:p w:rsidR="003A0342" w:rsidRPr="003A0342" w:rsidRDefault="003A0342" w:rsidP="003A0342">
            <w:pPr>
              <w:pStyle w:val="a8"/>
            </w:pPr>
            <w:r w:rsidRPr="003A0342">
              <w:t>2.26</w:t>
            </w:r>
          </w:p>
        </w:tc>
        <w:tc>
          <w:tcPr>
            <w:tcW w:w="2774" w:type="pct"/>
            <w:shd w:val="clear" w:color="auto" w:fill="auto"/>
            <w:vAlign w:val="center"/>
            <w:hideMark/>
          </w:tcPr>
          <w:p w:rsidR="003A0342" w:rsidRPr="003A0342" w:rsidRDefault="003A0342" w:rsidP="003A0342">
            <w:pPr>
              <w:pStyle w:val="a8"/>
            </w:pPr>
            <w:r w:rsidRPr="003A0342">
              <w:t xml:space="preserve">　</w:t>
            </w:r>
          </w:p>
        </w:tc>
      </w:tr>
    </w:tbl>
    <w:p w:rsidR="009603D8" w:rsidRPr="009603D8" w:rsidRDefault="009603D8" w:rsidP="009F6C31">
      <w:pPr>
        <w:pStyle w:val="3"/>
        <w:spacing w:before="120"/>
      </w:pPr>
      <w:bookmarkStart w:id="71" w:name="_Toc55807748"/>
      <w:r w:rsidRPr="009603D8">
        <w:rPr>
          <w:rFonts w:hint="eastAsia"/>
        </w:rPr>
        <w:t>工程</w:t>
      </w:r>
      <w:r w:rsidRPr="009603D8">
        <w:t>建设期实际水土流失防治责任范围</w:t>
      </w:r>
      <w:bookmarkEnd w:id="69"/>
      <w:bookmarkEnd w:id="70"/>
      <w:bookmarkEnd w:id="71"/>
    </w:p>
    <w:p w:rsidR="003A0342" w:rsidRDefault="003A0342" w:rsidP="003A0342">
      <w:pPr>
        <w:spacing w:before="120"/>
        <w:ind w:firstLine="480"/>
      </w:pPr>
      <w:r w:rsidRPr="00D843A9">
        <w:t>实际建设过程中，本项目在建设中的</w:t>
      </w:r>
      <w:r>
        <w:t>各防治分区</w:t>
      </w:r>
      <w:r w:rsidRPr="00D843A9">
        <w:t>实际水土流失防治责任范围与方案确定的范围</w:t>
      </w:r>
      <w:r>
        <w:t>一致</w:t>
      </w:r>
      <w:r>
        <w:rPr>
          <w:rFonts w:hint="eastAsia"/>
        </w:rPr>
        <w:t>，</w:t>
      </w:r>
      <w:r w:rsidRPr="00D843A9">
        <w:t>本</w:t>
      </w:r>
      <w:r>
        <w:rPr>
          <w:rFonts w:hint="eastAsia"/>
        </w:rPr>
        <w:t>次验收的</w:t>
      </w:r>
      <w:r>
        <w:t>工程</w:t>
      </w:r>
      <w:r w:rsidRPr="00D843A9">
        <w:rPr>
          <w:rFonts w:hint="eastAsia"/>
        </w:rPr>
        <w:t>建设期</w:t>
      </w:r>
      <w:r w:rsidRPr="00D843A9">
        <w:t>实际水土流失防治责任范围面积为</w:t>
      </w:r>
      <w:r>
        <w:t>2.26</w:t>
      </w:r>
      <w:r w:rsidRPr="00D843A9">
        <w:rPr>
          <w:rFonts w:hint="eastAsia"/>
        </w:rPr>
        <w:t>h</w:t>
      </w:r>
      <w:r w:rsidR="00024908">
        <w:t>m</w:t>
      </w:r>
      <w:r w:rsidR="001F2CA7" w:rsidRPr="001F2CA7">
        <w:rPr>
          <w:vertAlign w:val="superscript"/>
        </w:rPr>
        <w:t>2</w:t>
      </w:r>
      <w:r w:rsidRPr="00D843A9">
        <w:rPr>
          <w:rFonts w:hint="eastAsia"/>
        </w:rPr>
        <w:t>，</w:t>
      </w:r>
      <w:r>
        <w:rPr>
          <w:rFonts w:hint="eastAsia"/>
        </w:rPr>
        <w:t>其中</w:t>
      </w:r>
      <w:r w:rsidRPr="00D843A9">
        <w:t>项目建设区</w:t>
      </w:r>
      <w:r>
        <w:t>2.26</w:t>
      </w:r>
      <w:r w:rsidRPr="00D843A9">
        <w:t>h</w:t>
      </w:r>
      <w:r w:rsidR="00024908">
        <w:t>m</w:t>
      </w:r>
      <w:r w:rsidR="001F2CA7" w:rsidRPr="001F2CA7">
        <w:rPr>
          <w:vertAlign w:val="superscript"/>
        </w:rPr>
        <w:t>2</w:t>
      </w:r>
      <w:r w:rsidRPr="00D843A9">
        <w:t>，直接影响区</w:t>
      </w:r>
      <w:r>
        <w:rPr>
          <w:rFonts w:hint="eastAsia"/>
        </w:rPr>
        <w:t>0</w:t>
      </w:r>
      <w:r w:rsidRPr="00D843A9">
        <w:t>h</w:t>
      </w:r>
      <w:r w:rsidR="00024908">
        <w:t>m</w:t>
      </w:r>
      <w:r w:rsidR="001F2CA7" w:rsidRPr="001F2CA7">
        <w:rPr>
          <w:vertAlign w:val="superscript"/>
        </w:rPr>
        <w:t>2</w:t>
      </w:r>
      <w:r>
        <w:rPr>
          <w:rFonts w:hint="eastAsia"/>
        </w:rPr>
        <w:t>。</w:t>
      </w:r>
    </w:p>
    <w:p w:rsidR="003B406A" w:rsidRDefault="009603D8" w:rsidP="003A0342">
      <w:pPr>
        <w:spacing w:before="120"/>
        <w:ind w:firstLine="480"/>
      </w:pPr>
      <w:r>
        <w:rPr>
          <w:rFonts w:hint="eastAsia"/>
        </w:rPr>
        <w:t>工程实际</w:t>
      </w:r>
      <w:r w:rsidRPr="00D843A9">
        <w:t>水土流失防治责任范围见表</w:t>
      </w:r>
      <w:r w:rsidRPr="00D843A9">
        <w:rPr>
          <w:rFonts w:hint="eastAsia"/>
        </w:rPr>
        <w:t>3</w:t>
      </w:r>
      <w:r w:rsidRPr="00D843A9">
        <w:t>-2</w:t>
      </w:r>
      <w:r w:rsidRPr="00D843A9">
        <w:t>。水土流失防治责任范围面积对比表详见表</w:t>
      </w:r>
      <w:r w:rsidR="000C4665">
        <w:rPr>
          <w:rFonts w:hint="eastAsia"/>
        </w:rPr>
        <w:t>3-3</w:t>
      </w:r>
      <w:r w:rsidRPr="00D843A9">
        <w:t>。</w:t>
      </w:r>
    </w:p>
    <w:p w:rsidR="003A0342" w:rsidRDefault="003A0342" w:rsidP="000C01C3">
      <w:pPr>
        <w:pStyle w:val="aa"/>
        <w:spacing w:before="120"/>
      </w:pPr>
    </w:p>
    <w:p w:rsidR="003A0342" w:rsidRDefault="003A0342" w:rsidP="000C01C3">
      <w:pPr>
        <w:pStyle w:val="aa"/>
        <w:spacing w:before="120"/>
      </w:pPr>
    </w:p>
    <w:p w:rsidR="003A0342" w:rsidRDefault="003A0342" w:rsidP="000C01C3">
      <w:pPr>
        <w:pStyle w:val="aa"/>
        <w:spacing w:before="120"/>
      </w:pPr>
    </w:p>
    <w:p w:rsidR="009603D8" w:rsidRPr="00B1724A" w:rsidRDefault="009603D8" w:rsidP="000C01C3">
      <w:pPr>
        <w:pStyle w:val="aa"/>
        <w:spacing w:before="120"/>
      </w:pPr>
      <w:r w:rsidRPr="00B1724A">
        <w:rPr>
          <w:rFonts w:hint="eastAsia"/>
        </w:rPr>
        <w:lastRenderedPageBreak/>
        <w:t>工程实际</w:t>
      </w:r>
      <w:r w:rsidRPr="00B1724A">
        <w:t>水土流失防治责任范围</w:t>
      </w:r>
    </w:p>
    <w:p w:rsidR="009603D8" w:rsidRPr="00B1724A" w:rsidRDefault="009603D8" w:rsidP="009F6C31">
      <w:pPr>
        <w:pStyle w:val="ab"/>
        <w:spacing w:before="120"/>
        <w:rPr>
          <w:sz w:val="24"/>
        </w:rPr>
      </w:pPr>
      <w:r w:rsidRPr="00B1724A">
        <w:rPr>
          <w:sz w:val="24"/>
        </w:rPr>
        <w:t>表</w:t>
      </w:r>
      <w:r w:rsidRPr="00B1724A">
        <w:rPr>
          <w:rFonts w:hint="eastAsia"/>
          <w:sz w:val="24"/>
        </w:rPr>
        <w:t>3</w:t>
      </w:r>
      <w:r w:rsidRPr="00B1724A">
        <w:rPr>
          <w:sz w:val="24"/>
        </w:rPr>
        <w:t>-2</w:t>
      </w:r>
      <w:r w:rsidRPr="00B1724A">
        <w:rPr>
          <w:rFonts w:hint="eastAsia"/>
          <w:sz w:val="24"/>
        </w:rPr>
        <w:t xml:space="preserve">                                                     </w:t>
      </w:r>
      <w:r w:rsidR="000642CF">
        <w:rPr>
          <w:rFonts w:hint="eastAsia"/>
          <w:sz w:val="24"/>
        </w:rPr>
        <w:t xml:space="preserve">                                                       </w:t>
      </w:r>
      <w:r w:rsidRPr="00B1724A">
        <w:rPr>
          <w:sz w:val="24"/>
        </w:rPr>
        <w:t>单位：</w:t>
      </w:r>
      <w:r w:rsidRPr="00B1724A">
        <w:rPr>
          <w:sz w:val="24"/>
        </w:rPr>
        <w:t>h</w:t>
      </w:r>
      <w:r w:rsidR="00024908">
        <w:rPr>
          <w:sz w:val="24"/>
        </w:rPr>
        <w:t>m</w:t>
      </w:r>
      <w:r w:rsidR="001F2CA7" w:rsidRPr="001F2CA7">
        <w:rPr>
          <w:sz w:val="24"/>
          <w:vertAlign w:val="superscript"/>
        </w:rPr>
        <w:t>2</w:t>
      </w:r>
    </w:p>
    <w:tbl>
      <w:tblPr>
        <w:tblW w:w="5000" w:type="pct"/>
        <w:tblLook w:val="04A0" w:firstRow="1" w:lastRow="0" w:firstColumn="1" w:lastColumn="0" w:noHBand="0" w:noVBand="1"/>
      </w:tblPr>
      <w:tblGrid>
        <w:gridCol w:w="2729"/>
        <w:gridCol w:w="3070"/>
        <w:gridCol w:w="2729"/>
      </w:tblGrid>
      <w:tr w:rsidR="003A0342" w:rsidRPr="003A0342" w:rsidTr="003A0342">
        <w:trPr>
          <w:trHeight w:val="397"/>
        </w:trPr>
        <w:tc>
          <w:tcPr>
            <w:tcW w:w="16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0342" w:rsidRPr="003A0342" w:rsidRDefault="003A0342" w:rsidP="003A0342">
            <w:pPr>
              <w:pStyle w:val="a8"/>
            </w:pPr>
            <w:r w:rsidRPr="003A0342">
              <w:rPr>
                <w:rFonts w:hint="eastAsia"/>
              </w:rPr>
              <w:t>序号</w:t>
            </w:r>
          </w:p>
        </w:tc>
        <w:tc>
          <w:tcPr>
            <w:tcW w:w="1800" w:type="pct"/>
            <w:tcBorders>
              <w:top w:val="single" w:sz="4" w:space="0" w:color="auto"/>
              <w:left w:val="nil"/>
              <w:bottom w:val="single" w:sz="4" w:space="0" w:color="auto"/>
              <w:right w:val="single" w:sz="4" w:space="0" w:color="auto"/>
            </w:tcBorders>
            <w:shd w:val="clear" w:color="auto" w:fill="auto"/>
            <w:noWrap/>
            <w:vAlign w:val="center"/>
            <w:hideMark/>
          </w:tcPr>
          <w:p w:rsidR="003A0342" w:rsidRPr="003A0342" w:rsidRDefault="003A0342" w:rsidP="003A0342">
            <w:pPr>
              <w:pStyle w:val="a8"/>
            </w:pPr>
            <w:r w:rsidRPr="003A0342">
              <w:rPr>
                <w:rFonts w:hint="eastAsia"/>
              </w:rPr>
              <w:t>防治分区</w:t>
            </w:r>
          </w:p>
        </w:tc>
        <w:tc>
          <w:tcPr>
            <w:tcW w:w="1600" w:type="pct"/>
            <w:tcBorders>
              <w:top w:val="single" w:sz="4" w:space="0" w:color="auto"/>
              <w:left w:val="nil"/>
              <w:bottom w:val="single" w:sz="4" w:space="0" w:color="auto"/>
              <w:right w:val="single" w:sz="4" w:space="0" w:color="auto"/>
            </w:tcBorders>
            <w:shd w:val="clear" w:color="auto" w:fill="auto"/>
            <w:noWrap/>
            <w:vAlign w:val="center"/>
            <w:hideMark/>
          </w:tcPr>
          <w:p w:rsidR="003A0342" w:rsidRPr="003A0342" w:rsidRDefault="003A0342" w:rsidP="003A0342">
            <w:pPr>
              <w:pStyle w:val="a8"/>
            </w:pPr>
            <w:r w:rsidRPr="003A0342">
              <w:rPr>
                <w:rFonts w:hint="eastAsia"/>
              </w:rPr>
              <w:t>实际分区面积</w:t>
            </w:r>
          </w:p>
        </w:tc>
      </w:tr>
      <w:tr w:rsidR="003A0342" w:rsidRPr="003A0342" w:rsidTr="003A0342">
        <w:trPr>
          <w:trHeight w:val="397"/>
        </w:trPr>
        <w:tc>
          <w:tcPr>
            <w:tcW w:w="1600" w:type="pct"/>
            <w:tcBorders>
              <w:top w:val="nil"/>
              <w:left w:val="single" w:sz="4" w:space="0" w:color="auto"/>
              <w:bottom w:val="single" w:sz="4" w:space="0" w:color="auto"/>
              <w:right w:val="single" w:sz="4" w:space="0" w:color="auto"/>
            </w:tcBorders>
            <w:shd w:val="clear" w:color="auto" w:fill="auto"/>
            <w:noWrap/>
            <w:vAlign w:val="center"/>
            <w:hideMark/>
          </w:tcPr>
          <w:p w:rsidR="003A0342" w:rsidRPr="003A0342" w:rsidRDefault="003A0342" w:rsidP="003A0342">
            <w:pPr>
              <w:pStyle w:val="a8"/>
            </w:pPr>
            <w:r w:rsidRPr="003A0342">
              <w:rPr>
                <w:rFonts w:hint="eastAsia"/>
              </w:rPr>
              <w:t>1</w:t>
            </w:r>
          </w:p>
        </w:tc>
        <w:tc>
          <w:tcPr>
            <w:tcW w:w="1800" w:type="pct"/>
            <w:tcBorders>
              <w:top w:val="nil"/>
              <w:left w:val="nil"/>
              <w:bottom w:val="single" w:sz="4" w:space="0" w:color="auto"/>
              <w:right w:val="single" w:sz="4" w:space="0" w:color="auto"/>
            </w:tcBorders>
            <w:shd w:val="clear" w:color="auto" w:fill="auto"/>
            <w:noWrap/>
            <w:vAlign w:val="center"/>
            <w:hideMark/>
          </w:tcPr>
          <w:p w:rsidR="003A0342" w:rsidRPr="003A0342" w:rsidRDefault="003A0342" w:rsidP="003A0342">
            <w:pPr>
              <w:pStyle w:val="a8"/>
            </w:pPr>
            <w:r w:rsidRPr="003A0342">
              <w:rPr>
                <w:rFonts w:hint="eastAsia"/>
              </w:rPr>
              <w:t>建构筑物区</w:t>
            </w:r>
          </w:p>
        </w:tc>
        <w:tc>
          <w:tcPr>
            <w:tcW w:w="1600" w:type="pct"/>
            <w:tcBorders>
              <w:top w:val="nil"/>
              <w:left w:val="nil"/>
              <w:bottom w:val="single" w:sz="4" w:space="0" w:color="auto"/>
              <w:right w:val="single" w:sz="4" w:space="0" w:color="auto"/>
            </w:tcBorders>
            <w:shd w:val="clear" w:color="auto" w:fill="auto"/>
            <w:noWrap/>
            <w:vAlign w:val="center"/>
            <w:hideMark/>
          </w:tcPr>
          <w:p w:rsidR="003A0342" w:rsidRPr="003A0342" w:rsidRDefault="003A0342" w:rsidP="003A0342">
            <w:pPr>
              <w:pStyle w:val="a8"/>
            </w:pPr>
            <w:r w:rsidRPr="003A0342">
              <w:rPr>
                <w:rFonts w:hint="eastAsia"/>
              </w:rPr>
              <w:t>0.27</w:t>
            </w:r>
          </w:p>
        </w:tc>
      </w:tr>
      <w:tr w:rsidR="003A0342" w:rsidRPr="003A0342" w:rsidTr="003A0342">
        <w:trPr>
          <w:trHeight w:val="397"/>
        </w:trPr>
        <w:tc>
          <w:tcPr>
            <w:tcW w:w="1600" w:type="pct"/>
            <w:tcBorders>
              <w:top w:val="nil"/>
              <w:left w:val="single" w:sz="4" w:space="0" w:color="auto"/>
              <w:bottom w:val="single" w:sz="4" w:space="0" w:color="auto"/>
              <w:right w:val="single" w:sz="4" w:space="0" w:color="auto"/>
            </w:tcBorders>
            <w:shd w:val="clear" w:color="auto" w:fill="auto"/>
            <w:noWrap/>
            <w:vAlign w:val="center"/>
            <w:hideMark/>
          </w:tcPr>
          <w:p w:rsidR="003A0342" w:rsidRPr="003A0342" w:rsidRDefault="003A0342" w:rsidP="003A0342">
            <w:pPr>
              <w:pStyle w:val="a8"/>
            </w:pPr>
            <w:r w:rsidRPr="003A0342">
              <w:rPr>
                <w:rFonts w:hint="eastAsia"/>
              </w:rPr>
              <w:t>2</w:t>
            </w:r>
          </w:p>
        </w:tc>
        <w:tc>
          <w:tcPr>
            <w:tcW w:w="1800" w:type="pct"/>
            <w:tcBorders>
              <w:top w:val="nil"/>
              <w:left w:val="nil"/>
              <w:bottom w:val="single" w:sz="4" w:space="0" w:color="auto"/>
              <w:right w:val="single" w:sz="4" w:space="0" w:color="auto"/>
            </w:tcBorders>
            <w:shd w:val="clear" w:color="auto" w:fill="auto"/>
            <w:noWrap/>
            <w:vAlign w:val="center"/>
            <w:hideMark/>
          </w:tcPr>
          <w:p w:rsidR="003A0342" w:rsidRPr="003A0342" w:rsidRDefault="003A0342" w:rsidP="003A0342">
            <w:pPr>
              <w:pStyle w:val="a8"/>
            </w:pPr>
            <w:r w:rsidRPr="003A0342">
              <w:rPr>
                <w:rFonts w:hint="eastAsia"/>
              </w:rPr>
              <w:t>场地硬化区</w:t>
            </w:r>
          </w:p>
        </w:tc>
        <w:tc>
          <w:tcPr>
            <w:tcW w:w="1600" w:type="pct"/>
            <w:tcBorders>
              <w:top w:val="nil"/>
              <w:left w:val="nil"/>
              <w:bottom w:val="single" w:sz="4" w:space="0" w:color="auto"/>
              <w:right w:val="single" w:sz="4" w:space="0" w:color="auto"/>
            </w:tcBorders>
            <w:shd w:val="clear" w:color="auto" w:fill="auto"/>
            <w:noWrap/>
            <w:vAlign w:val="center"/>
            <w:hideMark/>
          </w:tcPr>
          <w:p w:rsidR="003A0342" w:rsidRPr="003A0342" w:rsidRDefault="003A0342" w:rsidP="003A0342">
            <w:pPr>
              <w:pStyle w:val="a8"/>
            </w:pPr>
            <w:r w:rsidRPr="003A0342">
              <w:rPr>
                <w:rFonts w:hint="eastAsia"/>
              </w:rPr>
              <w:t>1.91</w:t>
            </w:r>
          </w:p>
        </w:tc>
      </w:tr>
      <w:tr w:rsidR="003A0342" w:rsidRPr="003A0342" w:rsidTr="003A0342">
        <w:trPr>
          <w:trHeight w:val="397"/>
        </w:trPr>
        <w:tc>
          <w:tcPr>
            <w:tcW w:w="1600" w:type="pct"/>
            <w:tcBorders>
              <w:top w:val="nil"/>
              <w:left w:val="single" w:sz="4" w:space="0" w:color="auto"/>
              <w:bottom w:val="single" w:sz="4" w:space="0" w:color="auto"/>
              <w:right w:val="single" w:sz="4" w:space="0" w:color="auto"/>
            </w:tcBorders>
            <w:shd w:val="clear" w:color="auto" w:fill="auto"/>
            <w:noWrap/>
            <w:vAlign w:val="center"/>
            <w:hideMark/>
          </w:tcPr>
          <w:p w:rsidR="003A0342" w:rsidRPr="003A0342" w:rsidRDefault="003A0342" w:rsidP="003A0342">
            <w:pPr>
              <w:pStyle w:val="a8"/>
            </w:pPr>
            <w:r w:rsidRPr="003A0342">
              <w:rPr>
                <w:rFonts w:hint="eastAsia"/>
              </w:rPr>
              <w:t>3</w:t>
            </w:r>
          </w:p>
        </w:tc>
        <w:tc>
          <w:tcPr>
            <w:tcW w:w="1800" w:type="pct"/>
            <w:tcBorders>
              <w:top w:val="nil"/>
              <w:left w:val="nil"/>
              <w:bottom w:val="single" w:sz="4" w:space="0" w:color="auto"/>
              <w:right w:val="single" w:sz="4" w:space="0" w:color="auto"/>
            </w:tcBorders>
            <w:shd w:val="clear" w:color="auto" w:fill="auto"/>
            <w:noWrap/>
            <w:vAlign w:val="center"/>
            <w:hideMark/>
          </w:tcPr>
          <w:p w:rsidR="003A0342" w:rsidRPr="003A0342" w:rsidRDefault="003A0342" w:rsidP="003A0342">
            <w:pPr>
              <w:pStyle w:val="a8"/>
            </w:pPr>
            <w:r w:rsidRPr="003A0342">
              <w:rPr>
                <w:rFonts w:hint="eastAsia"/>
              </w:rPr>
              <w:t>景观绿化区</w:t>
            </w:r>
          </w:p>
        </w:tc>
        <w:tc>
          <w:tcPr>
            <w:tcW w:w="1600" w:type="pct"/>
            <w:tcBorders>
              <w:top w:val="nil"/>
              <w:left w:val="nil"/>
              <w:bottom w:val="single" w:sz="4" w:space="0" w:color="auto"/>
              <w:right w:val="single" w:sz="4" w:space="0" w:color="auto"/>
            </w:tcBorders>
            <w:shd w:val="clear" w:color="auto" w:fill="auto"/>
            <w:noWrap/>
            <w:vAlign w:val="center"/>
            <w:hideMark/>
          </w:tcPr>
          <w:p w:rsidR="003A0342" w:rsidRPr="003A0342" w:rsidRDefault="003A0342" w:rsidP="003A0342">
            <w:pPr>
              <w:pStyle w:val="a8"/>
            </w:pPr>
            <w:r w:rsidRPr="003A0342">
              <w:rPr>
                <w:rFonts w:hint="eastAsia"/>
              </w:rPr>
              <w:t>0.08</w:t>
            </w:r>
          </w:p>
        </w:tc>
      </w:tr>
      <w:tr w:rsidR="003A0342" w:rsidRPr="003A0342" w:rsidTr="003A0342">
        <w:trPr>
          <w:trHeight w:val="397"/>
        </w:trPr>
        <w:tc>
          <w:tcPr>
            <w:tcW w:w="340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0342" w:rsidRPr="003A0342" w:rsidRDefault="003A0342" w:rsidP="003A0342">
            <w:pPr>
              <w:pStyle w:val="a8"/>
            </w:pPr>
            <w:r w:rsidRPr="003A0342">
              <w:rPr>
                <w:rFonts w:hint="eastAsia"/>
              </w:rPr>
              <w:t>合计</w:t>
            </w:r>
          </w:p>
        </w:tc>
        <w:tc>
          <w:tcPr>
            <w:tcW w:w="1600" w:type="pct"/>
            <w:tcBorders>
              <w:top w:val="nil"/>
              <w:left w:val="nil"/>
              <w:bottom w:val="single" w:sz="4" w:space="0" w:color="auto"/>
              <w:right w:val="single" w:sz="4" w:space="0" w:color="auto"/>
            </w:tcBorders>
            <w:shd w:val="clear" w:color="auto" w:fill="auto"/>
            <w:noWrap/>
            <w:vAlign w:val="center"/>
            <w:hideMark/>
          </w:tcPr>
          <w:p w:rsidR="003A0342" w:rsidRPr="003A0342" w:rsidRDefault="003A0342" w:rsidP="003A0342">
            <w:pPr>
              <w:pStyle w:val="a8"/>
            </w:pPr>
            <w:r w:rsidRPr="003A0342">
              <w:rPr>
                <w:rFonts w:hint="eastAsia"/>
              </w:rPr>
              <w:t>2.26</w:t>
            </w:r>
          </w:p>
        </w:tc>
      </w:tr>
    </w:tbl>
    <w:p w:rsidR="00050554" w:rsidRPr="000C01C3" w:rsidRDefault="00050554" w:rsidP="000C01C3">
      <w:pPr>
        <w:pStyle w:val="aa"/>
        <w:spacing w:before="120"/>
      </w:pPr>
      <w:r w:rsidRPr="000C01C3">
        <w:t>水土流失防治责任范围对比表</w:t>
      </w:r>
    </w:p>
    <w:p w:rsidR="00050554" w:rsidRPr="00370288" w:rsidRDefault="00050554" w:rsidP="009F6C31">
      <w:pPr>
        <w:pStyle w:val="ab"/>
        <w:spacing w:before="120"/>
        <w:rPr>
          <w:sz w:val="24"/>
        </w:rPr>
      </w:pPr>
      <w:r w:rsidRPr="00AB4197">
        <w:rPr>
          <w:rFonts w:hint="eastAsia"/>
          <w:sz w:val="24"/>
        </w:rPr>
        <w:t>表</w:t>
      </w:r>
      <w:r w:rsidRPr="00AB4197">
        <w:rPr>
          <w:rFonts w:hint="eastAsia"/>
          <w:sz w:val="24"/>
        </w:rPr>
        <w:t>3</w:t>
      </w:r>
      <w:r w:rsidRPr="00AB4197">
        <w:rPr>
          <w:sz w:val="24"/>
        </w:rPr>
        <w:noBreakHyphen/>
      </w:r>
      <w:r w:rsidRPr="00AB4197">
        <w:rPr>
          <w:rFonts w:hint="eastAsia"/>
          <w:sz w:val="24"/>
        </w:rPr>
        <w:t>3</w:t>
      </w:r>
      <w:r>
        <w:rPr>
          <w:rFonts w:hint="eastAsia"/>
          <w:sz w:val="24"/>
        </w:rPr>
        <w:t xml:space="preserve">                                                                                                            </w:t>
      </w:r>
      <w:r w:rsidRPr="00AB4197">
        <w:rPr>
          <w:sz w:val="24"/>
        </w:rPr>
        <w:t>单位：</w:t>
      </w:r>
      <w:r w:rsidRPr="00AB4197">
        <w:rPr>
          <w:sz w:val="24"/>
        </w:rPr>
        <w:t>h</w:t>
      </w:r>
      <w:r w:rsidR="00024908">
        <w:rPr>
          <w:sz w:val="24"/>
        </w:rPr>
        <w:t>m</w:t>
      </w:r>
      <w:r w:rsidR="001F2CA7" w:rsidRPr="001F2CA7">
        <w:rPr>
          <w:sz w:val="24"/>
          <w:vertAlign w:val="superscript"/>
        </w:rPr>
        <w:t>2</w:t>
      </w:r>
    </w:p>
    <w:tbl>
      <w:tblPr>
        <w:tblW w:w="5000" w:type="pct"/>
        <w:tblLayout w:type="fixed"/>
        <w:tblLook w:val="04A0" w:firstRow="1" w:lastRow="0" w:firstColumn="1" w:lastColumn="0" w:noHBand="0" w:noVBand="1"/>
      </w:tblPr>
      <w:tblGrid>
        <w:gridCol w:w="817"/>
        <w:gridCol w:w="1421"/>
        <w:gridCol w:w="1134"/>
        <w:gridCol w:w="1134"/>
        <w:gridCol w:w="1277"/>
        <w:gridCol w:w="2509"/>
        <w:gridCol w:w="236"/>
      </w:tblGrid>
      <w:tr w:rsidR="003A0342" w:rsidRPr="003A0342" w:rsidTr="003A0342">
        <w:trPr>
          <w:gridAfter w:val="1"/>
          <w:wAfter w:w="138" w:type="pct"/>
          <w:trHeight w:val="441"/>
        </w:trPr>
        <w:tc>
          <w:tcPr>
            <w:tcW w:w="479"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A0342" w:rsidRPr="003A0342" w:rsidRDefault="003A0342" w:rsidP="003A0342">
            <w:pPr>
              <w:pStyle w:val="a8"/>
            </w:pPr>
            <w:bookmarkStart w:id="72" w:name="_Toc496268053"/>
            <w:bookmarkStart w:id="73" w:name="_Toc515873317"/>
            <w:r w:rsidRPr="003A0342">
              <w:rPr>
                <w:rFonts w:hint="eastAsia"/>
              </w:rPr>
              <w:t>序号</w:t>
            </w:r>
          </w:p>
        </w:tc>
        <w:tc>
          <w:tcPr>
            <w:tcW w:w="833"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A0342" w:rsidRPr="003A0342" w:rsidRDefault="003A0342" w:rsidP="003A0342">
            <w:pPr>
              <w:pStyle w:val="a8"/>
            </w:pPr>
            <w:r w:rsidRPr="003A0342">
              <w:rPr>
                <w:rFonts w:hint="eastAsia"/>
              </w:rPr>
              <w:t>项目</w:t>
            </w:r>
          </w:p>
        </w:tc>
        <w:tc>
          <w:tcPr>
            <w:tcW w:w="665"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A0342" w:rsidRPr="003A0342" w:rsidRDefault="003A0342" w:rsidP="003A0342">
            <w:pPr>
              <w:pStyle w:val="a8"/>
            </w:pPr>
            <w:r w:rsidRPr="003A0342">
              <w:rPr>
                <w:rFonts w:hint="eastAsia"/>
              </w:rPr>
              <w:t>批复面积</w:t>
            </w:r>
          </w:p>
        </w:tc>
        <w:tc>
          <w:tcPr>
            <w:tcW w:w="665"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A0342" w:rsidRPr="003A0342" w:rsidRDefault="003A0342" w:rsidP="003A0342">
            <w:pPr>
              <w:pStyle w:val="a8"/>
            </w:pPr>
            <w:r w:rsidRPr="003A0342">
              <w:rPr>
                <w:rFonts w:hint="eastAsia"/>
              </w:rPr>
              <w:t>实际面积</w:t>
            </w:r>
          </w:p>
        </w:tc>
        <w:tc>
          <w:tcPr>
            <w:tcW w:w="749"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A0342" w:rsidRPr="003A0342" w:rsidRDefault="003A0342" w:rsidP="003A0342">
            <w:pPr>
              <w:pStyle w:val="a8"/>
            </w:pPr>
            <w:r w:rsidRPr="003A0342">
              <w:rPr>
                <w:rFonts w:hint="eastAsia"/>
              </w:rPr>
              <w:t>变化情况（</w:t>
            </w:r>
            <w:r w:rsidRPr="003A0342">
              <w:t>+</w:t>
            </w:r>
            <w:r w:rsidRPr="003A0342">
              <w:rPr>
                <w:rFonts w:hint="eastAsia"/>
              </w:rPr>
              <w:t>、</w:t>
            </w:r>
            <w:r w:rsidRPr="003A0342">
              <w:t>-</w:t>
            </w:r>
            <w:r w:rsidRPr="003A0342">
              <w:rPr>
                <w:rFonts w:hint="eastAsia"/>
              </w:rPr>
              <w:t>）</w:t>
            </w:r>
          </w:p>
        </w:tc>
        <w:tc>
          <w:tcPr>
            <w:tcW w:w="1471"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3A0342" w:rsidRPr="003A0342" w:rsidRDefault="003A0342" w:rsidP="003A0342">
            <w:pPr>
              <w:pStyle w:val="a8"/>
            </w:pPr>
            <w:r w:rsidRPr="003A0342">
              <w:rPr>
                <w:rFonts w:hint="eastAsia"/>
              </w:rPr>
              <w:t>备注</w:t>
            </w:r>
          </w:p>
        </w:tc>
      </w:tr>
      <w:tr w:rsidR="003A0342" w:rsidRPr="003A0342" w:rsidTr="003A0342">
        <w:trPr>
          <w:trHeight w:val="397"/>
        </w:trPr>
        <w:tc>
          <w:tcPr>
            <w:tcW w:w="479" w:type="pct"/>
            <w:vMerge/>
            <w:tcBorders>
              <w:top w:val="single" w:sz="8" w:space="0" w:color="auto"/>
              <w:left w:val="single" w:sz="8" w:space="0" w:color="auto"/>
              <w:bottom w:val="single" w:sz="8" w:space="0" w:color="000000"/>
              <w:right w:val="single" w:sz="8" w:space="0" w:color="auto"/>
            </w:tcBorders>
            <w:vAlign w:val="center"/>
            <w:hideMark/>
          </w:tcPr>
          <w:p w:rsidR="003A0342" w:rsidRPr="003A0342" w:rsidRDefault="003A0342" w:rsidP="003A0342">
            <w:pPr>
              <w:pStyle w:val="a8"/>
            </w:pPr>
          </w:p>
        </w:tc>
        <w:tc>
          <w:tcPr>
            <w:tcW w:w="833" w:type="pct"/>
            <w:vMerge/>
            <w:tcBorders>
              <w:top w:val="single" w:sz="8" w:space="0" w:color="auto"/>
              <w:left w:val="single" w:sz="8" w:space="0" w:color="auto"/>
              <w:bottom w:val="single" w:sz="8" w:space="0" w:color="000000"/>
              <w:right w:val="single" w:sz="8" w:space="0" w:color="auto"/>
            </w:tcBorders>
            <w:vAlign w:val="center"/>
            <w:hideMark/>
          </w:tcPr>
          <w:p w:rsidR="003A0342" w:rsidRPr="003A0342" w:rsidRDefault="003A0342" w:rsidP="003A0342">
            <w:pPr>
              <w:pStyle w:val="a8"/>
            </w:pPr>
          </w:p>
        </w:tc>
        <w:tc>
          <w:tcPr>
            <w:tcW w:w="665" w:type="pct"/>
            <w:vMerge/>
            <w:tcBorders>
              <w:top w:val="single" w:sz="8" w:space="0" w:color="auto"/>
              <w:left w:val="single" w:sz="8" w:space="0" w:color="auto"/>
              <w:bottom w:val="single" w:sz="8" w:space="0" w:color="000000"/>
              <w:right w:val="single" w:sz="8" w:space="0" w:color="auto"/>
            </w:tcBorders>
            <w:vAlign w:val="center"/>
            <w:hideMark/>
          </w:tcPr>
          <w:p w:rsidR="003A0342" w:rsidRPr="003A0342" w:rsidRDefault="003A0342" w:rsidP="003A0342">
            <w:pPr>
              <w:pStyle w:val="a8"/>
            </w:pPr>
          </w:p>
        </w:tc>
        <w:tc>
          <w:tcPr>
            <w:tcW w:w="665" w:type="pct"/>
            <w:vMerge/>
            <w:tcBorders>
              <w:top w:val="single" w:sz="8" w:space="0" w:color="auto"/>
              <w:left w:val="single" w:sz="8" w:space="0" w:color="auto"/>
              <w:bottom w:val="single" w:sz="8" w:space="0" w:color="000000"/>
              <w:right w:val="single" w:sz="8" w:space="0" w:color="auto"/>
            </w:tcBorders>
            <w:vAlign w:val="center"/>
            <w:hideMark/>
          </w:tcPr>
          <w:p w:rsidR="003A0342" w:rsidRPr="003A0342" w:rsidRDefault="003A0342" w:rsidP="003A0342">
            <w:pPr>
              <w:pStyle w:val="a8"/>
            </w:pPr>
          </w:p>
        </w:tc>
        <w:tc>
          <w:tcPr>
            <w:tcW w:w="749" w:type="pct"/>
            <w:vMerge/>
            <w:tcBorders>
              <w:top w:val="single" w:sz="8" w:space="0" w:color="auto"/>
              <w:left w:val="single" w:sz="8" w:space="0" w:color="auto"/>
              <w:bottom w:val="single" w:sz="8" w:space="0" w:color="000000"/>
              <w:right w:val="single" w:sz="8" w:space="0" w:color="auto"/>
            </w:tcBorders>
            <w:vAlign w:val="center"/>
            <w:hideMark/>
          </w:tcPr>
          <w:p w:rsidR="003A0342" w:rsidRPr="003A0342" w:rsidRDefault="003A0342" w:rsidP="003A0342">
            <w:pPr>
              <w:pStyle w:val="a8"/>
            </w:pPr>
          </w:p>
        </w:tc>
        <w:tc>
          <w:tcPr>
            <w:tcW w:w="1471" w:type="pct"/>
            <w:vMerge/>
            <w:tcBorders>
              <w:top w:val="single" w:sz="8" w:space="0" w:color="auto"/>
              <w:left w:val="single" w:sz="8" w:space="0" w:color="auto"/>
              <w:bottom w:val="single" w:sz="8" w:space="0" w:color="000000"/>
              <w:right w:val="single" w:sz="8" w:space="0" w:color="auto"/>
            </w:tcBorders>
            <w:vAlign w:val="center"/>
            <w:hideMark/>
          </w:tcPr>
          <w:p w:rsidR="003A0342" w:rsidRPr="003A0342" w:rsidRDefault="003A0342" w:rsidP="003A0342">
            <w:pPr>
              <w:pStyle w:val="a8"/>
            </w:pPr>
          </w:p>
        </w:tc>
        <w:tc>
          <w:tcPr>
            <w:tcW w:w="138" w:type="pct"/>
            <w:tcBorders>
              <w:top w:val="nil"/>
              <w:left w:val="nil"/>
              <w:bottom w:val="nil"/>
              <w:right w:val="nil"/>
            </w:tcBorders>
            <w:shd w:val="clear" w:color="auto" w:fill="auto"/>
            <w:noWrap/>
            <w:vAlign w:val="center"/>
            <w:hideMark/>
          </w:tcPr>
          <w:p w:rsidR="003A0342" w:rsidRPr="003A0342" w:rsidRDefault="003A0342" w:rsidP="003A0342">
            <w:pPr>
              <w:pStyle w:val="a8"/>
            </w:pPr>
          </w:p>
        </w:tc>
      </w:tr>
      <w:tr w:rsidR="003A0342" w:rsidRPr="003A0342" w:rsidTr="003A0342">
        <w:trPr>
          <w:trHeight w:val="397"/>
        </w:trPr>
        <w:tc>
          <w:tcPr>
            <w:tcW w:w="1311" w:type="pct"/>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3A0342" w:rsidRPr="003A0342" w:rsidRDefault="003A0342" w:rsidP="003A0342">
            <w:pPr>
              <w:pStyle w:val="a8"/>
            </w:pPr>
            <w:r w:rsidRPr="003A0342">
              <w:rPr>
                <w:rFonts w:hint="eastAsia"/>
              </w:rPr>
              <w:t>项目建设区</w:t>
            </w:r>
          </w:p>
        </w:tc>
        <w:tc>
          <w:tcPr>
            <w:tcW w:w="665" w:type="pct"/>
            <w:tcBorders>
              <w:top w:val="nil"/>
              <w:left w:val="nil"/>
              <w:bottom w:val="single" w:sz="8" w:space="0" w:color="auto"/>
              <w:right w:val="single" w:sz="8" w:space="0" w:color="auto"/>
            </w:tcBorders>
            <w:shd w:val="clear" w:color="auto" w:fill="auto"/>
            <w:noWrap/>
            <w:vAlign w:val="center"/>
            <w:hideMark/>
          </w:tcPr>
          <w:p w:rsidR="003A0342" w:rsidRPr="003A0342" w:rsidRDefault="003A0342" w:rsidP="003A0342">
            <w:pPr>
              <w:pStyle w:val="a8"/>
            </w:pPr>
            <w:r w:rsidRPr="003A0342">
              <w:t>2.26</w:t>
            </w:r>
          </w:p>
        </w:tc>
        <w:tc>
          <w:tcPr>
            <w:tcW w:w="665" w:type="pct"/>
            <w:tcBorders>
              <w:top w:val="nil"/>
              <w:left w:val="nil"/>
              <w:bottom w:val="single" w:sz="8" w:space="0" w:color="auto"/>
              <w:right w:val="single" w:sz="8" w:space="0" w:color="auto"/>
            </w:tcBorders>
            <w:shd w:val="clear" w:color="auto" w:fill="auto"/>
            <w:noWrap/>
            <w:vAlign w:val="center"/>
            <w:hideMark/>
          </w:tcPr>
          <w:p w:rsidR="003A0342" w:rsidRPr="003A0342" w:rsidRDefault="003A0342" w:rsidP="003A0342">
            <w:pPr>
              <w:pStyle w:val="a8"/>
            </w:pPr>
            <w:r w:rsidRPr="003A0342">
              <w:t>2.26</w:t>
            </w:r>
          </w:p>
        </w:tc>
        <w:tc>
          <w:tcPr>
            <w:tcW w:w="74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A0342" w:rsidRPr="003A0342" w:rsidRDefault="003A0342" w:rsidP="003A0342">
            <w:pPr>
              <w:pStyle w:val="a8"/>
            </w:pPr>
            <w:r w:rsidRPr="003A0342">
              <w:t>0</w:t>
            </w:r>
          </w:p>
        </w:tc>
        <w:tc>
          <w:tcPr>
            <w:tcW w:w="147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A0342" w:rsidRPr="003A0342" w:rsidRDefault="003A0342" w:rsidP="003A0342">
            <w:pPr>
              <w:pStyle w:val="a8"/>
            </w:pPr>
            <w:r w:rsidRPr="003A0342">
              <w:rPr>
                <w:rFonts w:hint="eastAsia"/>
              </w:rPr>
              <w:t>本项目水保方案为补报方案，各防治分区防治责任范围面积与实际防治责任范围面积一致</w:t>
            </w:r>
          </w:p>
        </w:tc>
        <w:tc>
          <w:tcPr>
            <w:tcW w:w="138" w:type="pct"/>
            <w:vAlign w:val="center"/>
            <w:hideMark/>
          </w:tcPr>
          <w:p w:rsidR="003A0342" w:rsidRPr="003A0342" w:rsidRDefault="003A0342" w:rsidP="003A0342">
            <w:pPr>
              <w:pStyle w:val="a8"/>
            </w:pPr>
          </w:p>
        </w:tc>
      </w:tr>
      <w:tr w:rsidR="003A0342" w:rsidRPr="003A0342" w:rsidTr="003A0342">
        <w:trPr>
          <w:trHeight w:val="397"/>
        </w:trPr>
        <w:tc>
          <w:tcPr>
            <w:tcW w:w="479" w:type="pct"/>
            <w:tcBorders>
              <w:top w:val="nil"/>
              <w:left w:val="single" w:sz="8" w:space="0" w:color="auto"/>
              <w:bottom w:val="single" w:sz="8" w:space="0" w:color="auto"/>
              <w:right w:val="single" w:sz="8" w:space="0" w:color="auto"/>
            </w:tcBorders>
            <w:shd w:val="clear" w:color="auto" w:fill="auto"/>
            <w:vAlign w:val="center"/>
            <w:hideMark/>
          </w:tcPr>
          <w:p w:rsidR="003A0342" w:rsidRPr="003A0342" w:rsidRDefault="003A0342" w:rsidP="003A0342">
            <w:pPr>
              <w:pStyle w:val="a8"/>
            </w:pPr>
            <w:r w:rsidRPr="003A0342">
              <w:t>1</w:t>
            </w:r>
          </w:p>
        </w:tc>
        <w:tc>
          <w:tcPr>
            <w:tcW w:w="833" w:type="pct"/>
            <w:tcBorders>
              <w:top w:val="nil"/>
              <w:left w:val="nil"/>
              <w:bottom w:val="single" w:sz="8" w:space="0" w:color="auto"/>
              <w:right w:val="single" w:sz="8" w:space="0" w:color="auto"/>
            </w:tcBorders>
            <w:shd w:val="clear" w:color="auto" w:fill="auto"/>
            <w:vAlign w:val="center"/>
            <w:hideMark/>
          </w:tcPr>
          <w:p w:rsidR="003A0342" w:rsidRPr="003A0342" w:rsidRDefault="003A0342" w:rsidP="003A0342">
            <w:pPr>
              <w:pStyle w:val="a8"/>
            </w:pPr>
            <w:r w:rsidRPr="003A0342">
              <w:rPr>
                <w:rFonts w:hint="eastAsia"/>
              </w:rPr>
              <w:t>建构筑物区</w:t>
            </w:r>
          </w:p>
        </w:tc>
        <w:tc>
          <w:tcPr>
            <w:tcW w:w="665" w:type="pct"/>
            <w:tcBorders>
              <w:top w:val="nil"/>
              <w:left w:val="nil"/>
              <w:bottom w:val="single" w:sz="8" w:space="0" w:color="auto"/>
              <w:right w:val="single" w:sz="8" w:space="0" w:color="auto"/>
            </w:tcBorders>
            <w:shd w:val="clear" w:color="auto" w:fill="auto"/>
            <w:vAlign w:val="center"/>
            <w:hideMark/>
          </w:tcPr>
          <w:p w:rsidR="003A0342" w:rsidRPr="003A0342" w:rsidRDefault="003A0342" w:rsidP="003A0342">
            <w:pPr>
              <w:pStyle w:val="a8"/>
            </w:pPr>
            <w:r w:rsidRPr="003A0342">
              <w:t>0.27</w:t>
            </w:r>
          </w:p>
        </w:tc>
        <w:tc>
          <w:tcPr>
            <w:tcW w:w="665" w:type="pct"/>
            <w:tcBorders>
              <w:top w:val="nil"/>
              <w:left w:val="nil"/>
              <w:bottom w:val="single" w:sz="8" w:space="0" w:color="auto"/>
              <w:right w:val="single" w:sz="8" w:space="0" w:color="auto"/>
            </w:tcBorders>
            <w:shd w:val="clear" w:color="auto" w:fill="auto"/>
            <w:vAlign w:val="center"/>
            <w:hideMark/>
          </w:tcPr>
          <w:p w:rsidR="003A0342" w:rsidRPr="003A0342" w:rsidRDefault="003A0342" w:rsidP="003A0342">
            <w:pPr>
              <w:pStyle w:val="a8"/>
            </w:pPr>
            <w:r w:rsidRPr="003A0342">
              <w:t>0.27</w:t>
            </w:r>
          </w:p>
        </w:tc>
        <w:tc>
          <w:tcPr>
            <w:tcW w:w="749" w:type="pct"/>
            <w:vMerge/>
            <w:tcBorders>
              <w:top w:val="nil"/>
              <w:left w:val="single" w:sz="8" w:space="0" w:color="auto"/>
              <w:bottom w:val="single" w:sz="8" w:space="0" w:color="000000"/>
              <w:right w:val="single" w:sz="8" w:space="0" w:color="auto"/>
            </w:tcBorders>
            <w:vAlign w:val="center"/>
            <w:hideMark/>
          </w:tcPr>
          <w:p w:rsidR="003A0342" w:rsidRPr="003A0342" w:rsidRDefault="003A0342" w:rsidP="003A0342">
            <w:pPr>
              <w:pStyle w:val="a8"/>
            </w:pPr>
          </w:p>
        </w:tc>
        <w:tc>
          <w:tcPr>
            <w:tcW w:w="1471" w:type="pct"/>
            <w:vMerge/>
            <w:tcBorders>
              <w:top w:val="nil"/>
              <w:left w:val="single" w:sz="8" w:space="0" w:color="auto"/>
              <w:bottom w:val="single" w:sz="8" w:space="0" w:color="000000"/>
              <w:right w:val="single" w:sz="8" w:space="0" w:color="auto"/>
            </w:tcBorders>
            <w:vAlign w:val="center"/>
            <w:hideMark/>
          </w:tcPr>
          <w:p w:rsidR="003A0342" w:rsidRPr="003A0342" w:rsidRDefault="003A0342" w:rsidP="003A0342">
            <w:pPr>
              <w:pStyle w:val="a8"/>
            </w:pPr>
          </w:p>
        </w:tc>
        <w:tc>
          <w:tcPr>
            <w:tcW w:w="138" w:type="pct"/>
            <w:vAlign w:val="center"/>
            <w:hideMark/>
          </w:tcPr>
          <w:p w:rsidR="003A0342" w:rsidRPr="003A0342" w:rsidRDefault="003A0342" w:rsidP="003A0342">
            <w:pPr>
              <w:pStyle w:val="a8"/>
            </w:pPr>
          </w:p>
        </w:tc>
      </w:tr>
      <w:tr w:rsidR="003A0342" w:rsidRPr="003A0342" w:rsidTr="003A0342">
        <w:trPr>
          <w:trHeight w:val="397"/>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rsidR="003A0342" w:rsidRPr="003A0342" w:rsidRDefault="003A0342" w:rsidP="003A0342">
            <w:pPr>
              <w:pStyle w:val="a8"/>
            </w:pPr>
            <w:r w:rsidRPr="003A0342">
              <w:t>2</w:t>
            </w:r>
          </w:p>
        </w:tc>
        <w:tc>
          <w:tcPr>
            <w:tcW w:w="833" w:type="pct"/>
            <w:tcBorders>
              <w:top w:val="nil"/>
              <w:left w:val="nil"/>
              <w:bottom w:val="single" w:sz="8" w:space="0" w:color="auto"/>
              <w:right w:val="single" w:sz="8" w:space="0" w:color="auto"/>
            </w:tcBorders>
            <w:shd w:val="clear" w:color="auto" w:fill="auto"/>
            <w:vAlign w:val="center"/>
            <w:hideMark/>
          </w:tcPr>
          <w:p w:rsidR="003A0342" w:rsidRPr="003A0342" w:rsidRDefault="003A0342" w:rsidP="003A0342">
            <w:pPr>
              <w:pStyle w:val="a8"/>
            </w:pPr>
            <w:r w:rsidRPr="003A0342">
              <w:rPr>
                <w:rFonts w:hint="eastAsia"/>
              </w:rPr>
              <w:t>道路广场区</w:t>
            </w:r>
          </w:p>
        </w:tc>
        <w:tc>
          <w:tcPr>
            <w:tcW w:w="665" w:type="pct"/>
            <w:tcBorders>
              <w:top w:val="nil"/>
              <w:left w:val="nil"/>
              <w:bottom w:val="single" w:sz="8" w:space="0" w:color="auto"/>
              <w:right w:val="single" w:sz="8" w:space="0" w:color="auto"/>
            </w:tcBorders>
            <w:shd w:val="clear" w:color="auto" w:fill="auto"/>
            <w:vAlign w:val="center"/>
            <w:hideMark/>
          </w:tcPr>
          <w:p w:rsidR="003A0342" w:rsidRPr="003A0342" w:rsidRDefault="003A0342" w:rsidP="003A0342">
            <w:pPr>
              <w:pStyle w:val="a8"/>
            </w:pPr>
            <w:r w:rsidRPr="003A0342">
              <w:t>1.91</w:t>
            </w:r>
          </w:p>
        </w:tc>
        <w:tc>
          <w:tcPr>
            <w:tcW w:w="665" w:type="pct"/>
            <w:tcBorders>
              <w:top w:val="nil"/>
              <w:left w:val="nil"/>
              <w:bottom w:val="single" w:sz="8" w:space="0" w:color="auto"/>
              <w:right w:val="single" w:sz="8" w:space="0" w:color="auto"/>
            </w:tcBorders>
            <w:shd w:val="clear" w:color="auto" w:fill="auto"/>
            <w:vAlign w:val="center"/>
            <w:hideMark/>
          </w:tcPr>
          <w:p w:rsidR="003A0342" w:rsidRPr="003A0342" w:rsidRDefault="003A0342" w:rsidP="003A0342">
            <w:pPr>
              <w:pStyle w:val="a8"/>
            </w:pPr>
            <w:r w:rsidRPr="003A0342">
              <w:t>1.91</w:t>
            </w:r>
          </w:p>
        </w:tc>
        <w:tc>
          <w:tcPr>
            <w:tcW w:w="749" w:type="pct"/>
            <w:vMerge/>
            <w:tcBorders>
              <w:top w:val="nil"/>
              <w:left w:val="single" w:sz="8" w:space="0" w:color="auto"/>
              <w:bottom w:val="single" w:sz="8" w:space="0" w:color="000000"/>
              <w:right w:val="single" w:sz="8" w:space="0" w:color="auto"/>
            </w:tcBorders>
            <w:vAlign w:val="center"/>
            <w:hideMark/>
          </w:tcPr>
          <w:p w:rsidR="003A0342" w:rsidRPr="003A0342" w:rsidRDefault="003A0342" w:rsidP="003A0342">
            <w:pPr>
              <w:pStyle w:val="a8"/>
            </w:pPr>
          </w:p>
        </w:tc>
        <w:tc>
          <w:tcPr>
            <w:tcW w:w="1471" w:type="pct"/>
            <w:vMerge/>
            <w:tcBorders>
              <w:top w:val="nil"/>
              <w:left w:val="single" w:sz="8" w:space="0" w:color="auto"/>
              <w:bottom w:val="single" w:sz="8" w:space="0" w:color="000000"/>
              <w:right w:val="single" w:sz="8" w:space="0" w:color="auto"/>
            </w:tcBorders>
            <w:vAlign w:val="center"/>
            <w:hideMark/>
          </w:tcPr>
          <w:p w:rsidR="003A0342" w:rsidRPr="003A0342" w:rsidRDefault="003A0342" w:rsidP="003A0342">
            <w:pPr>
              <w:pStyle w:val="a8"/>
            </w:pPr>
          </w:p>
        </w:tc>
        <w:tc>
          <w:tcPr>
            <w:tcW w:w="138" w:type="pct"/>
            <w:vAlign w:val="center"/>
            <w:hideMark/>
          </w:tcPr>
          <w:p w:rsidR="003A0342" w:rsidRPr="003A0342" w:rsidRDefault="003A0342" w:rsidP="003A0342">
            <w:pPr>
              <w:pStyle w:val="a8"/>
            </w:pPr>
          </w:p>
        </w:tc>
      </w:tr>
      <w:tr w:rsidR="003A0342" w:rsidRPr="003A0342" w:rsidTr="003A0342">
        <w:trPr>
          <w:trHeight w:val="397"/>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rsidR="003A0342" w:rsidRPr="003A0342" w:rsidRDefault="003A0342" w:rsidP="003A0342">
            <w:pPr>
              <w:pStyle w:val="a8"/>
            </w:pPr>
            <w:r w:rsidRPr="003A0342">
              <w:t>3</w:t>
            </w:r>
          </w:p>
        </w:tc>
        <w:tc>
          <w:tcPr>
            <w:tcW w:w="833" w:type="pct"/>
            <w:tcBorders>
              <w:top w:val="nil"/>
              <w:left w:val="nil"/>
              <w:bottom w:val="single" w:sz="8" w:space="0" w:color="auto"/>
              <w:right w:val="single" w:sz="8" w:space="0" w:color="auto"/>
            </w:tcBorders>
            <w:shd w:val="clear" w:color="auto" w:fill="auto"/>
            <w:vAlign w:val="center"/>
            <w:hideMark/>
          </w:tcPr>
          <w:p w:rsidR="003A0342" w:rsidRPr="003A0342" w:rsidRDefault="003A0342" w:rsidP="003A0342">
            <w:pPr>
              <w:pStyle w:val="a8"/>
            </w:pPr>
            <w:r w:rsidRPr="003A0342">
              <w:rPr>
                <w:rFonts w:hint="eastAsia"/>
              </w:rPr>
              <w:t>景观绿化区</w:t>
            </w:r>
          </w:p>
        </w:tc>
        <w:tc>
          <w:tcPr>
            <w:tcW w:w="665" w:type="pct"/>
            <w:tcBorders>
              <w:top w:val="nil"/>
              <w:left w:val="nil"/>
              <w:bottom w:val="single" w:sz="8" w:space="0" w:color="auto"/>
              <w:right w:val="single" w:sz="8" w:space="0" w:color="auto"/>
            </w:tcBorders>
            <w:shd w:val="clear" w:color="auto" w:fill="auto"/>
            <w:vAlign w:val="center"/>
            <w:hideMark/>
          </w:tcPr>
          <w:p w:rsidR="003A0342" w:rsidRPr="003A0342" w:rsidRDefault="003A0342" w:rsidP="003A0342">
            <w:pPr>
              <w:pStyle w:val="a8"/>
            </w:pPr>
            <w:r w:rsidRPr="003A0342">
              <w:t>0.08</w:t>
            </w:r>
          </w:p>
        </w:tc>
        <w:tc>
          <w:tcPr>
            <w:tcW w:w="665" w:type="pct"/>
            <w:tcBorders>
              <w:top w:val="nil"/>
              <w:left w:val="nil"/>
              <w:bottom w:val="single" w:sz="8" w:space="0" w:color="auto"/>
              <w:right w:val="single" w:sz="8" w:space="0" w:color="auto"/>
            </w:tcBorders>
            <w:shd w:val="clear" w:color="auto" w:fill="auto"/>
            <w:vAlign w:val="center"/>
            <w:hideMark/>
          </w:tcPr>
          <w:p w:rsidR="003A0342" w:rsidRPr="003A0342" w:rsidRDefault="003A0342" w:rsidP="003A0342">
            <w:pPr>
              <w:pStyle w:val="a8"/>
            </w:pPr>
            <w:r w:rsidRPr="003A0342">
              <w:t>0.08</w:t>
            </w:r>
          </w:p>
        </w:tc>
        <w:tc>
          <w:tcPr>
            <w:tcW w:w="749" w:type="pct"/>
            <w:vMerge/>
            <w:tcBorders>
              <w:top w:val="nil"/>
              <w:left w:val="single" w:sz="8" w:space="0" w:color="auto"/>
              <w:bottom w:val="single" w:sz="8" w:space="0" w:color="000000"/>
              <w:right w:val="single" w:sz="8" w:space="0" w:color="auto"/>
            </w:tcBorders>
            <w:vAlign w:val="center"/>
            <w:hideMark/>
          </w:tcPr>
          <w:p w:rsidR="003A0342" w:rsidRPr="003A0342" w:rsidRDefault="003A0342" w:rsidP="003A0342">
            <w:pPr>
              <w:pStyle w:val="a8"/>
            </w:pPr>
          </w:p>
        </w:tc>
        <w:tc>
          <w:tcPr>
            <w:tcW w:w="1471" w:type="pct"/>
            <w:vMerge/>
            <w:tcBorders>
              <w:top w:val="nil"/>
              <w:left w:val="single" w:sz="8" w:space="0" w:color="auto"/>
              <w:bottom w:val="single" w:sz="8" w:space="0" w:color="000000"/>
              <w:right w:val="single" w:sz="8" w:space="0" w:color="auto"/>
            </w:tcBorders>
            <w:vAlign w:val="center"/>
            <w:hideMark/>
          </w:tcPr>
          <w:p w:rsidR="003A0342" w:rsidRPr="003A0342" w:rsidRDefault="003A0342" w:rsidP="003A0342">
            <w:pPr>
              <w:pStyle w:val="a8"/>
            </w:pPr>
          </w:p>
        </w:tc>
        <w:tc>
          <w:tcPr>
            <w:tcW w:w="138" w:type="pct"/>
            <w:vAlign w:val="center"/>
            <w:hideMark/>
          </w:tcPr>
          <w:p w:rsidR="003A0342" w:rsidRPr="003A0342" w:rsidRDefault="003A0342" w:rsidP="003A0342">
            <w:pPr>
              <w:pStyle w:val="a8"/>
            </w:pPr>
          </w:p>
        </w:tc>
      </w:tr>
    </w:tbl>
    <w:p w:rsidR="00923CAD" w:rsidRPr="00C03C98" w:rsidRDefault="00923CAD" w:rsidP="009F6C31">
      <w:pPr>
        <w:pStyle w:val="2"/>
        <w:spacing w:before="120" w:after="120"/>
      </w:pPr>
      <w:bookmarkStart w:id="74" w:name="_Toc507507835"/>
      <w:bookmarkStart w:id="75" w:name="_Toc507424958"/>
      <w:bookmarkStart w:id="76" w:name="_Toc524031896"/>
      <w:bookmarkStart w:id="77" w:name="_Toc55807749"/>
      <w:bookmarkEnd w:id="72"/>
      <w:bookmarkEnd w:id="73"/>
      <w:r w:rsidRPr="00C03C98">
        <w:t>弃渣场设置</w:t>
      </w:r>
      <w:bookmarkEnd w:id="74"/>
      <w:bookmarkEnd w:id="75"/>
      <w:bookmarkEnd w:id="76"/>
      <w:bookmarkEnd w:id="77"/>
    </w:p>
    <w:p w:rsidR="00193563" w:rsidRDefault="003A0342" w:rsidP="00041264">
      <w:pPr>
        <w:spacing w:before="120"/>
        <w:ind w:firstLine="480"/>
      </w:pPr>
      <w:r>
        <w:rPr>
          <w:rFonts w:hint="eastAsia"/>
        </w:rPr>
        <w:t>本</w:t>
      </w:r>
      <w:r w:rsidRPr="0096756B">
        <w:rPr>
          <w:rFonts w:hint="eastAsia"/>
        </w:rPr>
        <w:t>项目建设过程中土石方开挖总量为</w:t>
      </w:r>
      <w:r>
        <w:t>6.79</w:t>
      </w:r>
      <w:r w:rsidRPr="0096756B">
        <w:rPr>
          <w:rFonts w:hint="eastAsia"/>
        </w:rPr>
        <w:t>万</w:t>
      </w:r>
      <w:r w:rsidR="00024908">
        <w:rPr>
          <w:rFonts w:hint="eastAsia"/>
        </w:rPr>
        <w:t>m</w:t>
      </w:r>
      <w:r w:rsidR="00024908" w:rsidRPr="00024908">
        <w:rPr>
          <w:rFonts w:hint="eastAsia"/>
          <w:vertAlign w:val="superscript"/>
        </w:rPr>
        <w:t>3</w:t>
      </w:r>
      <w:r>
        <w:rPr>
          <w:rFonts w:hint="eastAsia"/>
        </w:rPr>
        <w:t>（其中表土剥离</w:t>
      </w:r>
      <w:r>
        <w:t>0.05</w:t>
      </w:r>
      <w:r>
        <w:rPr>
          <w:rFonts w:hint="eastAsia"/>
        </w:rPr>
        <w:t>万</w:t>
      </w:r>
      <w:r w:rsidR="00024908">
        <w:rPr>
          <w:rFonts w:hint="eastAsia"/>
        </w:rPr>
        <w:t>m</w:t>
      </w:r>
      <w:r w:rsidR="00024908" w:rsidRPr="00024908">
        <w:rPr>
          <w:rFonts w:hint="eastAsia"/>
          <w:vertAlign w:val="superscript"/>
        </w:rPr>
        <w:t>3</w:t>
      </w:r>
      <w:r>
        <w:rPr>
          <w:rFonts w:hint="eastAsia"/>
        </w:rPr>
        <w:t>），</w:t>
      </w:r>
      <w:r w:rsidRPr="0096756B">
        <w:rPr>
          <w:rFonts w:hint="eastAsia"/>
        </w:rPr>
        <w:t>土石方回填量约</w:t>
      </w:r>
      <w:r>
        <w:t>6.79</w:t>
      </w:r>
      <w:r w:rsidRPr="0096756B">
        <w:rPr>
          <w:rFonts w:hint="eastAsia"/>
        </w:rPr>
        <w:t>万</w:t>
      </w:r>
      <w:r w:rsidR="00024908">
        <w:rPr>
          <w:rFonts w:hint="eastAsia"/>
        </w:rPr>
        <w:t>m</w:t>
      </w:r>
      <w:r w:rsidR="00024908" w:rsidRPr="00024908">
        <w:rPr>
          <w:rFonts w:hint="eastAsia"/>
          <w:vertAlign w:val="superscript"/>
        </w:rPr>
        <w:t>3</w:t>
      </w:r>
      <w:r>
        <w:rPr>
          <w:rFonts w:hint="eastAsia"/>
        </w:rPr>
        <w:t>（其中绿化覆土</w:t>
      </w:r>
      <w:r>
        <w:t>0.05</w:t>
      </w:r>
      <w:r>
        <w:rPr>
          <w:rFonts w:hint="eastAsia"/>
        </w:rPr>
        <w:t>万</w:t>
      </w:r>
      <w:r w:rsidR="00024908">
        <w:rPr>
          <w:rFonts w:hint="eastAsia"/>
        </w:rPr>
        <w:t>m</w:t>
      </w:r>
      <w:r w:rsidR="00024908" w:rsidRPr="00024908">
        <w:rPr>
          <w:rFonts w:hint="eastAsia"/>
          <w:vertAlign w:val="superscript"/>
        </w:rPr>
        <w:t>3</w:t>
      </w:r>
      <w:r>
        <w:rPr>
          <w:rFonts w:hint="eastAsia"/>
        </w:rPr>
        <w:t>），</w:t>
      </w:r>
      <w:r w:rsidRPr="003C4D09">
        <w:rPr>
          <w:rFonts w:hint="eastAsia"/>
        </w:rPr>
        <w:t>本项目土石方工程</w:t>
      </w:r>
      <w:r>
        <w:rPr>
          <w:rFonts w:hint="eastAsia"/>
        </w:rPr>
        <w:t>在场内调运平衡，</w:t>
      </w:r>
      <w:r w:rsidRPr="003C4D09">
        <w:rPr>
          <w:rFonts w:hint="eastAsia"/>
        </w:rPr>
        <w:t>综合利用</w:t>
      </w:r>
      <w:r>
        <w:rPr>
          <w:rFonts w:hint="eastAsia"/>
        </w:rPr>
        <w:t>，</w:t>
      </w:r>
      <w:proofErr w:type="gramStart"/>
      <w:r>
        <w:rPr>
          <w:rFonts w:hint="eastAsia"/>
        </w:rPr>
        <w:t>无</w:t>
      </w:r>
      <w:r w:rsidRPr="003C4D09">
        <w:rPr>
          <w:rFonts w:hint="eastAsia"/>
        </w:rPr>
        <w:t>弃方</w:t>
      </w:r>
      <w:r>
        <w:rPr>
          <w:rFonts w:hint="eastAsia"/>
        </w:rPr>
        <w:t>产生</w:t>
      </w:r>
      <w:proofErr w:type="gramEnd"/>
      <w:r>
        <w:rPr>
          <w:rFonts w:hint="eastAsia"/>
        </w:rPr>
        <w:t>；</w:t>
      </w:r>
      <w:r w:rsidR="005B1A9A">
        <w:t>本项目实际无弃渣场</w:t>
      </w:r>
      <w:r w:rsidR="005B1A9A" w:rsidRPr="008C6685">
        <w:rPr>
          <w:rFonts w:hint="eastAsia"/>
        </w:rPr>
        <w:t>。</w:t>
      </w:r>
      <w:bookmarkStart w:id="78" w:name="_Toc507424959"/>
      <w:bookmarkStart w:id="79" w:name="_Toc507507836"/>
      <w:bookmarkStart w:id="80" w:name="_Toc524031897"/>
    </w:p>
    <w:p w:rsidR="00923CAD" w:rsidRPr="00C03C98" w:rsidRDefault="00923CAD" w:rsidP="009F6C31">
      <w:pPr>
        <w:pStyle w:val="2"/>
        <w:spacing w:before="120" w:after="120"/>
      </w:pPr>
      <w:bookmarkStart w:id="81" w:name="_Toc55807750"/>
      <w:r w:rsidRPr="00C03C98">
        <w:t>取土场设置</w:t>
      </w:r>
      <w:bookmarkEnd w:id="78"/>
      <w:bookmarkEnd w:id="79"/>
      <w:bookmarkEnd w:id="80"/>
      <w:bookmarkEnd w:id="81"/>
    </w:p>
    <w:p w:rsidR="003A28A0" w:rsidRPr="001304CB" w:rsidRDefault="003A0342" w:rsidP="003A0342">
      <w:pPr>
        <w:spacing w:before="120"/>
        <w:ind w:firstLine="480"/>
      </w:pPr>
      <w:r>
        <w:t>本工程前期混凝土采用外购商品混凝土，不进行现场搅拌。混凝土搅拌站建设完毕后，本工程使用的混凝土采用外购原材料，在项目区内直接进行搅拌生产混凝土；工程建设过程中的钢材、砖块、石块、石板及其它建筑材料，按工程计划购买，临时堆放在规划的施工场地。所需材料均从附近具有合法手续的砂石料场购买，材料运输过程中造成的水土流失由供应单位组织治理。</w:t>
      </w:r>
      <w:r w:rsidR="00923CAD" w:rsidRPr="00C03C98">
        <w:t>本工程</w:t>
      </w:r>
      <w:r w:rsidR="00193563">
        <w:t>实际</w:t>
      </w:r>
      <w:r w:rsidR="00923CAD" w:rsidRPr="00C03C98">
        <w:t>无取土场。</w:t>
      </w:r>
    </w:p>
    <w:p w:rsidR="001304CB" w:rsidRPr="00C03C98" w:rsidRDefault="001304CB" w:rsidP="009F6C31">
      <w:pPr>
        <w:pStyle w:val="2"/>
        <w:spacing w:before="120" w:after="120"/>
      </w:pPr>
      <w:bookmarkStart w:id="82" w:name="_Toc55807751"/>
      <w:r w:rsidRPr="00C03C98">
        <w:t>水土保持措施总体布局</w:t>
      </w:r>
      <w:bookmarkEnd w:id="82"/>
    </w:p>
    <w:p w:rsidR="001304CB" w:rsidRPr="00C03C98" w:rsidRDefault="001304CB" w:rsidP="000E56F4">
      <w:pPr>
        <w:pStyle w:val="ac"/>
        <w:ind w:firstLine="480"/>
        <w:jc w:val="both"/>
        <w:rPr>
          <w:rFonts w:eastAsia="仿宋_GB2312"/>
        </w:rPr>
      </w:pPr>
      <w:r>
        <w:rPr>
          <w:rFonts w:eastAsia="仿宋_GB2312" w:hint="eastAsia"/>
        </w:rPr>
        <w:t>报告编制</w:t>
      </w:r>
      <w:r w:rsidRPr="00C03C98">
        <w:rPr>
          <w:rFonts w:eastAsia="仿宋_GB2312"/>
        </w:rPr>
        <w:t>组对</w:t>
      </w:r>
      <w:r w:rsidR="005B1A9A">
        <w:rPr>
          <w:rFonts w:eastAsia="仿宋_GB2312" w:hint="eastAsia"/>
        </w:rPr>
        <w:t>本项目的</w:t>
      </w:r>
      <w:r w:rsidRPr="00C03C98">
        <w:rPr>
          <w:rFonts w:eastAsia="仿宋_GB2312"/>
        </w:rPr>
        <w:t>水土保持设施进行了现场核查，核查表明：各防治区总体按水土保持方案实施了各项水土保持措施，总体布局与已批复的水土保</w:t>
      </w:r>
      <w:r w:rsidRPr="00C03C98">
        <w:rPr>
          <w:rFonts w:eastAsia="仿宋_GB2312"/>
        </w:rPr>
        <w:lastRenderedPageBreak/>
        <w:t>持方案相同，各项已建成的水土保持措施试运行情况良好、布局基本合理，基本符合水土保持和工程建设要求，水土流失防治效果明显。</w:t>
      </w:r>
    </w:p>
    <w:p w:rsidR="001304CB" w:rsidRPr="00C03C98" w:rsidRDefault="001304CB" w:rsidP="000E56F4">
      <w:pPr>
        <w:pStyle w:val="ac"/>
        <w:ind w:firstLine="480"/>
        <w:jc w:val="both"/>
        <w:rPr>
          <w:rFonts w:eastAsia="仿宋_GB2312"/>
        </w:rPr>
      </w:pPr>
      <w:r w:rsidRPr="00C03C98">
        <w:rPr>
          <w:rFonts w:eastAsia="仿宋_GB2312"/>
        </w:rPr>
        <w:t>经审阅设计、施工档案及相关验收资料，并进行了实地调查，</w:t>
      </w:r>
      <w:r>
        <w:rPr>
          <w:rFonts w:eastAsia="仿宋_GB2312"/>
        </w:rPr>
        <w:t>报告编制组</w:t>
      </w:r>
      <w:r w:rsidRPr="00C03C98">
        <w:rPr>
          <w:rFonts w:eastAsia="仿宋_GB2312"/>
        </w:rPr>
        <w:t>认为本工程水土流失防治措施总体布局符合水土保持设计体系框架，各项水土保持工程措施、植物措施</w:t>
      </w:r>
      <w:r w:rsidR="00B917B3">
        <w:rPr>
          <w:rFonts w:eastAsia="仿宋_GB2312"/>
        </w:rPr>
        <w:t>、临时措施得以贯彻落实。由于建设单位重视水土保持设施验收工作，</w:t>
      </w:r>
      <w:r w:rsidRPr="00C03C98">
        <w:rPr>
          <w:rFonts w:eastAsia="仿宋_GB2312"/>
        </w:rPr>
        <w:t>及时委托</w:t>
      </w:r>
      <w:r w:rsidR="00DE0F63">
        <w:rPr>
          <w:rFonts w:eastAsia="仿宋_GB2312"/>
        </w:rPr>
        <w:t>我所</w:t>
      </w:r>
      <w:r w:rsidRPr="00C03C98">
        <w:rPr>
          <w:rFonts w:eastAsia="仿宋_GB2312"/>
        </w:rPr>
        <w:t>开展验收工作，对</w:t>
      </w:r>
      <w:r w:rsidR="00DE0F63">
        <w:rPr>
          <w:rFonts w:eastAsia="仿宋_GB2312"/>
        </w:rPr>
        <w:t>我所</w:t>
      </w:r>
      <w:r w:rsidRPr="00C03C98">
        <w:rPr>
          <w:rFonts w:eastAsia="仿宋_GB2312"/>
        </w:rPr>
        <w:t>提出的意见充分重视，从而保证了批复水保方案各项措施的落实，确保了水土流失防治措施体系的完整性和有效性及各项措施综合防治效果的显现。</w:t>
      </w:r>
    </w:p>
    <w:p w:rsidR="001304CB" w:rsidRPr="00C03C98" w:rsidRDefault="001304CB" w:rsidP="000E56F4">
      <w:pPr>
        <w:pStyle w:val="ac"/>
        <w:ind w:firstLine="480"/>
        <w:jc w:val="both"/>
        <w:rPr>
          <w:rFonts w:eastAsia="仿宋_GB2312"/>
        </w:rPr>
      </w:pPr>
      <w:r w:rsidRPr="00C03C98">
        <w:rPr>
          <w:rFonts w:eastAsia="仿宋_GB2312"/>
        </w:rPr>
        <w:t>综上所述，本项目总体上按照水土保持方案及批复文件的要求实施了水土保持措施，水土流失防治分区和水土流失防治措施总体布局合理。目前，项目水土流失防治责任范围内工程措施防护到位，迹地恢复植被总体良好，工程建设引起的水土流失得到了较好的控制，未发生较严重的水土流失情况，生态环境得到良好改善。</w:t>
      </w:r>
    </w:p>
    <w:p w:rsidR="001304CB" w:rsidRDefault="001304CB" w:rsidP="009F6C31">
      <w:pPr>
        <w:pStyle w:val="2"/>
        <w:spacing w:before="120" w:after="120"/>
      </w:pPr>
      <w:bookmarkStart w:id="83" w:name="_Toc507424961"/>
      <w:bookmarkStart w:id="84" w:name="_Toc507507838"/>
      <w:bookmarkStart w:id="85" w:name="_Toc524031899"/>
      <w:bookmarkStart w:id="86" w:name="_Toc55807752"/>
      <w:r w:rsidRPr="00C03C98">
        <w:t>水土保持设施完成情况</w:t>
      </w:r>
      <w:bookmarkEnd w:id="83"/>
      <w:bookmarkEnd w:id="84"/>
      <w:bookmarkEnd w:id="85"/>
      <w:bookmarkEnd w:id="86"/>
    </w:p>
    <w:p w:rsidR="00B8638D" w:rsidRDefault="00057CA9" w:rsidP="00B8638D">
      <w:pPr>
        <w:pStyle w:val="3"/>
        <w:spacing w:before="120"/>
      </w:pPr>
      <w:bookmarkStart w:id="87" w:name="_Toc55807753"/>
      <w:r>
        <w:rPr>
          <w:rFonts w:hint="eastAsia"/>
        </w:rPr>
        <w:t>建构筑物</w:t>
      </w:r>
      <w:r w:rsidR="005B1A9A">
        <w:rPr>
          <w:rFonts w:hint="eastAsia"/>
        </w:rPr>
        <w:t>区</w:t>
      </w:r>
      <w:r w:rsidR="00B8638D" w:rsidRPr="00D843A9">
        <w:rPr>
          <w:rFonts w:hint="eastAsia"/>
        </w:rPr>
        <w:t>防治措施实施情况</w:t>
      </w:r>
      <w:bookmarkEnd w:id="87"/>
    </w:p>
    <w:p w:rsidR="00B8638D" w:rsidRPr="00331BE5" w:rsidRDefault="00B8638D" w:rsidP="00331BE5">
      <w:pPr>
        <w:spacing w:before="120"/>
        <w:ind w:firstLine="480"/>
        <w:rPr>
          <w:kern w:val="2"/>
        </w:rPr>
      </w:pPr>
      <w:r>
        <w:rPr>
          <w:rFonts w:hint="eastAsia"/>
        </w:rPr>
        <w:t>本</w:t>
      </w:r>
      <w:r w:rsidRPr="00AD6F34">
        <w:rPr>
          <w:rFonts w:hint="eastAsia"/>
        </w:rPr>
        <w:t>项目</w:t>
      </w:r>
      <w:r w:rsidR="00057CA9">
        <w:rPr>
          <w:rFonts w:hint="eastAsia"/>
        </w:rPr>
        <w:t>建构筑物区</w:t>
      </w:r>
      <w:r w:rsidRPr="00D843A9">
        <w:rPr>
          <w:noProof/>
        </w:rPr>
        <w:t>内涉及的水保措施主要</w:t>
      </w:r>
      <w:r>
        <w:rPr>
          <w:rFonts w:hint="eastAsia"/>
          <w:noProof/>
        </w:rPr>
        <w:t>为</w:t>
      </w:r>
      <w:r w:rsidR="00057CA9">
        <w:rPr>
          <w:rFonts w:hint="eastAsia"/>
          <w:kern w:val="2"/>
        </w:rPr>
        <w:t>密目网</w:t>
      </w:r>
      <w:r w:rsidR="00C26000">
        <w:rPr>
          <w:rFonts w:hint="eastAsia"/>
          <w:kern w:val="2"/>
        </w:rPr>
        <w:t>遮盖</w:t>
      </w:r>
      <w:r w:rsidR="00331BE5">
        <w:rPr>
          <w:rFonts w:hint="eastAsia"/>
          <w:kern w:val="2"/>
        </w:rPr>
        <w:t>等措施</w:t>
      </w:r>
      <w:r w:rsidRPr="00D843A9">
        <w:rPr>
          <w:noProof/>
        </w:rPr>
        <w:t>。通过查阅</w:t>
      </w:r>
      <w:r>
        <w:rPr>
          <w:rFonts w:hint="eastAsia"/>
          <w:noProof/>
        </w:rPr>
        <w:t>监测、</w:t>
      </w:r>
      <w:r w:rsidRPr="00D843A9">
        <w:rPr>
          <w:noProof/>
        </w:rPr>
        <w:t>竣工资料以及</w:t>
      </w:r>
      <w:r w:rsidRPr="00652B4C">
        <w:rPr>
          <w:rFonts w:hint="eastAsia"/>
          <w:noProof/>
        </w:rPr>
        <w:t>报告编制组</w:t>
      </w:r>
      <w:r w:rsidRPr="00D843A9">
        <w:rPr>
          <w:noProof/>
        </w:rPr>
        <w:t>的现场查勘、复核，本防治区</w:t>
      </w:r>
      <w:r>
        <w:rPr>
          <w:rFonts w:hint="eastAsia"/>
          <w:noProof/>
        </w:rPr>
        <w:t>各水土保持</w:t>
      </w:r>
      <w:r w:rsidRPr="00D843A9">
        <w:rPr>
          <w:noProof/>
        </w:rPr>
        <w:t>措施均已基本实施。</w:t>
      </w:r>
    </w:p>
    <w:p w:rsidR="00B8638D" w:rsidRPr="000C01C3" w:rsidRDefault="00057CA9" w:rsidP="00B8638D">
      <w:pPr>
        <w:pStyle w:val="aa"/>
        <w:spacing w:before="120"/>
      </w:pPr>
      <w:r>
        <w:rPr>
          <w:rFonts w:hint="eastAsia"/>
        </w:rPr>
        <w:t>建构筑物区</w:t>
      </w:r>
      <w:r w:rsidR="00B8638D" w:rsidRPr="000C01C3">
        <w:rPr>
          <w:rFonts w:hint="eastAsia"/>
        </w:rPr>
        <w:t>水土保持措施完成情况对比表</w:t>
      </w:r>
    </w:p>
    <w:p w:rsidR="00B8638D" w:rsidRDefault="00B8638D" w:rsidP="00B8638D">
      <w:pPr>
        <w:pStyle w:val="ab"/>
        <w:spacing w:before="120"/>
        <w:rPr>
          <w:sz w:val="24"/>
        </w:rPr>
      </w:pPr>
      <w:r w:rsidRPr="00AB4197">
        <w:rPr>
          <w:rFonts w:hint="eastAsia"/>
          <w:sz w:val="24"/>
        </w:rPr>
        <w:t>表</w:t>
      </w:r>
      <w:r w:rsidRPr="00AB4197">
        <w:rPr>
          <w:rFonts w:hint="eastAsia"/>
          <w:sz w:val="24"/>
        </w:rPr>
        <w:t xml:space="preserve"> 3</w:t>
      </w:r>
      <w:r w:rsidRPr="00AB4197">
        <w:rPr>
          <w:sz w:val="24"/>
        </w:rPr>
        <w:noBreakHyphen/>
      </w:r>
      <w:r>
        <w:rPr>
          <w:rFonts w:hint="eastAsia"/>
          <w:sz w:val="24"/>
        </w:rPr>
        <w:t>4</w:t>
      </w:r>
    </w:p>
    <w:tbl>
      <w:tblPr>
        <w:tblW w:w="5000" w:type="pct"/>
        <w:tblCellMar>
          <w:left w:w="57" w:type="dxa"/>
          <w:right w:w="57" w:type="dxa"/>
        </w:tblCellMar>
        <w:tblLook w:val="04A0" w:firstRow="1" w:lastRow="0" w:firstColumn="1" w:lastColumn="0" w:noHBand="0" w:noVBand="1"/>
      </w:tblPr>
      <w:tblGrid>
        <w:gridCol w:w="956"/>
        <w:gridCol w:w="956"/>
        <w:gridCol w:w="1269"/>
        <w:gridCol w:w="566"/>
        <w:gridCol w:w="812"/>
        <w:gridCol w:w="748"/>
        <w:gridCol w:w="709"/>
        <w:gridCol w:w="1456"/>
        <w:gridCol w:w="954"/>
      </w:tblGrid>
      <w:tr w:rsidR="00057CA9" w:rsidRPr="00057CA9" w:rsidTr="00057CA9">
        <w:trPr>
          <w:trHeight w:val="288"/>
        </w:trPr>
        <w:tc>
          <w:tcPr>
            <w:tcW w:w="5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防治分区</w:t>
            </w:r>
          </w:p>
        </w:tc>
        <w:tc>
          <w:tcPr>
            <w:tcW w:w="567" w:type="pct"/>
            <w:tcBorders>
              <w:top w:val="single" w:sz="4" w:space="0" w:color="auto"/>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措施类型</w:t>
            </w:r>
          </w:p>
        </w:tc>
        <w:tc>
          <w:tcPr>
            <w:tcW w:w="753" w:type="pct"/>
            <w:tcBorders>
              <w:top w:val="single" w:sz="4" w:space="0" w:color="auto"/>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措施名称</w:t>
            </w: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单位</w:t>
            </w:r>
          </w:p>
        </w:tc>
        <w:tc>
          <w:tcPr>
            <w:tcW w:w="482" w:type="pct"/>
            <w:tcBorders>
              <w:top w:val="single" w:sz="4" w:space="0" w:color="auto"/>
              <w:left w:val="nil"/>
              <w:bottom w:val="single" w:sz="4" w:space="0" w:color="auto"/>
              <w:right w:val="single" w:sz="4" w:space="0" w:color="auto"/>
            </w:tcBorders>
            <w:shd w:val="clear" w:color="auto" w:fill="auto"/>
            <w:noWrap/>
            <w:vAlign w:val="center"/>
            <w:hideMark/>
          </w:tcPr>
          <w:p w:rsidR="00057CA9" w:rsidRDefault="00057CA9" w:rsidP="00057CA9">
            <w:pPr>
              <w:pStyle w:val="a8"/>
            </w:pPr>
            <w:r w:rsidRPr="00057CA9">
              <w:rPr>
                <w:rFonts w:hint="eastAsia"/>
              </w:rPr>
              <w:t>设计</w:t>
            </w:r>
          </w:p>
          <w:p w:rsidR="00057CA9" w:rsidRPr="00057CA9" w:rsidRDefault="00057CA9" w:rsidP="00057CA9">
            <w:pPr>
              <w:pStyle w:val="a8"/>
            </w:pPr>
            <w:r w:rsidRPr="00057CA9">
              <w:rPr>
                <w:rFonts w:hint="eastAsia"/>
              </w:rPr>
              <w:t>工程量</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rsidR="00057CA9" w:rsidRDefault="00057CA9" w:rsidP="00057CA9">
            <w:pPr>
              <w:pStyle w:val="a8"/>
            </w:pPr>
            <w:r w:rsidRPr="00057CA9">
              <w:rPr>
                <w:rFonts w:hint="eastAsia"/>
              </w:rPr>
              <w:t>实际</w:t>
            </w:r>
          </w:p>
          <w:p w:rsidR="00057CA9" w:rsidRPr="00057CA9" w:rsidRDefault="00057CA9" w:rsidP="00057CA9">
            <w:pPr>
              <w:pStyle w:val="a8"/>
            </w:pPr>
            <w:r w:rsidRPr="00057CA9">
              <w:rPr>
                <w:rFonts w:hint="eastAsia"/>
              </w:rPr>
              <w:t>工程量</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对比</w:t>
            </w:r>
          </w:p>
        </w:tc>
        <w:tc>
          <w:tcPr>
            <w:tcW w:w="864" w:type="pct"/>
            <w:tcBorders>
              <w:top w:val="single" w:sz="4" w:space="0" w:color="auto"/>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实施时间</w:t>
            </w:r>
          </w:p>
        </w:tc>
        <w:tc>
          <w:tcPr>
            <w:tcW w:w="567" w:type="pct"/>
            <w:tcBorders>
              <w:top w:val="single" w:sz="4" w:space="0" w:color="auto"/>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备注</w:t>
            </w:r>
          </w:p>
        </w:tc>
      </w:tr>
      <w:tr w:rsidR="00057CA9" w:rsidRPr="00057CA9" w:rsidTr="00057CA9">
        <w:trPr>
          <w:trHeight w:val="450"/>
        </w:trPr>
        <w:tc>
          <w:tcPr>
            <w:tcW w:w="567" w:type="pct"/>
            <w:tcBorders>
              <w:top w:val="nil"/>
              <w:left w:val="single" w:sz="4" w:space="0" w:color="auto"/>
              <w:bottom w:val="single" w:sz="4" w:space="0" w:color="auto"/>
              <w:right w:val="single" w:sz="4" w:space="0" w:color="auto"/>
            </w:tcBorders>
            <w:shd w:val="clear" w:color="auto" w:fill="auto"/>
            <w:vAlign w:val="center"/>
            <w:hideMark/>
          </w:tcPr>
          <w:p w:rsidR="00057CA9" w:rsidRDefault="00057CA9" w:rsidP="00057CA9">
            <w:pPr>
              <w:pStyle w:val="a8"/>
            </w:pPr>
            <w:r w:rsidRPr="00057CA9">
              <w:rPr>
                <w:rFonts w:hint="eastAsia"/>
              </w:rPr>
              <w:t>建构</w:t>
            </w:r>
          </w:p>
          <w:p w:rsidR="00057CA9" w:rsidRPr="00057CA9" w:rsidRDefault="00057CA9" w:rsidP="00057CA9">
            <w:pPr>
              <w:pStyle w:val="a8"/>
            </w:pPr>
            <w:r w:rsidRPr="00057CA9">
              <w:rPr>
                <w:rFonts w:hint="eastAsia"/>
              </w:rPr>
              <w:t>筑物区</w:t>
            </w:r>
          </w:p>
        </w:tc>
        <w:tc>
          <w:tcPr>
            <w:tcW w:w="567" w:type="pct"/>
            <w:tcBorders>
              <w:top w:val="nil"/>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临时措施</w:t>
            </w:r>
          </w:p>
        </w:tc>
        <w:tc>
          <w:tcPr>
            <w:tcW w:w="753" w:type="pct"/>
            <w:tcBorders>
              <w:top w:val="nil"/>
              <w:left w:val="nil"/>
              <w:bottom w:val="single" w:sz="4" w:space="0" w:color="auto"/>
              <w:right w:val="single" w:sz="4" w:space="0" w:color="auto"/>
            </w:tcBorders>
            <w:shd w:val="clear" w:color="auto" w:fill="auto"/>
            <w:vAlign w:val="center"/>
            <w:hideMark/>
          </w:tcPr>
          <w:p w:rsidR="00057CA9" w:rsidRPr="00057CA9" w:rsidRDefault="00057CA9" w:rsidP="00057CA9">
            <w:pPr>
              <w:pStyle w:val="a8"/>
            </w:pPr>
            <w:r w:rsidRPr="00057CA9">
              <w:rPr>
                <w:rFonts w:hint="eastAsia"/>
              </w:rPr>
              <w:t>密目网遮盖</w:t>
            </w:r>
          </w:p>
        </w:tc>
        <w:tc>
          <w:tcPr>
            <w:tcW w:w="336" w:type="pct"/>
            <w:tcBorders>
              <w:top w:val="nil"/>
              <w:left w:val="nil"/>
              <w:bottom w:val="single" w:sz="4" w:space="0" w:color="auto"/>
              <w:right w:val="single" w:sz="4" w:space="0" w:color="auto"/>
            </w:tcBorders>
            <w:shd w:val="clear" w:color="auto" w:fill="auto"/>
            <w:vAlign w:val="center"/>
            <w:hideMark/>
          </w:tcPr>
          <w:p w:rsidR="00057CA9" w:rsidRPr="00057CA9" w:rsidRDefault="00024908" w:rsidP="00057CA9">
            <w:pPr>
              <w:pStyle w:val="a8"/>
            </w:pPr>
            <w:r>
              <w:rPr>
                <w:rFonts w:hint="eastAsia"/>
              </w:rPr>
              <w:t>m</w:t>
            </w:r>
            <w:r w:rsidR="001F2CA7" w:rsidRPr="001F2CA7">
              <w:rPr>
                <w:rFonts w:hint="eastAsia"/>
                <w:vertAlign w:val="superscript"/>
              </w:rPr>
              <w:t>2</w:t>
            </w:r>
          </w:p>
        </w:tc>
        <w:tc>
          <w:tcPr>
            <w:tcW w:w="482" w:type="pct"/>
            <w:tcBorders>
              <w:top w:val="nil"/>
              <w:left w:val="nil"/>
              <w:bottom w:val="single" w:sz="4" w:space="0" w:color="auto"/>
              <w:right w:val="single" w:sz="4" w:space="0" w:color="auto"/>
            </w:tcBorders>
            <w:shd w:val="clear" w:color="auto" w:fill="auto"/>
            <w:vAlign w:val="center"/>
            <w:hideMark/>
          </w:tcPr>
          <w:p w:rsidR="00057CA9" w:rsidRPr="00057CA9" w:rsidRDefault="00057CA9" w:rsidP="00057CA9">
            <w:pPr>
              <w:pStyle w:val="a8"/>
            </w:pPr>
            <w:r w:rsidRPr="00057CA9">
              <w:rPr>
                <w:rFonts w:hint="eastAsia"/>
              </w:rPr>
              <w:t>460</w:t>
            </w:r>
          </w:p>
        </w:tc>
        <w:tc>
          <w:tcPr>
            <w:tcW w:w="444" w:type="pct"/>
            <w:tcBorders>
              <w:top w:val="nil"/>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460</w:t>
            </w:r>
          </w:p>
        </w:tc>
        <w:tc>
          <w:tcPr>
            <w:tcW w:w="421" w:type="pct"/>
            <w:tcBorders>
              <w:top w:val="nil"/>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0</w:t>
            </w:r>
          </w:p>
        </w:tc>
        <w:tc>
          <w:tcPr>
            <w:tcW w:w="864" w:type="pct"/>
            <w:tcBorders>
              <w:top w:val="nil"/>
              <w:left w:val="nil"/>
              <w:bottom w:val="single" w:sz="4" w:space="0" w:color="auto"/>
              <w:right w:val="single" w:sz="4" w:space="0" w:color="auto"/>
            </w:tcBorders>
            <w:shd w:val="clear" w:color="auto" w:fill="auto"/>
            <w:noWrap/>
            <w:vAlign w:val="center"/>
            <w:hideMark/>
          </w:tcPr>
          <w:p w:rsidR="00057CA9" w:rsidRDefault="00057CA9" w:rsidP="00057CA9">
            <w:pPr>
              <w:pStyle w:val="a8"/>
            </w:pPr>
            <w:r w:rsidRPr="00057CA9">
              <w:rPr>
                <w:rFonts w:hint="eastAsia"/>
              </w:rPr>
              <w:t>2019</w:t>
            </w:r>
            <w:r w:rsidRPr="00057CA9">
              <w:rPr>
                <w:rFonts w:hint="eastAsia"/>
              </w:rPr>
              <w:t>年</w:t>
            </w:r>
            <w:r w:rsidRPr="00057CA9">
              <w:rPr>
                <w:rFonts w:hint="eastAsia"/>
              </w:rPr>
              <w:t>4</w:t>
            </w:r>
            <w:r w:rsidRPr="00057CA9">
              <w:rPr>
                <w:rFonts w:hint="eastAsia"/>
              </w:rPr>
              <w:t>月</w:t>
            </w:r>
            <w:r>
              <w:rPr>
                <w:rFonts w:hint="eastAsia"/>
              </w:rPr>
              <w:t>-</w:t>
            </w:r>
          </w:p>
          <w:p w:rsidR="00057CA9" w:rsidRPr="00057CA9" w:rsidRDefault="00057CA9" w:rsidP="00057CA9">
            <w:pPr>
              <w:pStyle w:val="a8"/>
            </w:pPr>
            <w:r w:rsidRPr="00057CA9">
              <w:rPr>
                <w:rFonts w:hint="eastAsia"/>
              </w:rPr>
              <w:t>2019</w:t>
            </w:r>
            <w:r w:rsidRPr="00057CA9">
              <w:rPr>
                <w:rFonts w:hint="eastAsia"/>
              </w:rPr>
              <w:t>年</w:t>
            </w:r>
            <w:r w:rsidRPr="00057CA9">
              <w:rPr>
                <w:rFonts w:hint="eastAsia"/>
              </w:rPr>
              <w:t>5</w:t>
            </w:r>
            <w:r w:rsidRPr="00057CA9">
              <w:rPr>
                <w:rFonts w:hint="eastAsia"/>
              </w:rPr>
              <w:t>月</w:t>
            </w:r>
          </w:p>
        </w:tc>
        <w:tc>
          <w:tcPr>
            <w:tcW w:w="567" w:type="pct"/>
            <w:tcBorders>
              <w:top w:val="nil"/>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主体已有</w:t>
            </w:r>
          </w:p>
        </w:tc>
      </w:tr>
    </w:tbl>
    <w:p w:rsidR="00B8638D" w:rsidRDefault="00B8638D" w:rsidP="00057CA9">
      <w:pPr>
        <w:spacing w:before="120"/>
        <w:ind w:firstLine="480"/>
      </w:pPr>
      <w:r w:rsidRPr="00D843A9">
        <w:rPr>
          <w:rFonts w:hint="eastAsia"/>
        </w:rPr>
        <w:t>根据现场实际</w:t>
      </w:r>
      <w:r w:rsidR="00057CA9">
        <w:rPr>
          <w:rFonts w:hint="eastAsia"/>
        </w:rPr>
        <w:t>及查阅资料</w:t>
      </w:r>
      <w:r w:rsidRPr="00D843A9">
        <w:rPr>
          <w:rFonts w:hint="eastAsia"/>
        </w:rPr>
        <w:t>，</w:t>
      </w:r>
      <w:r w:rsidR="00057CA9">
        <w:rPr>
          <w:rFonts w:hint="eastAsia"/>
        </w:rPr>
        <w:t>建构筑物区</w:t>
      </w:r>
      <w:r>
        <w:rPr>
          <w:rFonts w:hint="eastAsia"/>
          <w:noProof/>
        </w:rPr>
        <w:t>采取</w:t>
      </w:r>
      <w:r w:rsidRPr="00D843A9">
        <w:rPr>
          <w:rFonts w:hint="eastAsia"/>
          <w:noProof/>
        </w:rPr>
        <w:t>的水土保持措施</w:t>
      </w:r>
      <w:r>
        <w:rPr>
          <w:rFonts w:hint="eastAsia"/>
          <w:noProof/>
        </w:rPr>
        <w:t>与</w:t>
      </w:r>
      <w:r w:rsidRPr="00D843A9">
        <w:rPr>
          <w:rFonts w:hint="eastAsia"/>
          <w:noProof/>
        </w:rPr>
        <w:t>水土保持方案</w:t>
      </w:r>
      <w:r>
        <w:rPr>
          <w:rFonts w:hint="eastAsia"/>
          <w:noProof/>
        </w:rPr>
        <w:t>一致</w:t>
      </w:r>
      <w:r w:rsidR="00057CA9">
        <w:rPr>
          <w:rFonts w:hint="eastAsia"/>
          <w:noProof/>
        </w:rPr>
        <w:t>，</w:t>
      </w:r>
      <w:r w:rsidR="00057CA9">
        <w:rPr>
          <w:rFonts w:hint="eastAsia"/>
        </w:rPr>
        <w:t>建构筑物区</w:t>
      </w:r>
      <w:r w:rsidR="00967266">
        <w:rPr>
          <w:rFonts w:hint="eastAsia"/>
          <w:color w:val="000000"/>
        </w:rPr>
        <w:t>在施工期间采取了</w:t>
      </w:r>
      <w:r w:rsidR="00057CA9">
        <w:rPr>
          <w:rFonts w:hint="eastAsia"/>
          <w:color w:val="000000"/>
        </w:rPr>
        <w:t>密目网进行临时遮盖</w:t>
      </w:r>
      <w:r w:rsidR="00967266">
        <w:rPr>
          <w:rFonts w:hint="eastAsia"/>
          <w:color w:val="000000"/>
        </w:rPr>
        <w:t>，</w:t>
      </w:r>
      <w:r w:rsidR="00967266">
        <w:rPr>
          <w:rFonts w:hint="eastAsia"/>
        </w:rPr>
        <w:t>减少了施工造成的水土流失，</w:t>
      </w:r>
      <w:proofErr w:type="gramStart"/>
      <w:r>
        <w:rPr>
          <w:rFonts w:hint="eastAsia"/>
        </w:rPr>
        <w:t>起达到</w:t>
      </w:r>
      <w:proofErr w:type="gramEnd"/>
      <w:r>
        <w:rPr>
          <w:rFonts w:hint="eastAsia"/>
        </w:rPr>
        <w:t>良好的水土流失防治效果，实际完成的水土保持措施效果较水保方案中水土保持功能未降低</w:t>
      </w:r>
      <w:r w:rsidRPr="00D843A9">
        <w:rPr>
          <w:rFonts w:hint="eastAsia"/>
        </w:rPr>
        <w:t>。</w:t>
      </w:r>
    </w:p>
    <w:p w:rsidR="001D2ADF" w:rsidRDefault="00057CA9" w:rsidP="009F6C31">
      <w:pPr>
        <w:pStyle w:val="3"/>
        <w:spacing w:before="120"/>
      </w:pPr>
      <w:bookmarkStart w:id="88" w:name="_Toc484280800"/>
      <w:bookmarkStart w:id="89" w:name="_Toc489977017"/>
      <w:bookmarkStart w:id="90" w:name="_Toc496268059"/>
      <w:bookmarkStart w:id="91" w:name="_Toc515873324"/>
      <w:bookmarkStart w:id="92" w:name="_Toc55807754"/>
      <w:r>
        <w:rPr>
          <w:rFonts w:hint="eastAsia"/>
          <w:szCs w:val="21"/>
        </w:rPr>
        <w:lastRenderedPageBreak/>
        <w:t>场地硬化</w:t>
      </w:r>
      <w:r w:rsidR="00A763F2">
        <w:rPr>
          <w:rFonts w:hint="eastAsia"/>
          <w:szCs w:val="21"/>
        </w:rPr>
        <w:t>区</w:t>
      </w:r>
      <w:r w:rsidR="001D2ADF" w:rsidRPr="00D843A9">
        <w:rPr>
          <w:rFonts w:hint="eastAsia"/>
        </w:rPr>
        <w:t>防治措施实施情况</w:t>
      </w:r>
      <w:bookmarkEnd w:id="88"/>
      <w:bookmarkEnd w:id="89"/>
      <w:bookmarkEnd w:id="90"/>
      <w:bookmarkEnd w:id="91"/>
      <w:bookmarkEnd w:id="92"/>
    </w:p>
    <w:p w:rsidR="00903261" w:rsidRDefault="001D2ADF" w:rsidP="005644EA">
      <w:pPr>
        <w:spacing w:before="120"/>
        <w:ind w:firstLine="480"/>
        <w:rPr>
          <w:noProof/>
        </w:rPr>
      </w:pPr>
      <w:r>
        <w:rPr>
          <w:rFonts w:hint="eastAsia"/>
        </w:rPr>
        <w:t>本</w:t>
      </w:r>
      <w:r w:rsidRPr="00AD6F34">
        <w:rPr>
          <w:rFonts w:hint="eastAsia"/>
        </w:rPr>
        <w:t>项目</w:t>
      </w:r>
      <w:r w:rsidR="00057CA9">
        <w:rPr>
          <w:rFonts w:hint="eastAsia"/>
          <w:szCs w:val="21"/>
        </w:rPr>
        <w:t>场地硬化区</w:t>
      </w:r>
      <w:r w:rsidRPr="00D843A9">
        <w:rPr>
          <w:noProof/>
        </w:rPr>
        <w:t>内涉及的水保措施主要</w:t>
      </w:r>
      <w:r w:rsidR="00E347AF">
        <w:rPr>
          <w:rFonts w:hint="eastAsia"/>
          <w:noProof/>
        </w:rPr>
        <w:t>为</w:t>
      </w:r>
      <w:r w:rsidR="00967266">
        <w:rPr>
          <w:rFonts w:hint="eastAsia"/>
          <w:kern w:val="2"/>
        </w:rPr>
        <w:t>雨水管</w:t>
      </w:r>
      <w:r w:rsidR="00057CA9">
        <w:rPr>
          <w:rFonts w:hint="eastAsia"/>
          <w:kern w:val="2"/>
        </w:rPr>
        <w:t>、排水沟、表土剥离、沉砂池、网格植草护坡</w:t>
      </w:r>
      <w:r w:rsidR="00967266">
        <w:rPr>
          <w:rFonts w:hint="eastAsia"/>
          <w:kern w:val="2"/>
        </w:rPr>
        <w:t>和</w:t>
      </w:r>
      <w:r w:rsidR="00057CA9">
        <w:rPr>
          <w:rFonts w:hint="eastAsia"/>
          <w:kern w:val="2"/>
        </w:rPr>
        <w:t>绿化覆土</w:t>
      </w:r>
      <w:r w:rsidR="00E87028">
        <w:rPr>
          <w:rFonts w:hint="eastAsia"/>
          <w:szCs w:val="18"/>
        </w:rPr>
        <w:t>措施</w:t>
      </w:r>
      <w:r w:rsidRPr="00D843A9">
        <w:rPr>
          <w:noProof/>
        </w:rPr>
        <w:t>。通过查阅</w:t>
      </w:r>
      <w:r>
        <w:rPr>
          <w:rFonts w:hint="eastAsia"/>
          <w:noProof/>
        </w:rPr>
        <w:t>监测、</w:t>
      </w:r>
      <w:r w:rsidRPr="00D843A9">
        <w:rPr>
          <w:noProof/>
        </w:rPr>
        <w:t>竣工资料以及</w:t>
      </w:r>
      <w:r w:rsidRPr="00652B4C">
        <w:rPr>
          <w:rFonts w:hint="eastAsia"/>
          <w:noProof/>
        </w:rPr>
        <w:t>报告编制组</w:t>
      </w:r>
      <w:r w:rsidRPr="00D843A9">
        <w:rPr>
          <w:noProof/>
        </w:rPr>
        <w:t>的现场查勘、复核，本防治区</w:t>
      </w:r>
      <w:r>
        <w:rPr>
          <w:rFonts w:hint="eastAsia"/>
          <w:noProof/>
        </w:rPr>
        <w:t>各水土保持</w:t>
      </w:r>
      <w:r w:rsidRPr="00D843A9">
        <w:rPr>
          <w:noProof/>
        </w:rPr>
        <w:t>措施均已基本实施。</w:t>
      </w:r>
    </w:p>
    <w:p w:rsidR="005F4E46" w:rsidRPr="000C01C3" w:rsidRDefault="00057CA9" w:rsidP="000C01C3">
      <w:pPr>
        <w:pStyle w:val="aa"/>
        <w:spacing w:before="120"/>
      </w:pPr>
      <w:r>
        <w:rPr>
          <w:rFonts w:hint="eastAsia"/>
          <w:szCs w:val="21"/>
        </w:rPr>
        <w:t>场地硬化区</w:t>
      </w:r>
      <w:r w:rsidR="005F4E46" w:rsidRPr="000C01C3">
        <w:rPr>
          <w:rFonts w:hint="eastAsia"/>
        </w:rPr>
        <w:t>水土保持措施完成情况对比表</w:t>
      </w:r>
    </w:p>
    <w:p w:rsidR="005F4E46" w:rsidRDefault="005F4E46" w:rsidP="009F6C31">
      <w:pPr>
        <w:pStyle w:val="ab"/>
        <w:spacing w:before="120"/>
        <w:rPr>
          <w:sz w:val="24"/>
        </w:rPr>
      </w:pPr>
      <w:r w:rsidRPr="00AB4197">
        <w:rPr>
          <w:rFonts w:hint="eastAsia"/>
          <w:sz w:val="24"/>
        </w:rPr>
        <w:t>表</w:t>
      </w:r>
      <w:r w:rsidRPr="00AB4197">
        <w:rPr>
          <w:rFonts w:hint="eastAsia"/>
          <w:sz w:val="24"/>
        </w:rPr>
        <w:t xml:space="preserve"> 3</w:t>
      </w:r>
      <w:r w:rsidRPr="00AB4197">
        <w:rPr>
          <w:sz w:val="24"/>
        </w:rPr>
        <w:noBreakHyphen/>
      </w:r>
      <w:r w:rsidR="00E87028">
        <w:rPr>
          <w:rFonts w:hint="eastAsia"/>
          <w:sz w:val="24"/>
        </w:rPr>
        <w:t>5</w:t>
      </w:r>
    </w:p>
    <w:tbl>
      <w:tblPr>
        <w:tblW w:w="5000" w:type="pct"/>
        <w:tblCellMar>
          <w:left w:w="57" w:type="dxa"/>
          <w:right w:w="57" w:type="dxa"/>
        </w:tblCellMar>
        <w:tblLook w:val="04A0" w:firstRow="1" w:lastRow="0" w:firstColumn="1" w:lastColumn="0" w:noHBand="0" w:noVBand="1"/>
      </w:tblPr>
      <w:tblGrid>
        <w:gridCol w:w="766"/>
        <w:gridCol w:w="993"/>
        <w:gridCol w:w="1419"/>
        <w:gridCol w:w="688"/>
        <w:gridCol w:w="871"/>
        <w:gridCol w:w="760"/>
        <w:gridCol w:w="612"/>
        <w:gridCol w:w="1308"/>
        <w:gridCol w:w="1009"/>
      </w:tblGrid>
      <w:tr w:rsidR="00057CA9" w:rsidRPr="00057CA9" w:rsidTr="00057CA9">
        <w:trPr>
          <w:trHeight w:val="397"/>
        </w:trPr>
        <w:tc>
          <w:tcPr>
            <w:tcW w:w="45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57CA9" w:rsidRDefault="00057CA9" w:rsidP="00057CA9">
            <w:pPr>
              <w:pStyle w:val="a8"/>
            </w:pPr>
            <w:r w:rsidRPr="00057CA9">
              <w:rPr>
                <w:rFonts w:hint="eastAsia"/>
              </w:rPr>
              <w:t>防治</w:t>
            </w:r>
          </w:p>
          <w:p w:rsidR="00057CA9" w:rsidRPr="00057CA9" w:rsidRDefault="00057CA9" w:rsidP="00057CA9">
            <w:pPr>
              <w:pStyle w:val="a8"/>
            </w:pPr>
            <w:r w:rsidRPr="00057CA9">
              <w:rPr>
                <w:rFonts w:hint="eastAsia"/>
              </w:rPr>
              <w:t>分区</w:t>
            </w: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措施类型</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措施名称</w:t>
            </w:r>
          </w:p>
        </w:tc>
        <w:tc>
          <w:tcPr>
            <w:tcW w:w="408" w:type="pct"/>
            <w:tcBorders>
              <w:top w:val="single" w:sz="4" w:space="0" w:color="auto"/>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单位</w:t>
            </w:r>
          </w:p>
        </w:tc>
        <w:tc>
          <w:tcPr>
            <w:tcW w:w="517" w:type="pct"/>
            <w:tcBorders>
              <w:top w:val="single" w:sz="4" w:space="0" w:color="auto"/>
              <w:left w:val="nil"/>
              <w:bottom w:val="single" w:sz="4" w:space="0" w:color="auto"/>
              <w:right w:val="single" w:sz="4" w:space="0" w:color="auto"/>
            </w:tcBorders>
            <w:shd w:val="clear" w:color="auto" w:fill="auto"/>
            <w:noWrap/>
            <w:vAlign w:val="center"/>
            <w:hideMark/>
          </w:tcPr>
          <w:p w:rsidR="00057CA9" w:rsidRDefault="00057CA9" w:rsidP="00057CA9">
            <w:pPr>
              <w:pStyle w:val="a8"/>
            </w:pPr>
            <w:r w:rsidRPr="00057CA9">
              <w:rPr>
                <w:rFonts w:hint="eastAsia"/>
              </w:rPr>
              <w:t>设计</w:t>
            </w:r>
          </w:p>
          <w:p w:rsidR="00057CA9" w:rsidRPr="00057CA9" w:rsidRDefault="00057CA9" w:rsidP="00057CA9">
            <w:pPr>
              <w:pStyle w:val="a8"/>
            </w:pPr>
            <w:r w:rsidRPr="00057CA9">
              <w:rPr>
                <w:rFonts w:hint="eastAsia"/>
              </w:rPr>
              <w:t>工程量</w:t>
            </w: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rsidR="00057CA9" w:rsidRDefault="00057CA9" w:rsidP="00057CA9">
            <w:pPr>
              <w:pStyle w:val="a8"/>
            </w:pPr>
            <w:r w:rsidRPr="00057CA9">
              <w:rPr>
                <w:rFonts w:hint="eastAsia"/>
              </w:rPr>
              <w:t>实际</w:t>
            </w:r>
          </w:p>
          <w:p w:rsidR="00057CA9" w:rsidRPr="00057CA9" w:rsidRDefault="00057CA9" w:rsidP="00057CA9">
            <w:pPr>
              <w:pStyle w:val="a8"/>
            </w:pPr>
            <w:r w:rsidRPr="00057CA9">
              <w:rPr>
                <w:rFonts w:hint="eastAsia"/>
              </w:rPr>
              <w:t>工程量</w:t>
            </w:r>
          </w:p>
        </w:tc>
        <w:tc>
          <w:tcPr>
            <w:tcW w:w="363" w:type="pct"/>
            <w:tcBorders>
              <w:top w:val="single" w:sz="4" w:space="0" w:color="auto"/>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对比</w:t>
            </w:r>
          </w:p>
        </w:tc>
        <w:tc>
          <w:tcPr>
            <w:tcW w:w="776"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实施时间</w:t>
            </w:r>
          </w:p>
        </w:tc>
        <w:tc>
          <w:tcPr>
            <w:tcW w:w="599" w:type="pct"/>
            <w:tcBorders>
              <w:top w:val="single" w:sz="4" w:space="0" w:color="auto"/>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备注</w:t>
            </w:r>
          </w:p>
        </w:tc>
      </w:tr>
      <w:tr w:rsidR="00057CA9" w:rsidRPr="00057CA9" w:rsidTr="00057CA9">
        <w:trPr>
          <w:trHeight w:val="397"/>
        </w:trPr>
        <w:tc>
          <w:tcPr>
            <w:tcW w:w="4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7CA9" w:rsidRPr="00057CA9" w:rsidRDefault="00057CA9" w:rsidP="00057CA9">
            <w:pPr>
              <w:pStyle w:val="a8"/>
            </w:pPr>
            <w:r w:rsidRPr="00057CA9">
              <w:rPr>
                <w:rFonts w:hint="eastAsia"/>
              </w:rPr>
              <w:t>场地硬化区</w:t>
            </w:r>
          </w:p>
        </w:tc>
        <w:tc>
          <w:tcPr>
            <w:tcW w:w="58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工程措施</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雨水管</w:t>
            </w:r>
          </w:p>
        </w:tc>
        <w:tc>
          <w:tcPr>
            <w:tcW w:w="408" w:type="pct"/>
            <w:tcBorders>
              <w:top w:val="single" w:sz="4" w:space="0" w:color="auto"/>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m</w:t>
            </w:r>
          </w:p>
        </w:tc>
        <w:tc>
          <w:tcPr>
            <w:tcW w:w="517" w:type="pct"/>
            <w:tcBorders>
              <w:top w:val="single" w:sz="4" w:space="0" w:color="auto"/>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206</w:t>
            </w: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206</w:t>
            </w:r>
          </w:p>
        </w:tc>
        <w:tc>
          <w:tcPr>
            <w:tcW w:w="363" w:type="pct"/>
            <w:tcBorders>
              <w:top w:val="single" w:sz="4" w:space="0" w:color="auto"/>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0</w:t>
            </w:r>
          </w:p>
        </w:tc>
        <w:tc>
          <w:tcPr>
            <w:tcW w:w="77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57CA9" w:rsidRDefault="00057CA9" w:rsidP="00057CA9">
            <w:pPr>
              <w:pStyle w:val="a8"/>
            </w:pPr>
            <w:r w:rsidRPr="00057CA9">
              <w:rPr>
                <w:rFonts w:hint="eastAsia"/>
              </w:rPr>
              <w:t>2019</w:t>
            </w:r>
            <w:r w:rsidRPr="00057CA9">
              <w:rPr>
                <w:rFonts w:hint="eastAsia"/>
              </w:rPr>
              <w:t>年</w:t>
            </w:r>
            <w:r w:rsidRPr="00057CA9">
              <w:rPr>
                <w:rFonts w:hint="eastAsia"/>
              </w:rPr>
              <w:t>6</w:t>
            </w:r>
            <w:r w:rsidRPr="00057CA9">
              <w:rPr>
                <w:rFonts w:hint="eastAsia"/>
              </w:rPr>
              <w:t>月</w:t>
            </w:r>
            <w:r w:rsidRPr="00057CA9">
              <w:rPr>
                <w:rFonts w:hint="eastAsia"/>
              </w:rPr>
              <w:t>-</w:t>
            </w:r>
          </w:p>
          <w:p w:rsidR="00057CA9" w:rsidRPr="00057CA9" w:rsidRDefault="00057CA9" w:rsidP="00057CA9">
            <w:pPr>
              <w:pStyle w:val="a8"/>
            </w:pPr>
            <w:r w:rsidRPr="00057CA9">
              <w:rPr>
                <w:rFonts w:hint="eastAsia"/>
              </w:rPr>
              <w:t>2019</w:t>
            </w:r>
            <w:r w:rsidRPr="00057CA9">
              <w:rPr>
                <w:rFonts w:hint="eastAsia"/>
              </w:rPr>
              <w:t>年</w:t>
            </w:r>
            <w:r w:rsidRPr="00057CA9">
              <w:rPr>
                <w:rFonts w:hint="eastAsia"/>
              </w:rPr>
              <w:t>7</w:t>
            </w:r>
            <w:r w:rsidRPr="00057CA9">
              <w:rPr>
                <w:rFonts w:hint="eastAsia"/>
              </w:rPr>
              <w:t>月</w:t>
            </w:r>
          </w:p>
        </w:tc>
        <w:tc>
          <w:tcPr>
            <w:tcW w:w="599" w:type="pct"/>
            <w:vMerge w:val="restart"/>
            <w:tcBorders>
              <w:top w:val="single" w:sz="4" w:space="0" w:color="auto"/>
              <w:left w:val="nil"/>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 xml:space="preserve">主体已有　</w:t>
            </w:r>
          </w:p>
          <w:p w:rsidR="00057CA9" w:rsidRPr="00057CA9" w:rsidRDefault="00057CA9" w:rsidP="00057CA9">
            <w:pPr>
              <w:pStyle w:val="a8"/>
            </w:pPr>
          </w:p>
        </w:tc>
      </w:tr>
      <w:tr w:rsidR="00057CA9" w:rsidRPr="00057CA9" w:rsidTr="00057CA9">
        <w:trPr>
          <w:trHeight w:val="397"/>
        </w:trPr>
        <w:tc>
          <w:tcPr>
            <w:tcW w:w="455" w:type="pct"/>
            <w:vMerge/>
            <w:tcBorders>
              <w:top w:val="single" w:sz="4" w:space="0" w:color="auto"/>
              <w:left w:val="single" w:sz="4" w:space="0" w:color="auto"/>
              <w:bottom w:val="single" w:sz="4" w:space="0" w:color="auto"/>
              <w:right w:val="single" w:sz="4" w:space="0" w:color="auto"/>
            </w:tcBorders>
            <w:vAlign w:val="center"/>
            <w:hideMark/>
          </w:tcPr>
          <w:p w:rsidR="00057CA9" w:rsidRPr="00057CA9" w:rsidRDefault="00057CA9" w:rsidP="00057CA9">
            <w:pPr>
              <w:pStyle w:val="a8"/>
            </w:pPr>
          </w:p>
        </w:tc>
        <w:tc>
          <w:tcPr>
            <w:tcW w:w="589" w:type="pct"/>
            <w:vMerge/>
            <w:tcBorders>
              <w:top w:val="single" w:sz="4" w:space="0" w:color="auto"/>
              <w:left w:val="single" w:sz="4" w:space="0" w:color="auto"/>
              <w:bottom w:val="single" w:sz="4" w:space="0" w:color="auto"/>
              <w:right w:val="single" w:sz="4" w:space="0" w:color="auto"/>
            </w:tcBorders>
            <w:vAlign w:val="center"/>
            <w:hideMark/>
          </w:tcPr>
          <w:p w:rsidR="00057CA9" w:rsidRPr="00057CA9" w:rsidRDefault="00057CA9" w:rsidP="00057CA9">
            <w:pPr>
              <w:pStyle w:val="a8"/>
            </w:pPr>
          </w:p>
        </w:tc>
        <w:tc>
          <w:tcPr>
            <w:tcW w:w="842" w:type="pct"/>
            <w:tcBorders>
              <w:top w:val="nil"/>
              <w:left w:val="nil"/>
              <w:bottom w:val="single" w:sz="4" w:space="0" w:color="auto"/>
              <w:right w:val="single" w:sz="4" w:space="0" w:color="auto"/>
            </w:tcBorders>
            <w:shd w:val="clear" w:color="auto" w:fill="auto"/>
            <w:vAlign w:val="center"/>
            <w:hideMark/>
          </w:tcPr>
          <w:p w:rsidR="00057CA9" w:rsidRPr="00057CA9" w:rsidRDefault="00057CA9" w:rsidP="00057CA9">
            <w:pPr>
              <w:pStyle w:val="a8"/>
            </w:pPr>
            <w:r w:rsidRPr="00057CA9">
              <w:rPr>
                <w:rFonts w:hint="eastAsia"/>
              </w:rPr>
              <w:t>排水沟</w:t>
            </w:r>
          </w:p>
        </w:tc>
        <w:tc>
          <w:tcPr>
            <w:tcW w:w="408" w:type="pct"/>
            <w:tcBorders>
              <w:top w:val="nil"/>
              <w:left w:val="nil"/>
              <w:bottom w:val="single" w:sz="4" w:space="0" w:color="auto"/>
              <w:right w:val="single" w:sz="4" w:space="0" w:color="auto"/>
            </w:tcBorders>
            <w:shd w:val="clear" w:color="auto" w:fill="auto"/>
            <w:vAlign w:val="center"/>
            <w:hideMark/>
          </w:tcPr>
          <w:p w:rsidR="00057CA9" w:rsidRPr="00057CA9" w:rsidRDefault="00057CA9" w:rsidP="00057CA9">
            <w:pPr>
              <w:pStyle w:val="a8"/>
            </w:pPr>
            <w:r w:rsidRPr="00057CA9">
              <w:rPr>
                <w:rFonts w:hint="eastAsia"/>
              </w:rPr>
              <w:t>m</w:t>
            </w:r>
          </w:p>
        </w:tc>
        <w:tc>
          <w:tcPr>
            <w:tcW w:w="517" w:type="pct"/>
            <w:tcBorders>
              <w:top w:val="nil"/>
              <w:left w:val="nil"/>
              <w:bottom w:val="single" w:sz="4" w:space="0" w:color="auto"/>
              <w:right w:val="single" w:sz="4" w:space="0" w:color="auto"/>
            </w:tcBorders>
            <w:shd w:val="clear" w:color="auto" w:fill="auto"/>
            <w:vAlign w:val="center"/>
            <w:hideMark/>
          </w:tcPr>
          <w:p w:rsidR="00057CA9" w:rsidRPr="00057CA9" w:rsidRDefault="00057CA9" w:rsidP="00057CA9">
            <w:pPr>
              <w:pStyle w:val="a8"/>
            </w:pPr>
            <w:r w:rsidRPr="00057CA9">
              <w:rPr>
                <w:rFonts w:hint="eastAsia"/>
              </w:rPr>
              <w:t>558</w:t>
            </w:r>
          </w:p>
        </w:tc>
        <w:tc>
          <w:tcPr>
            <w:tcW w:w="451" w:type="pct"/>
            <w:tcBorders>
              <w:top w:val="nil"/>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558</w:t>
            </w:r>
          </w:p>
        </w:tc>
        <w:tc>
          <w:tcPr>
            <w:tcW w:w="363" w:type="pct"/>
            <w:tcBorders>
              <w:top w:val="nil"/>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0</w:t>
            </w:r>
          </w:p>
        </w:tc>
        <w:tc>
          <w:tcPr>
            <w:tcW w:w="776" w:type="pct"/>
            <w:vMerge/>
            <w:tcBorders>
              <w:top w:val="single" w:sz="4" w:space="0" w:color="auto"/>
              <w:left w:val="single" w:sz="4" w:space="0" w:color="auto"/>
              <w:bottom w:val="single" w:sz="4" w:space="0" w:color="000000"/>
              <w:right w:val="single" w:sz="4" w:space="0" w:color="auto"/>
            </w:tcBorders>
            <w:vAlign w:val="center"/>
            <w:hideMark/>
          </w:tcPr>
          <w:p w:rsidR="00057CA9" w:rsidRPr="00057CA9" w:rsidRDefault="00057CA9" w:rsidP="00057CA9">
            <w:pPr>
              <w:pStyle w:val="a8"/>
            </w:pPr>
          </w:p>
        </w:tc>
        <w:tc>
          <w:tcPr>
            <w:tcW w:w="599" w:type="pct"/>
            <w:vMerge/>
            <w:tcBorders>
              <w:left w:val="nil"/>
              <w:right w:val="single" w:sz="4" w:space="0" w:color="auto"/>
            </w:tcBorders>
            <w:shd w:val="clear" w:color="auto" w:fill="auto"/>
            <w:noWrap/>
            <w:vAlign w:val="center"/>
            <w:hideMark/>
          </w:tcPr>
          <w:p w:rsidR="00057CA9" w:rsidRPr="00057CA9" w:rsidRDefault="00057CA9" w:rsidP="00057CA9">
            <w:pPr>
              <w:pStyle w:val="a8"/>
            </w:pPr>
          </w:p>
        </w:tc>
      </w:tr>
      <w:tr w:rsidR="00057CA9" w:rsidRPr="00057CA9" w:rsidTr="00057CA9">
        <w:trPr>
          <w:trHeight w:val="397"/>
        </w:trPr>
        <w:tc>
          <w:tcPr>
            <w:tcW w:w="455" w:type="pct"/>
            <w:vMerge/>
            <w:tcBorders>
              <w:top w:val="single" w:sz="4" w:space="0" w:color="auto"/>
              <w:left w:val="single" w:sz="4" w:space="0" w:color="auto"/>
              <w:bottom w:val="single" w:sz="4" w:space="0" w:color="auto"/>
              <w:right w:val="single" w:sz="4" w:space="0" w:color="auto"/>
            </w:tcBorders>
            <w:vAlign w:val="center"/>
            <w:hideMark/>
          </w:tcPr>
          <w:p w:rsidR="00057CA9" w:rsidRPr="00057CA9" w:rsidRDefault="00057CA9" w:rsidP="00057CA9">
            <w:pPr>
              <w:pStyle w:val="a8"/>
            </w:pPr>
          </w:p>
        </w:tc>
        <w:tc>
          <w:tcPr>
            <w:tcW w:w="589" w:type="pct"/>
            <w:vMerge/>
            <w:tcBorders>
              <w:top w:val="single" w:sz="4" w:space="0" w:color="auto"/>
              <w:left w:val="single" w:sz="4" w:space="0" w:color="auto"/>
              <w:bottom w:val="single" w:sz="4" w:space="0" w:color="auto"/>
              <w:right w:val="single" w:sz="4" w:space="0" w:color="auto"/>
            </w:tcBorders>
            <w:vAlign w:val="center"/>
            <w:hideMark/>
          </w:tcPr>
          <w:p w:rsidR="00057CA9" w:rsidRPr="00057CA9" w:rsidRDefault="00057CA9" w:rsidP="00057CA9">
            <w:pPr>
              <w:pStyle w:val="a8"/>
            </w:pPr>
          </w:p>
        </w:tc>
        <w:tc>
          <w:tcPr>
            <w:tcW w:w="842" w:type="pct"/>
            <w:tcBorders>
              <w:top w:val="nil"/>
              <w:left w:val="nil"/>
              <w:bottom w:val="single" w:sz="4" w:space="0" w:color="auto"/>
              <w:right w:val="single" w:sz="4" w:space="0" w:color="auto"/>
            </w:tcBorders>
            <w:shd w:val="clear" w:color="auto" w:fill="auto"/>
            <w:vAlign w:val="center"/>
            <w:hideMark/>
          </w:tcPr>
          <w:p w:rsidR="00057CA9" w:rsidRPr="00057CA9" w:rsidRDefault="00057CA9" w:rsidP="00057CA9">
            <w:pPr>
              <w:pStyle w:val="a8"/>
            </w:pPr>
            <w:r w:rsidRPr="00057CA9">
              <w:rPr>
                <w:rFonts w:hint="eastAsia"/>
              </w:rPr>
              <w:t>表土剥离</w:t>
            </w:r>
          </w:p>
        </w:tc>
        <w:tc>
          <w:tcPr>
            <w:tcW w:w="408" w:type="pct"/>
            <w:tcBorders>
              <w:top w:val="nil"/>
              <w:left w:val="nil"/>
              <w:bottom w:val="single" w:sz="4" w:space="0" w:color="auto"/>
              <w:right w:val="single" w:sz="4" w:space="0" w:color="auto"/>
            </w:tcBorders>
            <w:shd w:val="clear" w:color="auto" w:fill="auto"/>
            <w:vAlign w:val="center"/>
            <w:hideMark/>
          </w:tcPr>
          <w:p w:rsidR="00057CA9" w:rsidRPr="00057CA9" w:rsidRDefault="00057CA9" w:rsidP="00057CA9">
            <w:pPr>
              <w:pStyle w:val="a8"/>
            </w:pPr>
            <w:r w:rsidRPr="00057CA9">
              <w:rPr>
                <w:rFonts w:hint="eastAsia"/>
              </w:rPr>
              <w:t>万</w:t>
            </w:r>
            <w:r w:rsidR="00024908">
              <w:rPr>
                <w:rFonts w:hint="eastAsia"/>
              </w:rPr>
              <w:t>m</w:t>
            </w:r>
            <w:r w:rsidR="00024908" w:rsidRPr="00024908">
              <w:rPr>
                <w:rFonts w:hint="eastAsia"/>
                <w:vertAlign w:val="superscript"/>
              </w:rPr>
              <w:t>3</w:t>
            </w:r>
          </w:p>
        </w:tc>
        <w:tc>
          <w:tcPr>
            <w:tcW w:w="517" w:type="pct"/>
            <w:tcBorders>
              <w:top w:val="nil"/>
              <w:left w:val="nil"/>
              <w:bottom w:val="single" w:sz="4" w:space="0" w:color="auto"/>
              <w:right w:val="single" w:sz="4" w:space="0" w:color="auto"/>
            </w:tcBorders>
            <w:shd w:val="clear" w:color="auto" w:fill="auto"/>
            <w:vAlign w:val="center"/>
            <w:hideMark/>
          </w:tcPr>
          <w:p w:rsidR="00057CA9" w:rsidRPr="00057CA9" w:rsidRDefault="00057CA9" w:rsidP="00057CA9">
            <w:pPr>
              <w:pStyle w:val="a8"/>
            </w:pPr>
            <w:r w:rsidRPr="00057CA9">
              <w:t>0.05</w:t>
            </w:r>
          </w:p>
        </w:tc>
        <w:tc>
          <w:tcPr>
            <w:tcW w:w="451" w:type="pct"/>
            <w:tcBorders>
              <w:top w:val="nil"/>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0.05</w:t>
            </w:r>
          </w:p>
        </w:tc>
        <w:tc>
          <w:tcPr>
            <w:tcW w:w="363" w:type="pct"/>
            <w:tcBorders>
              <w:top w:val="nil"/>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0</w:t>
            </w:r>
          </w:p>
        </w:tc>
        <w:tc>
          <w:tcPr>
            <w:tcW w:w="776" w:type="pct"/>
            <w:vMerge/>
            <w:tcBorders>
              <w:top w:val="single" w:sz="4" w:space="0" w:color="auto"/>
              <w:left w:val="single" w:sz="4" w:space="0" w:color="auto"/>
              <w:bottom w:val="single" w:sz="4" w:space="0" w:color="000000"/>
              <w:right w:val="single" w:sz="4" w:space="0" w:color="auto"/>
            </w:tcBorders>
            <w:vAlign w:val="center"/>
            <w:hideMark/>
          </w:tcPr>
          <w:p w:rsidR="00057CA9" w:rsidRPr="00057CA9" w:rsidRDefault="00057CA9" w:rsidP="00057CA9">
            <w:pPr>
              <w:pStyle w:val="a8"/>
            </w:pPr>
          </w:p>
        </w:tc>
        <w:tc>
          <w:tcPr>
            <w:tcW w:w="599" w:type="pct"/>
            <w:vMerge/>
            <w:tcBorders>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p>
        </w:tc>
      </w:tr>
      <w:tr w:rsidR="00057CA9" w:rsidRPr="00057CA9" w:rsidTr="00057CA9">
        <w:trPr>
          <w:trHeight w:val="397"/>
        </w:trPr>
        <w:tc>
          <w:tcPr>
            <w:tcW w:w="455" w:type="pct"/>
            <w:vMerge/>
            <w:tcBorders>
              <w:top w:val="single" w:sz="4" w:space="0" w:color="auto"/>
              <w:left w:val="single" w:sz="4" w:space="0" w:color="auto"/>
              <w:bottom w:val="single" w:sz="4" w:space="0" w:color="auto"/>
              <w:right w:val="single" w:sz="4" w:space="0" w:color="auto"/>
            </w:tcBorders>
            <w:vAlign w:val="center"/>
            <w:hideMark/>
          </w:tcPr>
          <w:p w:rsidR="00057CA9" w:rsidRPr="00057CA9" w:rsidRDefault="00057CA9" w:rsidP="00057CA9">
            <w:pPr>
              <w:pStyle w:val="a8"/>
            </w:pPr>
          </w:p>
        </w:tc>
        <w:tc>
          <w:tcPr>
            <w:tcW w:w="589" w:type="pct"/>
            <w:vMerge/>
            <w:tcBorders>
              <w:top w:val="single" w:sz="4" w:space="0" w:color="auto"/>
              <w:left w:val="single" w:sz="4" w:space="0" w:color="auto"/>
              <w:bottom w:val="single" w:sz="4" w:space="0" w:color="auto"/>
              <w:right w:val="single" w:sz="4" w:space="0" w:color="auto"/>
            </w:tcBorders>
            <w:vAlign w:val="center"/>
            <w:hideMark/>
          </w:tcPr>
          <w:p w:rsidR="00057CA9" w:rsidRPr="00057CA9" w:rsidRDefault="00057CA9" w:rsidP="00057CA9">
            <w:pPr>
              <w:pStyle w:val="a8"/>
            </w:pPr>
          </w:p>
        </w:tc>
        <w:tc>
          <w:tcPr>
            <w:tcW w:w="842" w:type="pct"/>
            <w:tcBorders>
              <w:top w:val="nil"/>
              <w:left w:val="nil"/>
              <w:bottom w:val="single" w:sz="4" w:space="0" w:color="auto"/>
              <w:right w:val="single" w:sz="4" w:space="0" w:color="auto"/>
            </w:tcBorders>
            <w:shd w:val="clear" w:color="auto" w:fill="auto"/>
            <w:vAlign w:val="center"/>
            <w:hideMark/>
          </w:tcPr>
          <w:p w:rsidR="00057CA9" w:rsidRPr="00057CA9" w:rsidRDefault="00057CA9" w:rsidP="00057CA9">
            <w:pPr>
              <w:pStyle w:val="a8"/>
            </w:pPr>
            <w:r w:rsidRPr="00057CA9">
              <w:rPr>
                <w:rFonts w:hint="eastAsia"/>
              </w:rPr>
              <w:t>沉砂池</w:t>
            </w:r>
          </w:p>
        </w:tc>
        <w:tc>
          <w:tcPr>
            <w:tcW w:w="408" w:type="pct"/>
            <w:tcBorders>
              <w:top w:val="nil"/>
              <w:left w:val="nil"/>
              <w:bottom w:val="single" w:sz="4" w:space="0" w:color="auto"/>
              <w:right w:val="single" w:sz="4" w:space="0" w:color="auto"/>
            </w:tcBorders>
            <w:shd w:val="clear" w:color="auto" w:fill="auto"/>
            <w:vAlign w:val="center"/>
            <w:hideMark/>
          </w:tcPr>
          <w:p w:rsidR="00057CA9" w:rsidRPr="00057CA9" w:rsidRDefault="00057CA9" w:rsidP="00057CA9">
            <w:pPr>
              <w:pStyle w:val="a8"/>
            </w:pPr>
            <w:r w:rsidRPr="00057CA9">
              <w:rPr>
                <w:rFonts w:hint="eastAsia"/>
              </w:rPr>
              <w:t>口</w:t>
            </w:r>
          </w:p>
        </w:tc>
        <w:tc>
          <w:tcPr>
            <w:tcW w:w="517" w:type="pct"/>
            <w:tcBorders>
              <w:top w:val="nil"/>
              <w:left w:val="nil"/>
              <w:bottom w:val="single" w:sz="4" w:space="0" w:color="auto"/>
              <w:right w:val="single" w:sz="4" w:space="0" w:color="auto"/>
            </w:tcBorders>
            <w:shd w:val="clear" w:color="auto" w:fill="auto"/>
            <w:vAlign w:val="center"/>
            <w:hideMark/>
          </w:tcPr>
          <w:p w:rsidR="00057CA9" w:rsidRPr="00057CA9" w:rsidRDefault="00057CA9" w:rsidP="00057CA9">
            <w:pPr>
              <w:pStyle w:val="a8"/>
            </w:pPr>
            <w:r w:rsidRPr="00057CA9">
              <w:rPr>
                <w:rFonts w:hint="eastAsia"/>
              </w:rPr>
              <w:t>2</w:t>
            </w:r>
          </w:p>
        </w:tc>
        <w:tc>
          <w:tcPr>
            <w:tcW w:w="451" w:type="pct"/>
            <w:tcBorders>
              <w:top w:val="nil"/>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3</w:t>
            </w:r>
          </w:p>
        </w:tc>
        <w:tc>
          <w:tcPr>
            <w:tcW w:w="363" w:type="pct"/>
            <w:tcBorders>
              <w:top w:val="nil"/>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1</w:t>
            </w:r>
          </w:p>
        </w:tc>
        <w:tc>
          <w:tcPr>
            <w:tcW w:w="77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057CA9" w:rsidRDefault="00057CA9" w:rsidP="00057CA9">
            <w:pPr>
              <w:pStyle w:val="a8"/>
            </w:pPr>
            <w:r w:rsidRPr="00057CA9">
              <w:rPr>
                <w:rFonts w:hint="eastAsia"/>
              </w:rPr>
              <w:t>2020</w:t>
            </w:r>
            <w:r w:rsidRPr="00057CA9">
              <w:rPr>
                <w:rFonts w:hint="eastAsia"/>
              </w:rPr>
              <w:t>年</w:t>
            </w:r>
            <w:r w:rsidRPr="00057CA9">
              <w:rPr>
                <w:rFonts w:hint="eastAsia"/>
              </w:rPr>
              <w:t>6</w:t>
            </w:r>
            <w:r w:rsidRPr="00057CA9">
              <w:rPr>
                <w:rFonts w:hint="eastAsia"/>
              </w:rPr>
              <w:t>月</w:t>
            </w:r>
            <w:r w:rsidRPr="00057CA9">
              <w:rPr>
                <w:rFonts w:hint="eastAsia"/>
              </w:rPr>
              <w:t>-</w:t>
            </w:r>
          </w:p>
          <w:p w:rsidR="00057CA9" w:rsidRPr="00057CA9" w:rsidRDefault="00057CA9" w:rsidP="00057CA9">
            <w:pPr>
              <w:pStyle w:val="a8"/>
            </w:pPr>
            <w:r w:rsidRPr="00057CA9">
              <w:rPr>
                <w:rFonts w:hint="eastAsia"/>
              </w:rPr>
              <w:t>2020</w:t>
            </w:r>
            <w:r w:rsidRPr="00057CA9">
              <w:rPr>
                <w:rFonts w:hint="eastAsia"/>
              </w:rPr>
              <w:t>年</w:t>
            </w:r>
            <w:r w:rsidRPr="00057CA9">
              <w:rPr>
                <w:rFonts w:hint="eastAsia"/>
              </w:rPr>
              <w:t>7</w:t>
            </w:r>
            <w:r w:rsidRPr="00057CA9">
              <w:rPr>
                <w:rFonts w:hint="eastAsia"/>
              </w:rPr>
              <w:t>月</w:t>
            </w:r>
          </w:p>
        </w:tc>
        <w:tc>
          <w:tcPr>
            <w:tcW w:w="59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方案新增</w:t>
            </w:r>
          </w:p>
        </w:tc>
      </w:tr>
      <w:tr w:rsidR="00057CA9" w:rsidRPr="00057CA9" w:rsidTr="00057CA9">
        <w:trPr>
          <w:trHeight w:val="397"/>
        </w:trPr>
        <w:tc>
          <w:tcPr>
            <w:tcW w:w="455" w:type="pct"/>
            <w:vMerge/>
            <w:tcBorders>
              <w:top w:val="single" w:sz="4" w:space="0" w:color="auto"/>
              <w:left w:val="single" w:sz="4" w:space="0" w:color="auto"/>
              <w:bottom w:val="single" w:sz="4" w:space="0" w:color="auto"/>
              <w:right w:val="single" w:sz="4" w:space="0" w:color="auto"/>
            </w:tcBorders>
            <w:vAlign w:val="center"/>
            <w:hideMark/>
          </w:tcPr>
          <w:p w:rsidR="00057CA9" w:rsidRPr="00057CA9" w:rsidRDefault="00057CA9" w:rsidP="00057CA9">
            <w:pPr>
              <w:pStyle w:val="a8"/>
            </w:pPr>
          </w:p>
        </w:tc>
        <w:tc>
          <w:tcPr>
            <w:tcW w:w="589" w:type="pct"/>
            <w:vMerge/>
            <w:tcBorders>
              <w:top w:val="single" w:sz="4" w:space="0" w:color="auto"/>
              <w:left w:val="single" w:sz="4" w:space="0" w:color="auto"/>
              <w:bottom w:val="single" w:sz="4" w:space="0" w:color="auto"/>
              <w:right w:val="single" w:sz="4" w:space="0" w:color="auto"/>
            </w:tcBorders>
            <w:vAlign w:val="center"/>
            <w:hideMark/>
          </w:tcPr>
          <w:p w:rsidR="00057CA9" w:rsidRPr="00057CA9" w:rsidRDefault="00057CA9" w:rsidP="00057CA9">
            <w:pPr>
              <w:pStyle w:val="a8"/>
            </w:pPr>
          </w:p>
        </w:tc>
        <w:tc>
          <w:tcPr>
            <w:tcW w:w="842" w:type="pct"/>
            <w:tcBorders>
              <w:top w:val="nil"/>
              <w:left w:val="nil"/>
              <w:bottom w:val="single" w:sz="4" w:space="0" w:color="auto"/>
              <w:right w:val="single" w:sz="4" w:space="0" w:color="auto"/>
            </w:tcBorders>
            <w:shd w:val="clear" w:color="auto" w:fill="auto"/>
            <w:vAlign w:val="center"/>
            <w:hideMark/>
          </w:tcPr>
          <w:p w:rsidR="00057CA9" w:rsidRPr="00057CA9" w:rsidRDefault="00057CA9" w:rsidP="00057CA9">
            <w:pPr>
              <w:pStyle w:val="a8"/>
            </w:pPr>
            <w:r w:rsidRPr="00057CA9">
              <w:rPr>
                <w:rFonts w:hint="eastAsia"/>
              </w:rPr>
              <w:t>网格植草护坡</w:t>
            </w:r>
          </w:p>
        </w:tc>
        <w:tc>
          <w:tcPr>
            <w:tcW w:w="408" w:type="pct"/>
            <w:tcBorders>
              <w:top w:val="nil"/>
              <w:left w:val="nil"/>
              <w:bottom w:val="single" w:sz="4" w:space="0" w:color="auto"/>
              <w:right w:val="single" w:sz="4" w:space="0" w:color="auto"/>
            </w:tcBorders>
            <w:shd w:val="clear" w:color="auto" w:fill="auto"/>
            <w:vAlign w:val="center"/>
            <w:hideMark/>
          </w:tcPr>
          <w:p w:rsidR="00057CA9" w:rsidRPr="00057CA9" w:rsidRDefault="00057CA9" w:rsidP="00057CA9">
            <w:pPr>
              <w:pStyle w:val="a8"/>
            </w:pPr>
            <w:r w:rsidRPr="00057CA9">
              <w:rPr>
                <w:rFonts w:hint="eastAsia"/>
              </w:rPr>
              <w:t>m</w:t>
            </w:r>
          </w:p>
        </w:tc>
        <w:tc>
          <w:tcPr>
            <w:tcW w:w="517" w:type="pct"/>
            <w:tcBorders>
              <w:top w:val="nil"/>
              <w:left w:val="nil"/>
              <w:bottom w:val="single" w:sz="4" w:space="0" w:color="auto"/>
              <w:right w:val="single" w:sz="4" w:space="0" w:color="auto"/>
            </w:tcBorders>
            <w:shd w:val="clear" w:color="auto" w:fill="auto"/>
            <w:vAlign w:val="center"/>
            <w:hideMark/>
          </w:tcPr>
          <w:p w:rsidR="00057CA9" w:rsidRPr="00057CA9" w:rsidRDefault="00057CA9" w:rsidP="00057CA9">
            <w:pPr>
              <w:pStyle w:val="a8"/>
            </w:pPr>
            <w:r w:rsidRPr="00057CA9">
              <w:t>200</w:t>
            </w:r>
          </w:p>
        </w:tc>
        <w:tc>
          <w:tcPr>
            <w:tcW w:w="451" w:type="pct"/>
            <w:tcBorders>
              <w:top w:val="nil"/>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240</w:t>
            </w:r>
          </w:p>
        </w:tc>
        <w:tc>
          <w:tcPr>
            <w:tcW w:w="363" w:type="pct"/>
            <w:tcBorders>
              <w:top w:val="nil"/>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40</w:t>
            </w:r>
          </w:p>
        </w:tc>
        <w:tc>
          <w:tcPr>
            <w:tcW w:w="776" w:type="pct"/>
            <w:vMerge/>
            <w:tcBorders>
              <w:top w:val="nil"/>
              <w:left w:val="single" w:sz="4" w:space="0" w:color="auto"/>
              <w:bottom w:val="single" w:sz="4" w:space="0" w:color="000000"/>
              <w:right w:val="single" w:sz="4" w:space="0" w:color="auto"/>
            </w:tcBorders>
            <w:vAlign w:val="center"/>
            <w:hideMark/>
          </w:tcPr>
          <w:p w:rsidR="00057CA9" w:rsidRPr="00057CA9" w:rsidRDefault="00057CA9" w:rsidP="00057CA9">
            <w:pPr>
              <w:pStyle w:val="a8"/>
            </w:pPr>
          </w:p>
        </w:tc>
        <w:tc>
          <w:tcPr>
            <w:tcW w:w="599" w:type="pct"/>
            <w:vMerge/>
            <w:tcBorders>
              <w:top w:val="nil"/>
              <w:left w:val="single" w:sz="4" w:space="0" w:color="auto"/>
              <w:bottom w:val="single" w:sz="4" w:space="0" w:color="auto"/>
              <w:right w:val="single" w:sz="4" w:space="0" w:color="auto"/>
            </w:tcBorders>
            <w:vAlign w:val="center"/>
            <w:hideMark/>
          </w:tcPr>
          <w:p w:rsidR="00057CA9" w:rsidRPr="00057CA9" w:rsidRDefault="00057CA9" w:rsidP="00057CA9">
            <w:pPr>
              <w:pStyle w:val="a8"/>
            </w:pPr>
          </w:p>
        </w:tc>
      </w:tr>
      <w:tr w:rsidR="00057CA9" w:rsidRPr="00057CA9" w:rsidTr="00057CA9">
        <w:trPr>
          <w:trHeight w:val="397"/>
        </w:trPr>
        <w:tc>
          <w:tcPr>
            <w:tcW w:w="455" w:type="pct"/>
            <w:vMerge/>
            <w:tcBorders>
              <w:top w:val="single" w:sz="4" w:space="0" w:color="auto"/>
              <w:left w:val="single" w:sz="4" w:space="0" w:color="auto"/>
              <w:bottom w:val="single" w:sz="4" w:space="0" w:color="auto"/>
              <w:right w:val="single" w:sz="4" w:space="0" w:color="auto"/>
            </w:tcBorders>
            <w:vAlign w:val="center"/>
            <w:hideMark/>
          </w:tcPr>
          <w:p w:rsidR="00057CA9" w:rsidRPr="00057CA9" w:rsidRDefault="00057CA9" w:rsidP="00057CA9">
            <w:pPr>
              <w:pStyle w:val="a8"/>
            </w:pPr>
          </w:p>
        </w:tc>
        <w:tc>
          <w:tcPr>
            <w:tcW w:w="589" w:type="pct"/>
            <w:tcBorders>
              <w:top w:val="nil"/>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植物措施</w:t>
            </w:r>
          </w:p>
        </w:tc>
        <w:tc>
          <w:tcPr>
            <w:tcW w:w="842" w:type="pct"/>
            <w:tcBorders>
              <w:top w:val="nil"/>
              <w:left w:val="nil"/>
              <w:bottom w:val="single" w:sz="4" w:space="0" w:color="auto"/>
              <w:right w:val="single" w:sz="4" w:space="0" w:color="auto"/>
            </w:tcBorders>
            <w:shd w:val="clear" w:color="auto" w:fill="auto"/>
            <w:vAlign w:val="center"/>
            <w:hideMark/>
          </w:tcPr>
          <w:p w:rsidR="00057CA9" w:rsidRPr="00057CA9" w:rsidRDefault="00057CA9" w:rsidP="00057CA9">
            <w:pPr>
              <w:pStyle w:val="a8"/>
            </w:pPr>
            <w:r w:rsidRPr="00057CA9">
              <w:rPr>
                <w:rFonts w:hint="eastAsia"/>
              </w:rPr>
              <w:t>撒播草籽</w:t>
            </w:r>
          </w:p>
        </w:tc>
        <w:tc>
          <w:tcPr>
            <w:tcW w:w="408" w:type="pct"/>
            <w:tcBorders>
              <w:top w:val="nil"/>
              <w:left w:val="nil"/>
              <w:bottom w:val="single" w:sz="4" w:space="0" w:color="auto"/>
              <w:right w:val="single" w:sz="4" w:space="0" w:color="auto"/>
            </w:tcBorders>
            <w:shd w:val="clear" w:color="auto" w:fill="auto"/>
            <w:vAlign w:val="center"/>
            <w:hideMark/>
          </w:tcPr>
          <w:p w:rsidR="00057CA9" w:rsidRPr="00057CA9" w:rsidRDefault="00024908" w:rsidP="00057CA9">
            <w:pPr>
              <w:pStyle w:val="a8"/>
            </w:pPr>
            <w:r>
              <w:rPr>
                <w:rFonts w:hint="eastAsia"/>
              </w:rPr>
              <w:t>m</w:t>
            </w:r>
            <w:r w:rsidR="001F2CA7" w:rsidRPr="001F2CA7">
              <w:rPr>
                <w:rFonts w:hint="eastAsia"/>
                <w:vertAlign w:val="superscript"/>
              </w:rPr>
              <w:t>2</w:t>
            </w:r>
          </w:p>
        </w:tc>
        <w:tc>
          <w:tcPr>
            <w:tcW w:w="517" w:type="pct"/>
            <w:tcBorders>
              <w:top w:val="nil"/>
              <w:left w:val="nil"/>
              <w:bottom w:val="single" w:sz="4" w:space="0" w:color="auto"/>
              <w:right w:val="single" w:sz="4" w:space="0" w:color="auto"/>
            </w:tcBorders>
            <w:shd w:val="clear" w:color="auto" w:fill="auto"/>
            <w:vAlign w:val="center"/>
            <w:hideMark/>
          </w:tcPr>
          <w:p w:rsidR="00057CA9" w:rsidRPr="00057CA9" w:rsidRDefault="00057CA9" w:rsidP="00057CA9">
            <w:pPr>
              <w:pStyle w:val="a8"/>
            </w:pPr>
            <w:r w:rsidRPr="00057CA9">
              <w:t>750</w:t>
            </w:r>
          </w:p>
        </w:tc>
        <w:tc>
          <w:tcPr>
            <w:tcW w:w="451" w:type="pct"/>
            <w:tcBorders>
              <w:top w:val="nil"/>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820</w:t>
            </w:r>
          </w:p>
        </w:tc>
        <w:tc>
          <w:tcPr>
            <w:tcW w:w="363" w:type="pct"/>
            <w:tcBorders>
              <w:top w:val="nil"/>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70</w:t>
            </w:r>
          </w:p>
        </w:tc>
        <w:tc>
          <w:tcPr>
            <w:tcW w:w="776" w:type="pct"/>
            <w:tcBorders>
              <w:top w:val="nil"/>
              <w:left w:val="nil"/>
              <w:bottom w:val="single" w:sz="4" w:space="0" w:color="auto"/>
              <w:right w:val="single" w:sz="4" w:space="0" w:color="auto"/>
            </w:tcBorders>
            <w:shd w:val="clear" w:color="auto" w:fill="auto"/>
            <w:noWrap/>
            <w:vAlign w:val="center"/>
            <w:hideMark/>
          </w:tcPr>
          <w:p w:rsidR="00057CA9" w:rsidRDefault="00057CA9" w:rsidP="00057CA9">
            <w:pPr>
              <w:pStyle w:val="a8"/>
            </w:pPr>
            <w:r w:rsidRPr="00057CA9">
              <w:rPr>
                <w:rFonts w:hint="eastAsia"/>
              </w:rPr>
              <w:t>2020</w:t>
            </w:r>
            <w:r w:rsidRPr="00057CA9">
              <w:rPr>
                <w:rFonts w:hint="eastAsia"/>
              </w:rPr>
              <w:t>年</w:t>
            </w:r>
            <w:r w:rsidRPr="00057CA9">
              <w:rPr>
                <w:rFonts w:hint="eastAsia"/>
              </w:rPr>
              <w:t>8</w:t>
            </w:r>
            <w:r w:rsidRPr="00057CA9">
              <w:rPr>
                <w:rFonts w:hint="eastAsia"/>
              </w:rPr>
              <w:t>月</w:t>
            </w:r>
            <w:r w:rsidRPr="00057CA9">
              <w:rPr>
                <w:rFonts w:hint="eastAsia"/>
              </w:rPr>
              <w:t>-</w:t>
            </w:r>
          </w:p>
          <w:p w:rsidR="00057CA9" w:rsidRPr="00057CA9" w:rsidRDefault="00057CA9" w:rsidP="00057CA9">
            <w:pPr>
              <w:pStyle w:val="a8"/>
            </w:pPr>
            <w:r w:rsidRPr="00057CA9">
              <w:rPr>
                <w:rFonts w:hint="eastAsia"/>
              </w:rPr>
              <w:t>2020</w:t>
            </w:r>
            <w:r w:rsidRPr="00057CA9">
              <w:rPr>
                <w:rFonts w:hint="eastAsia"/>
              </w:rPr>
              <w:t>年</w:t>
            </w:r>
            <w:r w:rsidRPr="00057CA9">
              <w:rPr>
                <w:rFonts w:hint="eastAsia"/>
              </w:rPr>
              <w:t>9</w:t>
            </w:r>
            <w:r w:rsidRPr="00057CA9">
              <w:rPr>
                <w:rFonts w:hint="eastAsia"/>
              </w:rPr>
              <w:t>月</w:t>
            </w:r>
          </w:p>
        </w:tc>
        <w:tc>
          <w:tcPr>
            <w:tcW w:w="599" w:type="pct"/>
            <w:vMerge/>
            <w:tcBorders>
              <w:top w:val="nil"/>
              <w:left w:val="single" w:sz="4" w:space="0" w:color="auto"/>
              <w:bottom w:val="single" w:sz="4" w:space="0" w:color="auto"/>
              <w:right w:val="single" w:sz="4" w:space="0" w:color="auto"/>
            </w:tcBorders>
            <w:vAlign w:val="center"/>
            <w:hideMark/>
          </w:tcPr>
          <w:p w:rsidR="00057CA9" w:rsidRPr="00057CA9" w:rsidRDefault="00057CA9" w:rsidP="00057CA9">
            <w:pPr>
              <w:pStyle w:val="a8"/>
            </w:pPr>
          </w:p>
        </w:tc>
      </w:tr>
      <w:tr w:rsidR="00057CA9" w:rsidRPr="00057CA9" w:rsidTr="00057CA9">
        <w:trPr>
          <w:trHeight w:val="397"/>
        </w:trPr>
        <w:tc>
          <w:tcPr>
            <w:tcW w:w="455" w:type="pct"/>
            <w:vMerge/>
            <w:tcBorders>
              <w:top w:val="single" w:sz="4" w:space="0" w:color="auto"/>
              <w:left w:val="single" w:sz="4" w:space="0" w:color="auto"/>
              <w:bottom w:val="single" w:sz="4" w:space="0" w:color="auto"/>
              <w:right w:val="single" w:sz="4" w:space="0" w:color="auto"/>
            </w:tcBorders>
            <w:vAlign w:val="center"/>
            <w:hideMark/>
          </w:tcPr>
          <w:p w:rsidR="00057CA9" w:rsidRPr="00057CA9" w:rsidRDefault="00057CA9" w:rsidP="00057CA9">
            <w:pPr>
              <w:pStyle w:val="a8"/>
            </w:pPr>
          </w:p>
        </w:tc>
        <w:tc>
          <w:tcPr>
            <w:tcW w:w="58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临时措施</w:t>
            </w:r>
          </w:p>
        </w:tc>
        <w:tc>
          <w:tcPr>
            <w:tcW w:w="842" w:type="pct"/>
            <w:tcBorders>
              <w:top w:val="nil"/>
              <w:left w:val="nil"/>
              <w:bottom w:val="single" w:sz="4" w:space="0" w:color="auto"/>
              <w:right w:val="single" w:sz="4" w:space="0" w:color="auto"/>
            </w:tcBorders>
            <w:shd w:val="clear" w:color="auto" w:fill="auto"/>
            <w:vAlign w:val="center"/>
            <w:hideMark/>
          </w:tcPr>
          <w:p w:rsidR="00057CA9" w:rsidRPr="00057CA9" w:rsidRDefault="00057CA9" w:rsidP="00057CA9">
            <w:pPr>
              <w:pStyle w:val="a8"/>
            </w:pPr>
            <w:r w:rsidRPr="00057CA9">
              <w:rPr>
                <w:rFonts w:hint="eastAsia"/>
              </w:rPr>
              <w:t>洗车平台</w:t>
            </w:r>
          </w:p>
        </w:tc>
        <w:tc>
          <w:tcPr>
            <w:tcW w:w="408" w:type="pct"/>
            <w:tcBorders>
              <w:top w:val="nil"/>
              <w:left w:val="nil"/>
              <w:bottom w:val="single" w:sz="4" w:space="0" w:color="auto"/>
              <w:right w:val="single" w:sz="4" w:space="0" w:color="auto"/>
            </w:tcBorders>
            <w:shd w:val="clear" w:color="auto" w:fill="auto"/>
            <w:vAlign w:val="center"/>
            <w:hideMark/>
          </w:tcPr>
          <w:p w:rsidR="00057CA9" w:rsidRPr="00057CA9" w:rsidRDefault="00057CA9" w:rsidP="00057CA9">
            <w:pPr>
              <w:pStyle w:val="a8"/>
            </w:pPr>
            <w:r w:rsidRPr="00057CA9">
              <w:rPr>
                <w:rFonts w:hint="eastAsia"/>
              </w:rPr>
              <w:t>套</w:t>
            </w:r>
          </w:p>
        </w:tc>
        <w:tc>
          <w:tcPr>
            <w:tcW w:w="517" w:type="pct"/>
            <w:tcBorders>
              <w:top w:val="nil"/>
              <w:left w:val="nil"/>
              <w:bottom w:val="single" w:sz="4" w:space="0" w:color="auto"/>
              <w:right w:val="single" w:sz="4" w:space="0" w:color="auto"/>
            </w:tcBorders>
            <w:shd w:val="clear" w:color="auto" w:fill="auto"/>
            <w:vAlign w:val="center"/>
            <w:hideMark/>
          </w:tcPr>
          <w:p w:rsidR="00057CA9" w:rsidRPr="00057CA9" w:rsidRDefault="00057CA9" w:rsidP="00057CA9">
            <w:pPr>
              <w:pStyle w:val="a8"/>
            </w:pPr>
            <w:r w:rsidRPr="00057CA9">
              <w:rPr>
                <w:rFonts w:hint="eastAsia"/>
              </w:rPr>
              <w:t>1</w:t>
            </w:r>
          </w:p>
        </w:tc>
        <w:tc>
          <w:tcPr>
            <w:tcW w:w="451" w:type="pct"/>
            <w:tcBorders>
              <w:top w:val="nil"/>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1</w:t>
            </w:r>
          </w:p>
        </w:tc>
        <w:tc>
          <w:tcPr>
            <w:tcW w:w="363" w:type="pct"/>
            <w:tcBorders>
              <w:top w:val="nil"/>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0</w:t>
            </w:r>
          </w:p>
        </w:tc>
        <w:tc>
          <w:tcPr>
            <w:tcW w:w="77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57CA9" w:rsidRDefault="00057CA9" w:rsidP="00057CA9">
            <w:pPr>
              <w:pStyle w:val="a8"/>
            </w:pPr>
            <w:r w:rsidRPr="00057CA9">
              <w:rPr>
                <w:rFonts w:hint="eastAsia"/>
              </w:rPr>
              <w:t>2019</w:t>
            </w:r>
            <w:r w:rsidRPr="00057CA9">
              <w:rPr>
                <w:rFonts w:hint="eastAsia"/>
              </w:rPr>
              <w:t>年</w:t>
            </w:r>
            <w:r w:rsidRPr="00057CA9">
              <w:rPr>
                <w:rFonts w:hint="eastAsia"/>
              </w:rPr>
              <w:t>4</w:t>
            </w:r>
            <w:r w:rsidRPr="00057CA9">
              <w:rPr>
                <w:rFonts w:hint="eastAsia"/>
              </w:rPr>
              <w:t>月</w:t>
            </w:r>
            <w:r w:rsidRPr="00057CA9">
              <w:rPr>
                <w:rFonts w:hint="eastAsia"/>
              </w:rPr>
              <w:t>-</w:t>
            </w:r>
          </w:p>
          <w:p w:rsidR="00057CA9" w:rsidRPr="00057CA9" w:rsidRDefault="00057CA9" w:rsidP="00057CA9">
            <w:pPr>
              <w:pStyle w:val="a8"/>
            </w:pPr>
            <w:r w:rsidRPr="00057CA9">
              <w:rPr>
                <w:rFonts w:hint="eastAsia"/>
              </w:rPr>
              <w:t>2019</w:t>
            </w:r>
            <w:r w:rsidRPr="00057CA9">
              <w:rPr>
                <w:rFonts w:hint="eastAsia"/>
              </w:rPr>
              <w:t>年</w:t>
            </w:r>
            <w:r w:rsidRPr="00057CA9">
              <w:rPr>
                <w:rFonts w:hint="eastAsia"/>
              </w:rPr>
              <w:t>5</w:t>
            </w:r>
            <w:r w:rsidRPr="00057CA9">
              <w:rPr>
                <w:rFonts w:hint="eastAsia"/>
              </w:rPr>
              <w:t>月</w:t>
            </w:r>
          </w:p>
        </w:tc>
        <w:tc>
          <w:tcPr>
            <w:tcW w:w="59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主体已有</w:t>
            </w:r>
          </w:p>
        </w:tc>
      </w:tr>
      <w:tr w:rsidR="00057CA9" w:rsidRPr="00057CA9" w:rsidTr="00057CA9">
        <w:trPr>
          <w:trHeight w:val="397"/>
        </w:trPr>
        <w:tc>
          <w:tcPr>
            <w:tcW w:w="455" w:type="pct"/>
            <w:vMerge/>
            <w:tcBorders>
              <w:top w:val="single" w:sz="4" w:space="0" w:color="auto"/>
              <w:left w:val="single" w:sz="4" w:space="0" w:color="auto"/>
              <w:bottom w:val="single" w:sz="4" w:space="0" w:color="auto"/>
              <w:right w:val="single" w:sz="4" w:space="0" w:color="auto"/>
            </w:tcBorders>
            <w:vAlign w:val="center"/>
            <w:hideMark/>
          </w:tcPr>
          <w:p w:rsidR="00057CA9" w:rsidRPr="00057CA9" w:rsidRDefault="00057CA9" w:rsidP="00057CA9">
            <w:pPr>
              <w:pStyle w:val="a8"/>
            </w:pPr>
          </w:p>
        </w:tc>
        <w:tc>
          <w:tcPr>
            <w:tcW w:w="589" w:type="pct"/>
            <w:vMerge/>
            <w:tcBorders>
              <w:top w:val="nil"/>
              <w:left w:val="single" w:sz="4" w:space="0" w:color="auto"/>
              <w:bottom w:val="single" w:sz="4" w:space="0" w:color="auto"/>
              <w:right w:val="single" w:sz="4" w:space="0" w:color="auto"/>
            </w:tcBorders>
            <w:vAlign w:val="center"/>
            <w:hideMark/>
          </w:tcPr>
          <w:p w:rsidR="00057CA9" w:rsidRPr="00057CA9" w:rsidRDefault="00057CA9" w:rsidP="00057CA9">
            <w:pPr>
              <w:pStyle w:val="a8"/>
            </w:pPr>
          </w:p>
        </w:tc>
        <w:tc>
          <w:tcPr>
            <w:tcW w:w="842" w:type="pct"/>
            <w:tcBorders>
              <w:top w:val="nil"/>
              <w:left w:val="nil"/>
              <w:bottom w:val="single" w:sz="4" w:space="0" w:color="auto"/>
              <w:right w:val="single" w:sz="4" w:space="0" w:color="auto"/>
            </w:tcBorders>
            <w:shd w:val="clear" w:color="auto" w:fill="auto"/>
            <w:vAlign w:val="center"/>
            <w:hideMark/>
          </w:tcPr>
          <w:p w:rsidR="00057CA9" w:rsidRPr="00057CA9" w:rsidRDefault="00057CA9" w:rsidP="00057CA9">
            <w:pPr>
              <w:pStyle w:val="a8"/>
            </w:pPr>
            <w:r w:rsidRPr="00057CA9">
              <w:rPr>
                <w:rFonts w:hint="eastAsia"/>
              </w:rPr>
              <w:t>密目网遮盖</w:t>
            </w:r>
          </w:p>
        </w:tc>
        <w:tc>
          <w:tcPr>
            <w:tcW w:w="408" w:type="pct"/>
            <w:tcBorders>
              <w:top w:val="nil"/>
              <w:left w:val="nil"/>
              <w:bottom w:val="single" w:sz="4" w:space="0" w:color="auto"/>
              <w:right w:val="single" w:sz="4" w:space="0" w:color="auto"/>
            </w:tcBorders>
            <w:shd w:val="clear" w:color="auto" w:fill="auto"/>
            <w:vAlign w:val="center"/>
            <w:hideMark/>
          </w:tcPr>
          <w:p w:rsidR="00057CA9" w:rsidRPr="00057CA9" w:rsidRDefault="00024908" w:rsidP="00057CA9">
            <w:pPr>
              <w:pStyle w:val="a8"/>
            </w:pPr>
            <w:r>
              <w:t>m</w:t>
            </w:r>
            <w:r w:rsidR="001F2CA7" w:rsidRPr="001F2CA7">
              <w:rPr>
                <w:vertAlign w:val="superscript"/>
              </w:rPr>
              <w:t>2</w:t>
            </w:r>
          </w:p>
        </w:tc>
        <w:tc>
          <w:tcPr>
            <w:tcW w:w="517" w:type="pct"/>
            <w:tcBorders>
              <w:top w:val="nil"/>
              <w:left w:val="nil"/>
              <w:bottom w:val="single" w:sz="4" w:space="0" w:color="auto"/>
              <w:right w:val="single" w:sz="4" w:space="0" w:color="auto"/>
            </w:tcBorders>
            <w:shd w:val="clear" w:color="auto" w:fill="auto"/>
            <w:vAlign w:val="center"/>
            <w:hideMark/>
          </w:tcPr>
          <w:p w:rsidR="00057CA9" w:rsidRPr="00057CA9" w:rsidRDefault="00057CA9" w:rsidP="00057CA9">
            <w:pPr>
              <w:pStyle w:val="a8"/>
            </w:pPr>
            <w:r w:rsidRPr="00057CA9">
              <w:t>800</w:t>
            </w:r>
          </w:p>
        </w:tc>
        <w:tc>
          <w:tcPr>
            <w:tcW w:w="451" w:type="pct"/>
            <w:tcBorders>
              <w:top w:val="nil"/>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800</w:t>
            </w:r>
          </w:p>
        </w:tc>
        <w:tc>
          <w:tcPr>
            <w:tcW w:w="363" w:type="pct"/>
            <w:tcBorders>
              <w:top w:val="nil"/>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0</w:t>
            </w:r>
          </w:p>
        </w:tc>
        <w:tc>
          <w:tcPr>
            <w:tcW w:w="776" w:type="pct"/>
            <w:vMerge/>
            <w:tcBorders>
              <w:top w:val="nil"/>
              <w:left w:val="single" w:sz="4" w:space="0" w:color="auto"/>
              <w:bottom w:val="single" w:sz="4" w:space="0" w:color="auto"/>
              <w:right w:val="single" w:sz="4" w:space="0" w:color="auto"/>
            </w:tcBorders>
            <w:vAlign w:val="center"/>
            <w:hideMark/>
          </w:tcPr>
          <w:p w:rsidR="00057CA9" w:rsidRPr="00057CA9" w:rsidRDefault="00057CA9" w:rsidP="00057CA9">
            <w:pPr>
              <w:pStyle w:val="a8"/>
            </w:pPr>
          </w:p>
        </w:tc>
        <w:tc>
          <w:tcPr>
            <w:tcW w:w="599" w:type="pct"/>
            <w:vMerge/>
            <w:tcBorders>
              <w:top w:val="nil"/>
              <w:left w:val="single" w:sz="4" w:space="0" w:color="auto"/>
              <w:bottom w:val="single" w:sz="4" w:space="0" w:color="auto"/>
              <w:right w:val="single" w:sz="4" w:space="0" w:color="auto"/>
            </w:tcBorders>
            <w:vAlign w:val="center"/>
            <w:hideMark/>
          </w:tcPr>
          <w:p w:rsidR="00057CA9" w:rsidRPr="00057CA9" w:rsidRDefault="00057CA9" w:rsidP="00057CA9">
            <w:pPr>
              <w:pStyle w:val="a8"/>
            </w:pPr>
          </w:p>
        </w:tc>
      </w:tr>
      <w:tr w:rsidR="00057CA9" w:rsidRPr="00057CA9" w:rsidTr="00057CA9">
        <w:trPr>
          <w:trHeight w:val="397"/>
        </w:trPr>
        <w:tc>
          <w:tcPr>
            <w:tcW w:w="455" w:type="pct"/>
            <w:vMerge/>
            <w:tcBorders>
              <w:top w:val="single" w:sz="4" w:space="0" w:color="auto"/>
              <w:left w:val="single" w:sz="4" w:space="0" w:color="auto"/>
              <w:bottom w:val="single" w:sz="4" w:space="0" w:color="auto"/>
              <w:right w:val="single" w:sz="4" w:space="0" w:color="auto"/>
            </w:tcBorders>
            <w:vAlign w:val="center"/>
            <w:hideMark/>
          </w:tcPr>
          <w:p w:rsidR="00057CA9" w:rsidRPr="00057CA9" w:rsidRDefault="00057CA9" w:rsidP="00057CA9">
            <w:pPr>
              <w:pStyle w:val="a8"/>
            </w:pPr>
          </w:p>
        </w:tc>
        <w:tc>
          <w:tcPr>
            <w:tcW w:w="589" w:type="pct"/>
            <w:vMerge/>
            <w:tcBorders>
              <w:top w:val="nil"/>
              <w:left w:val="single" w:sz="4" w:space="0" w:color="auto"/>
              <w:bottom w:val="single" w:sz="4" w:space="0" w:color="auto"/>
              <w:right w:val="single" w:sz="4" w:space="0" w:color="auto"/>
            </w:tcBorders>
            <w:vAlign w:val="center"/>
            <w:hideMark/>
          </w:tcPr>
          <w:p w:rsidR="00057CA9" w:rsidRPr="00057CA9" w:rsidRDefault="00057CA9" w:rsidP="00057CA9">
            <w:pPr>
              <w:pStyle w:val="a8"/>
            </w:pPr>
          </w:p>
        </w:tc>
        <w:tc>
          <w:tcPr>
            <w:tcW w:w="842" w:type="pct"/>
            <w:tcBorders>
              <w:top w:val="nil"/>
              <w:left w:val="nil"/>
              <w:bottom w:val="single" w:sz="4" w:space="0" w:color="auto"/>
              <w:right w:val="single" w:sz="4" w:space="0" w:color="auto"/>
            </w:tcBorders>
            <w:shd w:val="clear" w:color="auto" w:fill="auto"/>
            <w:vAlign w:val="center"/>
            <w:hideMark/>
          </w:tcPr>
          <w:p w:rsidR="00057CA9" w:rsidRPr="00057CA9" w:rsidRDefault="00057CA9" w:rsidP="00057CA9">
            <w:pPr>
              <w:pStyle w:val="a8"/>
            </w:pPr>
            <w:r w:rsidRPr="00057CA9">
              <w:rPr>
                <w:rFonts w:hint="eastAsia"/>
              </w:rPr>
              <w:t>防雨布遮盖</w:t>
            </w:r>
          </w:p>
        </w:tc>
        <w:tc>
          <w:tcPr>
            <w:tcW w:w="408" w:type="pct"/>
            <w:tcBorders>
              <w:top w:val="nil"/>
              <w:left w:val="nil"/>
              <w:bottom w:val="single" w:sz="4" w:space="0" w:color="auto"/>
              <w:right w:val="single" w:sz="4" w:space="0" w:color="auto"/>
            </w:tcBorders>
            <w:shd w:val="clear" w:color="auto" w:fill="auto"/>
            <w:vAlign w:val="center"/>
            <w:hideMark/>
          </w:tcPr>
          <w:p w:rsidR="00057CA9" w:rsidRPr="00057CA9" w:rsidRDefault="00024908" w:rsidP="00057CA9">
            <w:pPr>
              <w:pStyle w:val="a8"/>
            </w:pPr>
            <w:r>
              <w:rPr>
                <w:rFonts w:hint="eastAsia"/>
              </w:rPr>
              <w:t>m</w:t>
            </w:r>
            <w:r w:rsidR="001F2CA7" w:rsidRPr="001F2CA7">
              <w:rPr>
                <w:rFonts w:hint="eastAsia"/>
                <w:vertAlign w:val="superscript"/>
              </w:rPr>
              <w:t>2</w:t>
            </w:r>
          </w:p>
        </w:tc>
        <w:tc>
          <w:tcPr>
            <w:tcW w:w="517" w:type="pct"/>
            <w:tcBorders>
              <w:top w:val="nil"/>
              <w:left w:val="nil"/>
              <w:bottom w:val="single" w:sz="4" w:space="0" w:color="auto"/>
              <w:right w:val="single" w:sz="4" w:space="0" w:color="auto"/>
            </w:tcBorders>
            <w:shd w:val="clear" w:color="auto" w:fill="auto"/>
            <w:vAlign w:val="center"/>
            <w:hideMark/>
          </w:tcPr>
          <w:p w:rsidR="00057CA9" w:rsidRPr="00057CA9" w:rsidRDefault="00057CA9" w:rsidP="00057CA9">
            <w:pPr>
              <w:pStyle w:val="a8"/>
            </w:pPr>
            <w:r w:rsidRPr="00057CA9">
              <w:t>2650</w:t>
            </w:r>
          </w:p>
        </w:tc>
        <w:tc>
          <w:tcPr>
            <w:tcW w:w="451" w:type="pct"/>
            <w:tcBorders>
              <w:top w:val="nil"/>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2890</w:t>
            </w:r>
          </w:p>
        </w:tc>
        <w:tc>
          <w:tcPr>
            <w:tcW w:w="363" w:type="pct"/>
            <w:tcBorders>
              <w:top w:val="nil"/>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240</w:t>
            </w:r>
          </w:p>
        </w:tc>
        <w:tc>
          <w:tcPr>
            <w:tcW w:w="776" w:type="pct"/>
            <w:tcBorders>
              <w:top w:val="nil"/>
              <w:left w:val="nil"/>
              <w:bottom w:val="single" w:sz="4" w:space="0" w:color="auto"/>
              <w:right w:val="single" w:sz="4" w:space="0" w:color="auto"/>
            </w:tcBorders>
            <w:shd w:val="clear" w:color="auto" w:fill="auto"/>
            <w:noWrap/>
            <w:vAlign w:val="center"/>
            <w:hideMark/>
          </w:tcPr>
          <w:p w:rsidR="00057CA9" w:rsidRDefault="00057CA9" w:rsidP="00057CA9">
            <w:pPr>
              <w:pStyle w:val="a8"/>
            </w:pPr>
            <w:r w:rsidRPr="00057CA9">
              <w:rPr>
                <w:rFonts w:hint="eastAsia"/>
              </w:rPr>
              <w:t>2020</w:t>
            </w:r>
            <w:r w:rsidRPr="00057CA9">
              <w:rPr>
                <w:rFonts w:hint="eastAsia"/>
              </w:rPr>
              <w:t>年</w:t>
            </w:r>
            <w:r w:rsidRPr="00057CA9">
              <w:rPr>
                <w:rFonts w:hint="eastAsia"/>
              </w:rPr>
              <w:t>6</w:t>
            </w:r>
            <w:r w:rsidRPr="00057CA9">
              <w:rPr>
                <w:rFonts w:hint="eastAsia"/>
              </w:rPr>
              <w:t>月</w:t>
            </w:r>
            <w:r w:rsidRPr="00057CA9">
              <w:rPr>
                <w:rFonts w:hint="eastAsia"/>
              </w:rPr>
              <w:t>-</w:t>
            </w:r>
          </w:p>
          <w:p w:rsidR="00057CA9" w:rsidRPr="00057CA9" w:rsidRDefault="00057CA9" w:rsidP="00057CA9">
            <w:pPr>
              <w:pStyle w:val="a8"/>
            </w:pPr>
            <w:r w:rsidRPr="00057CA9">
              <w:rPr>
                <w:rFonts w:hint="eastAsia"/>
              </w:rPr>
              <w:t>2020</w:t>
            </w:r>
            <w:r w:rsidRPr="00057CA9">
              <w:rPr>
                <w:rFonts w:hint="eastAsia"/>
              </w:rPr>
              <w:t>年</w:t>
            </w:r>
            <w:r w:rsidRPr="00057CA9">
              <w:rPr>
                <w:rFonts w:hint="eastAsia"/>
              </w:rPr>
              <w:t>7</w:t>
            </w:r>
            <w:r w:rsidRPr="00057CA9">
              <w:rPr>
                <w:rFonts w:hint="eastAsia"/>
              </w:rPr>
              <w:t>月</w:t>
            </w:r>
          </w:p>
        </w:tc>
        <w:tc>
          <w:tcPr>
            <w:tcW w:w="599" w:type="pct"/>
            <w:tcBorders>
              <w:top w:val="nil"/>
              <w:left w:val="nil"/>
              <w:bottom w:val="single" w:sz="4" w:space="0" w:color="auto"/>
              <w:right w:val="single" w:sz="4" w:space="0" w:color="auto"/>
            </w:tcBorders>
            <w:shd w:val="clear" w:color="auto" w:fill="auto"/>
            <w:noWrap/>
            <w:vAlign w:val="center"/>
            <w:hideMark/>
          </w:tcPr>
          <w:p w:rsidR="00057CA9" w:rsidRPr="00057CA9" w:rsidRDefault="00057CA9" w:rsidP="00057CA9">
            <w:pPr>
              <w:pStyle w:val="a8"/>
            </w:pPr>
            <w:r w:rsidRPr="00057CA9">
              <w:rPr>
                <w:rFonts w:hint="eastAsia"/>
              </w:rPr>
              <w:t>方案新增</w:t>
            </w:r>
          </w:p>
        </w:tc>
      </w:tr>
    </w:tbl>
    <w:p w:rsidR="00A9624B" w:rsidRDefault="00903261" w:rsidP="009F6C31">
      <w:pPr>
        <w:spacing w:before="120"/>
        <w:ind w:firstLine="480"/>
      </w:pPr>
      <w:r w:rsidRPr="00D843A9">
        <w:rPr>
          <w:rFonts w:hint="eastAsia"/>
        </w:rPr>
        <w:t>根据现场实际，</w:t>
      </w:r>
      <w:r w:rsidR="00057CA9">
        <w:rPr>
          <w:rFonts w:hint="eastAsia"/>
          <w:szCs w:val="21"/>
        </w:rPr>
        <w:t>场地硬化区</w:t>
      </w:r>
      <w:r w:rsidR="00D37B73">
        <w:rPr>
          <w:rFonts w:hint="eastAsia"/>
          <w:noProof/>
        </w:rPr>
        <w:t>采取</w:t>
      </w:r>
      <w:r w:rsidR="00D37B73" w:rsidRPr="00D843A9">
        <w:rPr>
          <w:rFonts w:hint="eastAsia"/>
          <w:noProof/>
        </w:rPr>
        <w:t>的水土保持措施</w:t>
      </w:r>
      <w:r w:rsidR="00D37B73">
        <w:rPr>
          <w:rFonts w:hint="eastAsia"/>
          <w:noProof/>
        </w:rPr>
        <w:t>与</w:t>
      </w:r>
      <w:r w:rsidR="00D37B73" w:rsidRPr="00D843A9">
        <w:rPr>
          <w:rFonts w:hint="eastAsia"/>
          <w:noProof/>
        </w:rPr>
        <w:t>水土保持方案</w:t>
      </w:r>
      <w:r w:rsidR="00D37B73">
        <w:rPr>
          <w:rFonts w:hint="eastAsia"/>
          <w:noProof/>
        </w:rPr>
        <w:t>基本一致，</w:t>
      </w:r>
      <w:r w:rsidR="00D37B73">
        <w:rPr>
          <w:rFonts w:hint="eastAsia"/>
        </w:rPr>
        <w:t>实际</w:t>
      </w:r>
      <w:r w:rsidR="004257D9">
        <w:rPr>
          <w:rFonts w:hint="eastAsia"/>
        </w:rPr>
        <w:t>施工中</w:t>
      </w:r>
      <w:r w:rsidR="00057CA9">
        <w:rPr>
          <w:rFonts w:hint="eastAsia"/>
        </w:rPr>
        <w:t>采取</w:t>
      </w:r>
      <w:r w:rsidR="004257D9">
        <w:rPr>
          <w:rFonts w:hint="eastAsia"/>
        </w:rPr>
        <w:t>的</w:t>
      </w:r>
      <w:r w:rsidR="00057CA9">
        <w:rPr>
          <w:rFonts w:hint="eastAsia"/>
        </w:rPr>
        <w:t>沉砂池、植草护坡、撒播草籽</w:t>
      </w:r>
      <w:r w:rsidR="004257D9">
        <w:rPr>
          <w:rFonts w:hint="eastAsia"/>
        </w:rPr>
        <w:t>及</w:t>
      </w:r>
      <w:r w:rsidR="00057CA9">
        <w:rPr>
          <w:rFonts w:hint="eastAsia"/>
        </w:rPr>
        <w:t>防雨布</w:t>
      </w:r>
      <w:r w:rsidR="004257D9">
        <w:rPr>
          <w:rFonts w:hint="eastAsia"/>
        </w:rPr>
        <w:t>遮盖措施工程量有所增加</w:t>
      </w:r>
      <w:r w:rsidR="00D37B73">
        <w:rPr>
          <w:rFonts w:hint="eastAsia"/>
        </w:rPr>
        <w:t>。</w:t>
      </w:r>
    </w:p>
    <w:p w:rsidR="006A3314" w:rsidRDefault="006A3314" w:rsidP="0074620B">
      <w:pPr>
        <w:spacing w:before="120"/>
        <w:ind w:firstLine="480"/>
        <w:jc w:val="left"/>
      </w:pPr>
      <w:r>
        <w:rPr>
          <w:rFonts w:hint="eastAsia"/>
          <w:color w:val="000000"/>
        </w:rPr>
        <w:t>根据</w:t>
      </w:r>
      <w:r w:rsidR="00057CA9">
        <w:rPr>
          <w:rFonts w:hint="eastAsia"/>
        </w:rPr>
        <w:t>场地硬化</w:t>
      </w:r>
      <w:r w:rsidR="004257D9">
        <w:rPr>
          <w:rFonts w:hint="eastAsia"/>
        </w:rPr>
        <w:t>区</w:t>
      </w:r>
      <w:r>
        <w:rPr>
          <w:rFonts w:hint="eastAsia"/>
        </w:rPr>
        <w:t>内的水土保持措施实施情况及效果可知，</w:t>
      </w:r>
      <w:r w:rsidR="00057CA9">
        <w:rPr>
          <w:rFonts w:hint="eastAsia"/>
        </w:rPr>
        <w:t>场地内周边设</w:t>
      </w:r>
      <w:r w:rsidR="005A7415">
        <w:rPr>
          <w:rFonts w:hint="eastAsia"/>
        </w:rPr>
        <w:t>置雨水管</w:t>
      </w:r>
      <w:r w:rsidR="00057CA9">
        <w:rPr>
          <w:rFonts w:hint="eastAsia"/>
        </w:rPr>
        <w:t>及排水沟</w:t>
      </w:r>
      <w:r>
        <w:rPr>
          <w:rFonts w:hint="eastAsia"/>
        </w:rPr>
        <w:t>收集</w:t>
      </w:r>
      <w:r w:rsidR="00057CA9">
        <w:rPr>
          <w:rFonts w:hint="eastAsia"/>
        </w:rPr>
        <w:t>场内</w:t>
      </w:r>
      <w:r>
        <w:rPr>
          <w:rFonts w:hint="eastAsia"/>
        </w:rPr>
        <w:t>四周汇水，并连接至</w:t>
      </w:r>
      <w:r w:rsidR="0074620B">
        <w:rPr>
          <w:rFonts w:hint="eastAsia"/>
        </w:rPr>
        <w:t>周边市政雨水</w:t>
      </w:r>
      <w:r>
        <w:rPr>
          <w:rFonts w:hint="eastAsia"/>
        </w:rPr>
        <w:t>管网进行排放，</w:t>
      </w:r>
      <w:r w:rsidR="0074620B">
        <w:rPr>
          <w:rFonts w:hint="eastAsia"/>
        </w:rPr>
        <w:t>施工期间</w:t>
      </w:r>
      <w:r w:rsidR="00057CA9">
        <w:rPr>
          <w:rFonts w:hint="eastAsia"/>
        </w:rPr>
        <w:t>在场地出入口设置有洗车平台，</w:t>
      </w:r>
      <w:r w:rsidR="0074620B">
        <w:rPr>
          <w:rFonts w:hint="eastAsia"/>
        </w:rPr>
        <w:t>对裸露区域采取临时遮盖，</w:t>
      </w:r>
      <w:r w:rsidR="00057CA9">
        <w:rPr>
          <w:rFonts w:hint="eastAsia"/>
        </w:rPr>
        <w:t>施工结束后</w:t>
      </w:r>
      <w:r w:rsidR="007A7279">
        <w:rPr>
          <w:rFonts w:hint="eastAsia"/>
        </w:rPr>
        <w:t>对场内绿化区域采取撒播草籽进行绿化，</w:t>
      </w:r>
      <w:r w:rsidR="0074620B">
        <w:rPr>
          <w:rFonts w:hint="eastAsia"/>
        </w:rPr>
        <w:t>有效减少了施工造成的水土流失，</w:t>
      </w:r>
      <w:r>
        <w:rPr>
          <w:rFonts w:hint="eastAsia"/>
        </w:rPr>
        <w:t>防治水土流失效果较好，实际完成的水土保持措施效果较水保方案中水土保持功能未降低</w:t>
      </w:r>
      <w:r w:rsidRPr="00D843A9">
        <w:rPr>
          <w:rFonts w:hint="eastAsia"/>
        </w:rPr>
        <w:t>。</w:t>
      </w:r>
    </w:p>
    <w:p w:rsidR="003D4ABD" w:rsidRDefault="003D4ABD" w:rsidP="003D4ABD">
      <w:pPr>
        <w:spacing w:before="120"/>
        <w:ind w:firstLine="480"/>
        <w:jc w:val="left"/>
      </w:pPr>
    </w:p>
    <w:p w:rsidR="003D4ABD" w:rsidRDefault="00CD299A" w:rsidP="003D4ABD">
      <w:pPr>
        <w:pStyle w:val="3"/>
        <w:spacing w:before="120"/>
      </w:pPr>
      <w:bookmarkStart w:id="93" w:name="_Toc55807755"/>
      <w:r>
        <w:rPr>
          <w:rFonts w:hint="eastAsia"/>
          <w:szCs w:val="21"/>
        </w:rPr>
        <w:lastRenderedPageBreak/>
        <w:t>景观绿化</w:t>
      </w:r>
      <w:r w:rsidR="003D4ABD">
        <w:rPr>
          <w:rFonts w:hint="eastAsia"/>
          <w:szCs w:val="21"/>
        </w:rPr>
        <w:t>区</w:t>
      </w:r>
      <w:r w:rsidR="003D4ABD" w:rsidRPr="00D843A9">
        <w:rPr>
          <w:rFonts w:hint="eastAsia"/>
        </w:rPr>
        <w:t>防治措施实施情况</w:t>
      </w:r>
      <w:bookmarkEnd w:id="93"/>
    </w:p>
    <w:p w:rsidR="003D4ABD" w:rsidRDefault="003D4ABD" w:rsidP="003D4ABD">
      <w:pPr>
        <w:spacing w:before="120"/>
        <w:ind w:firstLine="480"/>
        <w:rPr>
          <w:noProof/>
        </w:rPr>
      </w:pPr>
      <w:r>
        <w:rPr>
          <w:rFonts w:hint="eastAsia"/>
        </w:rPr>
        <w:t>本</w:t>
      </w:r>
      <w:r w:rsidRPr="00AD6F34">
        <w:rPr>
          <w:rFonts w:hint="eastAsia"/>
        </w:rPr>
        <w:t>项目</w:t>
      </w:r>
      <w:r w:rsidR="00CD299A">
        <w:rPr>
          <w:rFonts w:hint="eastAsia"/>
          <w:szCs w:val="21"/>
        </w:rPr>
        <w:t>景观绿化区</w:t>
      </w:r>
      <w:r w:rsidRPr="00D843A9">
        <w:rPr>
          <w:noProof/>
        </w:rPr>
        <w:t>内涉及的水保措施主要</w:t>
      </w:r>
      <w:r>
        <w:rPr>
          <w:rFonts w:hint="eastAsia"/>
          <w:noProof/>
        </w:rPr>
        <w:t>为</w:t>
      </w:r>
      <w:r w:rsidR="007A7279">
        <w:rPr>
          <w:rFonts w:hint="eastAsia"/>
          <w:kern w:val="2"/>
        </w:rPr>
        <w:t>绿化</w:t>
      </w:r>
      <w:r w:rsidR="00DF3B52">
        <w:rPr>
          <w:rFonts w:hint="eastAsia"/>
          <w:kern w:val="2"/>
        </w:rPr>
        <w:t>覆土、</w:t>
      </w:r>
      <w:r w:rsidR="007A7279">
        <w:rPr>
          <w:rFonts w:hint="eastAsia"/>
          <w:kern w:val="2"/>
        </w:rPr>
        <w:t>景观</w:t>
      </w:r>
      <w:r w:rsidR="00DF3B52">
        <w:rPr>
          <w:rFonts w:hint="eastAsia"/>
          <w:kern w:val="2"/>
        </w:rPr>
        <w:t>绿化及密目网遮盖</w:t>
      </w:r>
      <w:r>
        <w:rPr>
          <w:rFonts w:hint="eastAsia"/>
          <w:szCs w:val="18"/>
        </w:rPr>
        <w:t>措施</w:t>
      </w:r>
      <w:r w:rsidRPr="00D843A9">
        <w:rPr>
          <w:noProof/>
        </w:rPr>
        <w:t>。通过查阅</w:t>
      </w:r>
      <w:r>
        <w:rPr>
          <w:rFonts w:hint="eastAsia"/>
          <w:noProof/>
        </w:rPr>
        <w:t>监测、</w:t>
      </w:r>
      <w:r w:rsidRPr="00D843A9">
        <w:rPr>
          <w:noProof/>
        </w:rPr>
        <w:t>竣工资料以及</w:t>
      </w:r>
      <w:r w:rsidRPr="00652B4C">
        <w:rPr>
          <w:rFonts w:hint="eastAsia"/>
          <w:noProof/>
        </w:rPr>
        <w:t>报告编制组</w:t>
      </w:r>
      <w:r w:rsidRPr="00D843A9">
        <w:rPr>
          <w:noProof/>
        </w:rPr>
        <w:t>的现场查勘、复核，本防治区</w:t>
      </w:r>
      <w:r>
        <w:rPr>
          <w:rFonts w:hint="eastAsia"/>
          <w:noProof/>
        </w:rPr>
        <w:t>各水土保持</w:t>
      </w:r>
      <w:r w:rsidRPr="00D843A9">
        <w:rPr>
          <w:noProof/>
        </w:rPr>
        <w:t>措施均已基本实施。</w:t>
      </w:r>
    </w:p>
    <w:p w:rsidR="003D4ABD" w:rsidRPr="000C01C3" w:rsidRDefault="00DF3B52" w:rsidP="003D4ABD">
      <w:pPr>
        <w:pStyle w:val="aa"/>
        <w:spacing w:before="120"/>
      </w:pPr>
      <w:r>
        <w:rPr>
          <w:rFonts w:hint="eastAsia"/>
          <w:szCs w:val="21"/>
        </w:rPr>
        <w:t>景观绿化区</w:t>
      </w:r>
      <w:r w:rsidR="003D4ABD" w:rsidRPr="000C01C3">
        <w:rPr>
          <w:rFonts w:hint="eastAsia"/>
        </w:rPr>
        <w:t>水土保持措施完成情况对比表</w:t>
      </w:r>
    </w:p>
    <w:p w:rsidR="003D4ABD" w:rsidRDefault="003D4ABD" w:rsidP="003D4ABD">
      <w:pPr>
        <w:pStyle w:val="ab"/>
        <w:spacing w:before="120"/>
        <w:rPr>
          <w:sz w:val="24"/>
        </w:rPr>
      </w:pPr>
      <w:r w:rsidRPr="00AB4197">
        <w:rPr>
          <w:rFonts w:hint="eastAsia"/>
          <w:sz w:val="24"/>
        </w:rPr>
        <w:t>表</w:t>
      </w:r>
      <w:r w:rsidRPr="00AB4197">
        <w:rPr>
          <w:rFonts w:hint="eastAsia"/>
          <w:sz w:val="24"/>
        </w:rPr>
        <w:t xml:space="preserve"> 3</w:t>
      </w:r>
      <w:r w:rsidRPr="00AB4197">
        <w:rPr>
          <w:sz w:val="24"/>
        </w:rPr>
        <w:noBreakHyphen/>
      </w:r>
      <w:r w:rsidR="002B4617">
        <w:rPr>
          <w:rFonts w:hint="eastAsia"/>
          <w:sz w:val="24"/>
        </w:rPr>
        <w:t>6</w:t>
      </w:r>
    </w:p>
    <w:tbl>
      <w:tblPr>
        <w:tblW w:w="5000" w:type="pct"/>
        <w:tblCellMar>
          <w:left w:w="57" w:type="dxa"/>
          <w:right w:w="57" w:type="dxa"/>
        </w:tblCellMar>
        <w:tblLook w:val="04A0" w:firstRow="1" w:lastRow="0" w:firstColumn="1" w:lastColumn="0" w:noHBand="0" w:noVBand="1"/>
      </w:tblPr>
      <w:tblGrid>
        <w:gridCol w:w="909"/>
        <w:gridCol w:w="993"/>
        <w:gridCol w:w="1277"/>
        <w:gridCol w:w="711"/>
        <w:gridCol w:w="829"/>
        <w:gridCol w:w="745"/>
        <w:gridCol w:w="708"/>
        <w:gridCol w:w="1272"/>
        <w:gridCol w:w="982"/>
      </w:tblGrid>
      <w:tr w:rsidR="007A7279" w:rsidRPr="007A7279" w:rsidTr="007A7279">
        <w:trPr>
          <w:trHeight w:val="397"/>
        </w:trPr>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7279" w:rsidRDefault="007A7279" w:rsidP="007A7279">
            <w:pPr>
              <w:pStyle w:val="a8"/>
            </w:pPr>
            <w:r w:rsidRPr="007A7279">
              <w:rPr>
                <w:rFonts w:hint="eastAsia"/>
              </w:rPr>
              <w:t>防治</w:t>
            </w:r>
          </w:p>
          <w:p w:rsidR="007A7279" w:rsidRPr="007A7279" w:rsidRDefault="007A7279" w:rsidP="007A7279">
            <w:pPr>
              <w:pStyle w:val="a8"/>
            </w:pPr>
            <w:r w:rsidRPr="007A7279">
              <w:rPr>
                <w:rFonts w:hint="eastAsia"/>
              </w:rPr>
              <w:t>分区</w:t>
            </w:r>
          </w:p>
        </w:tc>
        <w:tc>
          <w:tcPr>
            <w:tcW w:w="589" w:type="pct"/>
            <w:tcBorders>
              <w:top w:val="single" w:sz="4" w:space="0" w:color="auto"/>
              <w:left w:val="nil"/>
              <w:bottom w:val="single" w:sz="4" w:space="0" w:color="auto"/>
              <w:right w:val="single" w:sz="4" w:space="0" w:color="auto"/>
            </w:tcBorders>
            <w:shd w:val="clear" w:color="auto" w:fill="auto"/>
            <w:noWrap/>
            <w:vAlign w:val="center"/>
            <w:hideMark/>
          </w:tcPr>
          <w:p w:rsidR="007A7279" w:rsidRPr="007A7279" w:rsidRDefault="007A7279" w:rsidP="007A7279">
            <w:pPr>
              <w:pStyle w:val="a8"/>
            </w:pPr>
            <w:r w:rsidRPr="007A7279">
              <w:rPr>
                <w:rFonts w:hint="eastAsia"/>
              </w:rPr>
              <w:t>措施类型</w:t>
            </w:r>
          </w:p>
        </w:tc>
        <w:tc>
          <w:tcPr>
            <w:tcW w:w="758" w:type="pct"/>
            <w:tcBorders>
              <w:top w:val="single" w:sz="4" w:space="0" w:color="auto"/>
              <w:left w:val="nil"/>
              <w:bottom w:val="single" w:sz="4" w:space="0" w:color="auto"/>
              <w:right w:val="single" w:sz="4" w:space="0" w:color="auto"/>
            </w:tcBorders>
            <w:shd w:val="clear" w:color="auto" w:fill="auto"/>
            <w:vAlign w:val="center"/>
            <w:hideMark/>
          </w:tcPr>
          <w:p w:rsidR="007A7279" w:rsidRPr="007A7279" w:rsidRDefault="007A7279" w:rsidP="007A7279">
            <w:pPr>
              <w:pStyle w:val="a8"/>
            </w:pPr>
            <w:r w:rsidRPr="007A7279">
              <w:rPr>
                <w:rFonts w:hint="eastAsia"/>
              </w:rPr>
              <w:t>措施名称</w:t>
            </w: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7A7279" w:rsidRPr="007A7279" w:rsidRDefault="007A7279" w:rsidP="007A7279">
            <w:pPr>
              <w:pStyle w:val="a8"/>
            </w:pPr>
            <w:r w:rsidRPr="007A7279">
              <w:rPr>
                <w:rFonts w:hint="eastAsia"/>
              </w:rPr>
              <w:t>单位</w:t>
            </w:r>
          </w:p>
        </w:tc>
        <w:tc>
          <w:tcPr>
            <w:tcW w:w="492" w:type="pct"/>
            <w:tcBorders>
              <w:top w:val="single" w:sz="4" w:space="0" w:color="auto"/>
              <w:left w:val="nil"/>
              <w:bottom w:val="single" w:sz="4" w:space="0" w:color="auto"/>
              <w:right w:val="single" w:sz="4" w:space="0" w:color="auto"/>
            </w:tcBorders>
            <w:shd w:val="clear" w:color="auto" w:fill="auto"/>
            <w:vAlign w:val="center"/>
            <w:hideMark/>
          </w:tcPr>
          <w:p w:rsidR="007A7279" w:rsidRDefault="007A7279" w:rsidP="007A7279">
            <w:pPr>
              <w:pStyle w:val="a8"/>
            </w:pPr>
            <w:r w:rsidRPr="007A7279">
              <w:rPr>
                <w:rFonts w:hint="eastAsia"/>
              </w:rPr>
              <w:t>设计</w:t>
            </w:r>
          </w:p>
          <w:p w:rsidR="007A7279" w:rsidRPr="007A7279" w:rsidRDefault="007A7279" w:rsidP="007A7279">
            <w:pPr>
              <w:pStyle w:val="a8"/>
            </w:pPr>
            <w:r w:rsidRPr="007A7279">
              <w:rPr>
                <w:rFonts w:hint="eastAsia"/>
              </w:rPr>
              <w:t>工程量</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7A7279" w:rsidRPr="007A7279" w:rsidRDefault="007A7279" w:rsidP="007A7279">
            <w:pPr>
              <w:pStyle w:val="a8"/>
            </w:pPr>
            <w:r w:rsidRPr="007A7279">
              <w:rPr>
                <w:rFonts w:hint="eastAsia"/>
              </w:rPr>
              <w:t>实际</w:t>
            </w:r>
          </w:p>
          <w:p w:rsidR="007A7279" w:rsidRPr="007A7279" w:rsidRDefault="007A7279" w:rsidP="007A7279">
            <w:pPr>
              <w:pStyle w:val="a8"/>
            </w:pPr>
            <w:r w:rsidRPr="007A7279">
              <w:rPr>
                <w:rFonts w:hint="eastAsia"/>
              </w:rPr>
              <w:t>工程量</w:t>
            </w: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7A7279" w:rsidRPr="007A7279" w:rsidRDefault="007A7279" w:rsidP="007A7279">
            <w:pPr>
              <w:pStyle w:val="a8"/>
            </w:pPr>
            <w:r w:rsidRPr="007A7279">
              <w:rPr>
                <w:rFonts w:hint="eastAsia"/>
              </w:rPr>
              <w:t>对比</w:t>
            </w:r>
          </w:p>
        </w:tc>
        <w:tc>
          <w:tcPr>
            <w:tcW w:w="755"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A7279" w:rsidRPr="007A7279" w:rsidRDefault="007A7279" w:rsidP="007A7279">
            <w:pPr>
              <w:pStyle w:val="a8"/>
            </w:pPr>
            <w:r w:rsidRPr="007A7279">
              <w:rPr>
                <w:rFonts w:hint="eastAsia"/>
              </w:rPr>
              <w:t>实施时间</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7279" w:rsidRPr="007A7279" w:rsidRDefault="007A7279" w:rsidP="007A7279">
            <w:pPr>
              <w:pStyle w:val="a8"/>
            </w:pPr>
            <w:r w:rsidRPr="007A7279">
              <w:rPr>
                <w:rFonts w:hint="eastAsia"/>
              </w:rPr>
              <w:t>备注</w:t>
            </w:r>
          </w:p>
        </w:tc>
      </w:tr>
      <w:tr w:rsidR="007A7279" w:rsidRPr="007A7279" w:rsidTr="007A7279">
        <w:trPr>
          <w:trHeight w:val="397"/>
        </w:trPr>
        <w:tc>
          <w:tcPr>
            <w:tcW w:w="5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7279" w:rsidRPr="007A7279" w:rsidRDefault="007A7279" w:rsidP="007A7279">
            <w:pPr>
              <w:pStyle w:val="a8"/>
            </w:pPr>
            <w:r w:rsidRPr="007A7279">
              <w:rPr>
                <w:rFonts w:hint="eastAsia"/>
              </w:rPr>
              <w:t>景观绿化区</w:t>
            </w:r>
          </w:p>
        </w:tc>
        <w:tc>
          <w:tcPr>
            <w:tcW w:w="589" w:type="pct"/>
            <w:tcBorders>
              <w:top w:val="single" w:sz="4" w:space="0" w:color="auto"/>
              <w:left w:val="nil"/>
              <w:bottom w:val="single" w:sz="4" w:space="0" w:color="auto"/>
              <w:right w:val="single" w:sz="4" w:space="0" w:color="auto"/>
            </w:tcBorders>
            <w:shd w:val="clear" w:color="auto" w:fill="auto"/>
            <w:noWrap/>
            <w:vAlign w:val="center"/>
            <w:hideMark/>
          </w:tcPr>
          <w:p w:rsidR="007A7279" w:rsidRPr="007A7279" w:rsidRDefault="007A7279" w:rsidP="007A7279">
            <w:pPr>
              <w:pStyle w:val="a8"/>
            </w:pPr>
            <w:r w:rsidRPr="007A7279">
              <w:rPr>
                <w:rFonts w:hint="eastAsia"/>
              </w:rPr>
              <w:t>工程措施</w:t>
            </w:r>
          </w:p>
        </w:tc>
        <w:tc>
          <w:tcPr>
            <w:tcW w:w="758" w:type="pct"/>
            <w:tcBorders>
              <w:top w:val="single" w:sz="4" w:space="0" w:color="auto"/>
              <w:left w:val="nil"/>
              <w:bottom w:val="single" w:sz="4" w:space="0" w:color="auto"/>
              <w:right w:val="single" w:sz="4" w:space="0" w:color="auto"/>
            </w:tcBorders>
            <w:shd w:val="clear" w:color="auto" w:fill="auto"/>
            <w:vAlign w:val="center"/>
            <w:hideMark/>
          </w:tcPr>
          <w:p w:rsidR="007A7279" w:rsidRPr="007A7279" w:rsidRDefault="007A7279" w:rsidP="007A7279">
            <w:pPr>
              <w:pStyle w:val="a8"/>
            </w:pPr>
            <w:r w:rsidRPr="007A7279">
              <w:rPr>
                <w:rFonts w:hint="eastAsia"/>
              </w:rPr>
              <w:t>绿化覆土</w:t>
            </w:r>
          </w:p>
        </w:tc>
        <w:tc>
          <w:tcPr>
            <w:tcW w:w="422" w:type="pct"/>
            <w:tcBorders>
              <w:top w:val="single" w:sz="4" w:space="0" w:color="auto"/>
              <w:left w:val="nil"/>
              <w:bottom w:val="single" w:sz="4" w:space="0" w:color="auto"/>
              <w:right w:val="single" w:sz="4" w:space="0" w:color="auto"/>
            </w:tcBorders>
            <w:shd w:val="clear" w:color="auto" w:fill="auto"/>
            <w:vAlign w:val="center"/>
            <w:hideMark/>
          </w:tcPr>
          <w:p w:rsidR="007A7279" w:rsidRPr="007A7279" w:rsidRDefault="007A7279" w:rsidP="007A7279">
            <w:pPr>
              <w:pStyle w:val="a8"/>
            </w:pPr>
            <w:r w:rsidRPr="007A7279">
              <w:rPr>
                <w:rFonts w:hint="eastAsia"/>
              </w:rPr>
              <w:t>万</w:t>
            </w:r>
            <w:r w:rsidR="00024908">
              <w:rPr>
                <w:rFonts w:hint="eastAsia"/>
              </w:rPr>
              <w:t>m</w:t>
            </w:r>
            <w:r w:rsidR="00024908" w:rsidRPr="00024908">
              <w:rPr>
                <w:rFonts w:hint="eastAsia"/>
                <w:vertAlign w:val="superscript"/>
              </w:rPr>
              <w:t>3</w:t>
            </w:r>
          </w:p>
        </w:tc>
        <w:tc>
          <w:tcPr>
            <w:tcW w:w="492" w:type="pct"/>
            <w:tcBorders>
              <w:top w:val="single" w:sz="4" w:space="0" w:color="auto"/>
              <w:left w:val="nil"/>
              <w:bottom w:val="single" w:sz="4" w:space="0" w:color="auto"/>
              <w:right w:val="single" w:sz="4" w:space="0" w:color="auto"/>
            </w:tcBorders>
            <w:shd w:val="clear" w:color="auto" w:fill="auto"/>
            <w:vAlign w:val="center"/>
            <w:hideMark/>
          </w:tcPr>
          <w:p w:rsidR="007A7279" w:rsidRPr="007A7279" w:rsidRDefault="007A7279" w:rsidP="007A7279">
            <w:pPr>
              <w:pStyle w:val="a8"/>
            </w:pPr>
            <w:r w:rsidRPr="007A7279">
              <w:t>0.05</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7A7279" w:rsidRPr="007A7279" w:rsidRDefault="007A7279" w:rsidP="007A7279">
            <w:pPr>
              <w:pStyle w:val="a8"/>
            </w:pPr>
            <w:r w:rsidRPr="007A7279">
              <w:rPr>
                <w:rFonts w:hint="eastAsia"/>
              </w:rPr>
              <w:t>0.05</w:t>
            </w: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rsidR="007A7279" w:rsidRPr="007A7279" w:rsidRDefault="007A7279" w:rsidP="007A7279">
            <w:pPr>
              <w:pStyle w:val="a8"/>
            </w:pPr>
            <w:r w:rsidRPr="007A7279">
              <w:rPr>
                <w:rFonts w:hint="eastAsia"/>
              </w:rPr>
              <w:t>0</w:t>
            </w:r>
          </w:p>
        </w:tc>
        <w:tc>
          <w:tcPr>
            <w:tcW w:w="75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A7279" w:rsidRPr="007A7279" w:rsidRDefault="007A7279" w:rsidP="007A7279">
            <w:pPr>
              <w:pStyle w:val="a8"/>
            </w:pPr>
            <w:r w:rsidRPr="007A7279">
              <w:rPr>
                <w:rFonts w:hint="eastAsia"/>
              </w:rPr>
              <w:t>2019</w:t>
            </w:r>
            <w:r w:rsidRPr="007A7279">
              <w:rPr>
                <w:rFonts w:hint="eastAsia"/>
              </w:rPr>
              <w:t>年</w:t>
            </w:r>
            <w:r w:rsidRPr="007A7279">
              <w:rPr>
                <w:rFonts w:hint="eastAsia"/>
              </w:rPr>
              <w:t>7</w:t>
            </w:r>
            <w:r w:rsidRPr="007A7279">
              <w:rPr>
                <w:rFonts w:hint="eastAsia"/>
              </w:rPr>
              <w:t>月</w:t>
            </w:r>
            <w:r w:rsidRPr="007A7279">
              <w:rPr>
                <w:rFonts w:hint="eastAsia"/>
              </w:rPr>
              <w:t>-</w:t>
            </w:r>
          </w:p>
          <w:p w:rsidR="007A7279" w:rsidRPr="007A7279" w:rsidRDefault="007A7279" w:rsidP="007A7279">
            <w:pPr>
              <w:pStyle w:val="a8"/>
            </w:pPr>
            <w:r w:rsidRPr="007A7279">
              <w:rPr>
                <w:rFonts w:hint="eastAsia"/>
              </w:rPr>
              <w:t>2019</w:t>
            </w:r>
            <w:r w:rsidRPr="007A7279">
              <w:rPr>
                <w:rFonts w:hint="eastAsia"/>
              </w:rPr>
              <w:t>年</w:t>
            </w:r>
            <w:r w:rsidRPr="007A7279">
              <w:rPr>
                <w:rFonts w:hint="eastAsia"/>
              </w:rPr>
              <w:t>8</w:t>
            </w:r>
            <w:r w:rsidRPr="007A7279">
              <w:rPr>
                <w:rFonts w:hint="eastAsia"/>
              </w:rPr>
              <w:t>月</w:t>
            </w:r>
          </w:p>
        </w:tc>
        <w:tc>
          <w:tcPr>
            <w:tcW w:w="58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7279" w:rsidRPr="007A7279" w:rsidRDefault="007A7279" w:rsidP="007A7279">
            <w:pPr>
              <w:pStyle w:val="a8"/>
            </w:pPr>
            <w:r w:rsidRPr="007A7279">
              <w:rPr>
                <w:rFonts w:hint="eastAsia"/>
              </w:rPr>
              <w:t>主体已有</w:t>
            </w:r>
          </w:p>
        </w:tc>
      </w:tr>
      <w:tr w:rsidR="007A7279" w:rsidRPr="007A7279" w:rsidTr="007A7279">
        <w:trPr>
          <w:trHeight w:val="397"/>
        </w:trPr>
        <w:tc>
          <w:tcPr>
            <w:tcW w:w="539" w:type="pct"/>
            <w:vMerge/>
            <w:tcBorders>
              <w:top w:val="single" w:sz="4" w:space="0" w:color="auto"/>
              <w:left w:val="single" w:sz="4" w:space="0" w:color="auto"/>
              <w:bottom w:val="single" w:sz="4" w:space="0" w:color="auto"/>
              <w:right w:val="single" w:sz="4" w:space="0" w:color="auto"/>
            </w:tcBorders>
            <w:vAlign w:val="center"/>
            <w:hideMark/>
          </w:tcPr>
          <w:p w:rsidR="007A7279" w:rsidRPr="007A7279" w:rsidRDefault="007A7279" w:rsidP="007A7279">
            <w:pPr>
              <w:pStyle w:val="a8"/>
            </w:pPr>
          </w:p>
        </w:tc>
        <w:tc>
          <w:tcPr>
            <w:tcW w:w="589" w:type="pct"/>
            <w:tcBorders>
              <w:top w:val="nil"/>
              <w:left w:val="nil"/>
              <w:bottom w:val="single" w:sz="4" w:space="0" w:color="auto"/>
              <w:right w:val="single" w:sz="4" w:space="0" w:color="auto"/>
            </w:tcBorders>
            <w:shd w:val="clear" w:color="auto" w:fill="auto"/>
            <w:noWrap/>
            <w:vAlign w:val="center"/>
            <w:hideMark/>
          </w:tcPr>
          <w:p w:rsidR="007A7279" w:rsidRPr="007A7279" w:rsidRDefault="007A7279" w:rsidP="007A7279">
            <w:pPr>
              <w:pStyle w:val="a8"/>
            </w:pPr>
            <w:r w:rsidRPr="007A7279">
              <w:rPr>
                <w:rFonts w:hint="eastAsia"/>
              </w:rPr>
              <w:t>植物措施</w:t>
            </w:r>
          </w:p>
        </w:tc>
        <w:tc>
          <w:tcPr>
            <w:tcW w:w="758" w:type="pct"/>
            <w:tcBorders>
              <w:top w:val="nil"/>
              <w:left w:val="nil"/>
              <w:bottom w:val="single" w:sz="4" w:space="0" w:color="auto"/>
              <w:right w:val="single" w:sz="4" w:space="0" w:color="auto"/>
            </w:tcBorders>
            <w:shd w:val="clear" w:color="auto" w:fill="auto"/>
            <w:vAlign w:val="center"/>
            <w:hideMark/>
          </w:tcPr>
          <w:p w:rsidR="007A7279" w:rsidRPr="007A7279" w:rsidRDefault="007A7279" w:rsidP="007A7279">
            <w:pPr>
              <w:pStyle w:val="a8"/>
            </w:pPr>
            <w:r w:rsidRPr="007A7279">
              <w:rPr>
                <w:rFonts w:hint="eastAsia"/>
              </w:rPr>
              <w:t>景观绿化</w:t>
            </w:r>
          </w:p>
        </w:tc>
        <w:tc>
          <w:tcPr>
            <w:tcW w:w="422" w:type="pct"/>
            <w:tcBorders>
              <w:top w:val="nil"/>
              <w:left w:val="nil"/>
              <w:bottom w:val="single" w:sz="4" w:space="0" w:color="auto"/>
              <w:right w:val="single" w:sz="4" w:space="0" w:color="auto"/>
            </w:tcBorders>
            <w:shd w:val="clear" w:color="auto" w:fill="auto"/>
            <w:vAlign w:val="center"/>
            <w:hideMark/>
          </w:tcPr>
          <w:p w:rsidR="007A7279" w:rsidRPr="007A7279" w:rsidRDefault="007A7279" w:rsidP="007A7279">
            <w:pPr>
              <w:pStyle w:val="a8"/>
            </w:pPr>
            <w:r w:rsidRPr="007A7279">
              <w:rPr>
                <w:rFonts w:hint="eastAsia"/>
              </w:rPr>
              <w:t>h</w:t>
            </w:r>
            <w:r w:rsidR="00024908">
              <w:rPr>
                <w:rFonts w:hint="eastAsia"/>
              </w:rPr>
              <w:t>m</w:t>
            </w:r>
            <w:r w:rsidR="001F2CA7" w:rsidRPr="001F2CA7">
              <w:rPr>
                <w:rFonts w:hint="eastAsia"/>
                <w:vertAlign w:val="superscript"/>
              </w:rPr>
              <w:t>2</w:t>
            </w:r>
          </w:p>
        </w:tc>
        <w:tc>
          <w:tcPr>
            <w:tcW w:w="492" w:type="pct"/>
            <w:tcBorders>
              <w:top w:val="nil"/>
              <w:left w:val="nil"/>
              <w:bottom w:val="single" w:sz="4" w:space="0" w:color="auto"/>
              <w:right w:val="single" w:sz="4" w:space="0" w:color="auto"/>
            </w:tcBorders>
            <w:shd w:val="clear" w:color="auto" w:fill="auto"/>
            <w:vAlign w:val="center"/>
            <w:hideMark/>
          </w:tcPr>
          <w:p w:rsidR="007A7279" w:rsidRPr="007A7279" w:rsidRDefault="007A7279" w:rsidP="007A7279">
            <w:pPr>
              <w:pStyle w:val="a8"/>
            </w:pPr>
            <w:r w:rsidRPr="007A7279">
              <w:t>0.08</w:t>
            </w:r>
          </w:p>
        </w:tc>
        <w:tc>
          <w:tcPr>
            <w:tcW w:w="442" w:type="pct"/>
            <w:tcBorders>
              <w:top w:val="nil"/>
              <w:left w:val="nil"/>
              <w:bottom w:val="single" w:sz="4" w:space="0" w:color="auto"/>
              <w:right w:val="single" w:sz="4" w:space="0" w:color="auto"/>
            </w:tcBorders>
            <w:shd w:val="clear" w:color="auto" w:fill="auto"/>
            <w:noWrap/>
            <w:vAlign w:val="center"/>
            <w:hideMark/>
          </w:tcPr>
          <w:p w:rsidR="007A7279" w:rsidRPr="007A7279" w:rsidRDefault="007A7279" w:rsidP="007A7279">
            <w:pPr>
              <w:pStyle w:val="a8"/>
            </w:pPr>
            <w:r w:rsidRPr="007A7279">
              <w:rPr>
                <w:rFonts w:hint="eastAsia"/>
              </w:rPr>
              <w:t>0.08</w:t>
            </w:r>
          </w:p>
        </w:tc>
        <w:tc>
          <w:tcPr>
            <w:tcW w:w="420" w:type="pct"/>
            <w:tcBorders>
              <w:top w:val="nil"/>
              <w:left w:val="nil"/>
              <w:bottom w:val="single" w:sz="4" w:space="0" w:color="auto"/>
              <w:right w:val="single" w:sz="4" w:space="0" w:color="auto"/>
            </w:tcBorders>
            <w:shd w:val="clear" w:color="auto" w:fill="auto"/>
            <w:noWrap/>
            <w:vAlign w:val="center"/>
            <w:hideMark/>
          </w:tcPr>
          <w:p w:rsidR="007A7279" w:rsidRPr="007A7279" w:rsidRDefault="007A7279" w:rsidP="007A7279">
            <w:pPr>
              <w:pStyle w:val="a8"/>
            </w:pPr>
            <w:r w:rsidRPr="007A7279">
              <w:rPr>
                <w:rFonts w:hint="eastAsia"/>
              </w:rPr>
              <w:t>0</w:t>
            </w:r>
          </w:p>
        </w:tc>
        <w:tc>
          <w:tcPr>
            <w:tcW w:w="755" w:type="pct"/>
            <w:vMerge/>
            <w:tcBorders>
              <w:top w:val="single" w:sz="4" w:space="0" w:color="auto"/>
              <w:left w:val="single" w:sz="4" w:space="0" w:color="auto"/>
              <w:bottom w:val="single" w:sz="4" w:space="0" w:color="000000"/>
              <w:right w:val="single" w:sz="4" w:space="0" w:color="auto"/>
            </w:tcBorders>
            <w:vAlign w:val="center"/>
            <w:hideMark/>
          </w:tcPr>
          <w:p w:rsidR="007A7279" w:rsidRPr="007A7279" w:rsidRDefault="007A7279" w:rsidP="007A7279">
            <w:pPr>
              <w:pStyle w:val="a8"/>
            </w:pPr>
          </w:p>
        </w:tc>
        <w:tc>
          <w:tcPr>
            <w:tcW w:w="583" w:type="pct"/>
            <w:vMerge/>
            <w:tcBorders>
              <w:top w:val="single" w:sz="4" w:space="0" w:color="auto"/>
              <w:left w:val="single" w:sz="4" w:space="0" w:color="auto"/>
              <w:bottom w:val="single" w:sz="4" w:space="0" w:color="auto"/>
              <w:right w:val="single" w:sz="4" w:space="0" w:color="auto"/>
            </w:tcBorders>
            <w:vAlign w:val="center"/>
            <w:hideMark/>
          </w:tcPr>
          <w:p w:rsidR="007A7279" w:rsidRPr="007A7279" w:rsidRDefault="007A7279" w:rsidP="007A7279">
            <w:pPr>
              <w:pStyle w:val="a8"/>
            </w:pPr>
          </w:p>
        </w:tc>
      </w:tr>
      <w:tr w:rsidR="007A7279" w:rsidRPr="007A7279" w:rsidTr="007A7279">
        <w:trPr>
          <w:trHeight w:val="397"/>
        </w:trPr>
        <w:tc>
          <w:tcPr>
            <w:tcW w:w="539" w:type="pct"/>
            <w:vMerge/>
            <w:tcBorders>
              <w:top w:val="single" w:sz="4" w:space="0" w:color="auto"/>
              <w:left w:val="single" w:sz="4" w:space="0" w:color="auto"/>
              <w:bottom w:val="single" w:sz="4" w:space="0" w:color="auto"/>
              <w:right w:val="single" w:sz="4" w:space="0" w:color="auto"/>
            </w:tcBorders>
            <w:vAlign w:val="center"/>
            <w:hideMark/>
          </w:tcPr>
          <w:p w:rsidR="007A7279" w:rsidRPr="007A7279" w:rsidRDefault="007A7279" w:rsidP="007A7279">
            <w:pPr>
              <w:pStyle w:val="a8"/>
            </w:pPr>
          </w:p>
        </w:tc>
        <w:tc>
          <w:tcPr>
            <w:tcW w:w="589" w:type="pct"/>
            <w:tcBorders>
              <w:top w:val="nil"/>
              <w:left w:val="nil"/>
              <w:bottom w:val="single" w:sz="4" w:space="0" w:color="auto"/>
              <w:right w:val="single" w:sz="4" w:space="0" w:color="auto"/>
            </w:tcBorders>
            <w:shd w:val="clear" w:color="auto" w:fill="auto"/>
            <w:noWrap/>
            <w:vAlign w:val="center"/>
            <w:hideMark/>
          </w:tcPr>
          <w:p w:rsidR="007A7279" w:rsidRPr="007A7279" w:rsidRDefault="007A7279" w:rsidP="007A7279">
            <w:pPr>
              <w:pStyle w:val="a8"/>
            </w:pPr>
            <w:r w:rsidRPr="007A7279">
              <w:rPr>
                <w:rFonts w:hint="eastAsia"/>
              </w:rPr>
              <w:t>临时措施</w:t>
            </w:r>
          </w:p>
        </w:tc>
        <w:tc>
          <w:tcPr>
            <w:tcW w:w="758" w:type="pct"/>
            <w:tcBorders>
              <w:top w:val="nil"/>
              <w:left w:val="nil"/>
              <w:bottom w:val="single" w:sz="4" w:space="0" w:color="auto"/>
              <w:right w:val="single" w:sz="4" w:space="0" w:color="auto"/>
            </w:tcBorders>
            <w:shd w:val="clear" w:color="auto" w:fill="auto"/>
            <w:vAlign w:val="center"/>
            <w:hideMark/>
          </w:tcPr>
          <w:p w:rsidR="007A7279" w:rsidRPr="007A7279" w:rsidRDefault="007A7279" w:rsidP="007A7279">
            <w:pPr>
              <w:pStyle w:val="a8"/>
            </w:pPr>
            <w:r w:rsidRPr="007A7279">
              <w:rPr>
                <w:rFonts w:hint="eastAsia"/>
              </w:rPr>
              <w:t>密目网遮盖</w:t>
            </w:r>
          </w:p>
        </w:tc>
        <w:tc>
          <w:tcPr>
            <w:tcW w:w="422" w:type="pct"/>
            <w:tcBorders>
              <w:top w:val="nil"/>
              <w:left w:val="nil"/>
              <w:bottom w:val="single" w:sz="4" w:space="0" w:color="auto"/>
              <w:right w:val="single" w:sz="4" w:space="0" w:color="auto"/>
            </w:tcBorders>
            <w:shd w:val="clear" w:color="auto" w:fill="auto"/>
            <w:vAlign w:val="center"/>
            <w:hideMark/>
          </w:tcPr>
          <w:p w:rsidR="007A7279" w:rsidRPr="007A7279" w:rsidRDefault="00024908" w:rsidP="007A7279">
            <w:pPr>
              <w:pStyle w:val="a8"/>
            </w:pPr>
            <w:r>
              <w:rPr>
                <w:rFonts w:hint="eastAsia"/>
              </w:rPr>
              <w:t>m</w:t>
            </w:r>
            <w:r w:rsidR="001F2CA7" w:rsidRPr="001F2CA7">
              <w:rPr>
                <w:rFonts w:hint="eastAsia"/>
                <w:vertAlign w:val="superscript"/>
              </w:rPr>
              <w:t>2</w:t>
            </w:r>
          </w:p>
        </w:tc>
        <w:tc>
          <w:tcPr>
            <w:tcW w:w="492" w:type="pct"/>
            <w:tcBorders>
              <w:top w:val="nil"/>
              <w:left w:val="nil"/>
              <w:bottom w:val="single" w:sz="4" w:space="0" w:color="auto"/>
              <w:right w:val="single" w:sz="4" w:space="0" w:color="auto"/>
            </w:tcBorders>
            <w:shd w:val="clear" w:color="auto" w:fill="auto"/>
            <w:vAlign w:val="center"/>
            <w:hideMark/>
          </w:tcPr>
          <w:p w:rsidR="007A7279" w:rsidRPr="007A7279" w:rsidRDefault="007A7279" w:rsidP="007A7279">
            <w:pPr>
              <w:pStyle w:val="a8"/>
            </w:pPr>
            <w:r w:rsidRPr="007A7279">
              <w:t>800</w:t>
            </w:r>
          </w:p>
        </w:tc>
        <w:tc>
          <w:tcPr>
            <w:tcW w:w="442" w:type="pct"/>
            <w:tcBorders>
              <w:top w:val="nil"/>
              <w:left w:val="nil"/>
              <w:bottom w:val="single" w:sz="4" w:space="0" w:color="auto"/>
              <w:right w:val="single" w:sz="4" w:space="0" w:color="auto"/>
            </w:tcBorders>
            <w:shd w:val="clear" w:color="auto" w:fill="auto"/>
            <w:noWrap/>
            <w:vAlign w:val="center"/>
            <w:hideMark/>
          </w:tcPr>
          <w:p w:rsidR="007A7279" w:rsidRPr="007A7279" w:rsidRDefault="007A7279" w:rsidP="007A7279">
            <w:pPr>
              <w:pStyle w:val="a8"/>
            </w:pPr>
            <w:r w:rsidRPr="007A7279">
              <w:rPr>
                <w:rFonts w:hint="eastAsia"/>
              </w:rPr>
              <w:t>800</w:t>
            </w:r>
          </w:p>
        </w:tc>
        <w:tc>
          <w:tcPr>
            <w:tcW w:w="420" w:type="pct"/>
            <w:tcBorders>
              <w:top w:val="nil"/>
              <w:left w:val="nil"/>
              <w:bottom w:val="single" w:sz="4" w:space="0" w:color="auto"/>
              <w:right w:val="single" w:sz="4" w:space="0" w:color="auto"/>
            </w:tcBorders>
            <w:shd w:val="clear" w:color="auto" w:fill="auto"/>
            <w:noWrap/>
            <w:vAlign w:val="center"/>
            <w:hideMark/>
          </w:tcPr>
          <w:p w:rsidR="007A7279" w:rsidRPr="007A7279" w:rsidRDefault="007A7279" w:rsidP="007A7279">
            <w:pPr>
              <w:pStyle w:val="a8"/>
            </w:pPr>
            <w:r w:rsidRPr="007A7279">
              <w:rPr>
                <w:rFonts w:hint="eastAsia"/>
              </w:rPr>
              <w:t>0</w:t>
            </w:r>
          </w:p>
        </w:tc>
        <w:tc>
          <w:tcPr>
            <w:tcW w:w="755" w:type="pct"/>
            <w:tcBorders>
              <w:top w:val="nil"/>
              <w:left w:val="nil"/>
              <w:bottom w:val="single" w:sz="4" w:space="0" w:color="auto"/>
              <w:right w:val="single" w:sz="4" w:space="0" w:color="auto"/>
            </w:tcBorders>
            <w:shd w:val="clear" w:color="auto" w:fill="auto"/>
            <w:noWrap/>
            <w:vAlign w:val="center"/>
            <w:hideMark/>
          </w:tcPr>
          <w:p w:rsidR="007A7279" w:rsidRPr="007A7279" w:rsidRDefault="007A7279" w:rsidP="007A7279">
            <w:pPr>
              <w:pStyle w:val="a8"/>
            </w:pPr>
            <w:r w:rsidRPr="007A7279">
              <w:rPr>
                <w:rFonts w:hint="eastAsia"/>
              </w:rPr>
              <w:t>2019</w:t>
            </w:r>
            <w:r w:rsidRPr="007A7279">
              <w:rPr>
                <w:rFonts w:hint="eastAsia"/>
              </w:rPr>
              <w:t>年</w:t>
            </w:r>
            <w:r w:rsidRPr="007A7279">
              <w:rPr>
                <w:rFonts w:hint="eastAsia"/>
              </w:rPr>
              <w:t>4</w:t>
            </w:r>
            <w:r w:rsidRPr="007A7279">
              <w:rPr>
                <w:rFonts w:hint="eastAsia"/>
              </w:rPr>
              <w:t>月</w:t>
            </w:r>
            <w:r w:rsidRPr="007A7279">
              <w:rPr>
                <w:rFonts w:hint="eastAsia"/>
              </w:rPr>
              <w:t>-</w:t>
            </w:r>
          </w:p>
          <w:p w:rsidR="007A7279" w:rsidRPr="007A7279" w:rsidRDefault="007A7279" w:rsidP="007A7279">
            <w:pPr>
              <w:pStyle w:val="a8"/>
            </w:pPr>
            <w:r w:rsidRPr="007A7279">
              <w:rPr>
                <w:rFonts w:hint="eastAsia"/>
              </w:rPr>
              <w:t>2019</w:t>
            </w:r>
            <w:r w:rsidRPr="007A7279">
              <w:rPr>
                <w:rFonts w:hint="eastAsia"/>
              </w:rPr>
              <w:t>年</w:t>
            </w:r>
            <w:r w:rsidRPr="007A7279">
              <w:rPr>
                <w:rFonts w:hint="eastAsia"/>
              </w:rPr>
              <w:t>5</w:t>
            </w:r>
            <w:r w:rsidRPr="007A7279">
              <w:rPr>
                <w:rFonts w:hint="eastAsia"/>
              </w:rPr>
              <w:t>月</w:t>
            </w:r>
          </w:p>
        </w:tc>
        <w:tc>
          <w:tcPr>
            <w:tcW w:w="583" w:type="pct"/>
            <w:vMerge/>
            <w:tcBorders>
              <w:top w:val="single" w:sz="4" w:space="0" w:color="auto"/>
              <w:left w:val="single" w:sz="4" w:space="0" w:color="auto"/>
              <w:bottom w:val="single" w:sz="4" w:space="0" w:color="auto"/>
              <w:right w:val="single" w:sz="4" w:space="0" w:color="auto"/>
            </w:tcBorders>
            <w:vAlign w:val="center"/>
            <w:hideMark/>
          </w:tcPr>
          <w:p w:rsidR="007A7279" w:rsidRPr="007A7279" w:rsidRDefault="007A7279" w:rsidP="007A7279">
            <w:pPr>
              <w:pStyle w:val="a8"/>
            </w:pPr>
          </w:p>
        </w:tc>
      </w:tr>
    </w:tbl>
    <w:p w:rsidR="00DF3B52" w:rsidRDefault="00DF3B52" w:rsidP="007A7279">
      <w:pPr>
        <w:spacing w:before="120"/>
        <w:ind w:firstLine="480"/>
        <w:jc w:val="left"/>
        <w:rPr>
          <w:color w:val="000000" w:themeColor="text1"/>
        </w:rPr>
      </w:pPr>
      <w:r>
        <w:rPr>
          <w:rFonts w:hint="eastAsia"/>
          <w:color w:val="000000" w:themeColor="text1"/>
        </w:rPr>
        <w:t>根据现场实际，景观绿化区采取的水土保持措施</w:t>
      </w:r>
      <w:r w:rsidR="007A7279">
        <w:rPr>
          <w:rFonts w:hint="eastAsia"/>
          <w:color w:val="000000" w:themeColor="text1"/>
        </w:rPr>
        <w:t>及</w:t>
      </w:r>
      <w:r>
        <w:rPr>
          <w:rFonts w:hint="eastAsia"/>
          <w:color w:val="000000" w:themeColor="text1"/>
        </w:rPr>
        <w:t>工程量</w:t>
      </w:r>
      <w:r w:rsidR="007A7279">
        <w:rPr>
          <w:rFonts w:hint="eastAsia"/>
          <w:color w:val="000000" w:themeColor="text1"/>
        </w:rPr>
        <w:t>与</w:t>
      </w:r>
      <w:r>
        <w:rPr>
          <w:rFonts w:hint="eastAsia"/>
          <w:color w:val="000000" w:themeColor="text1"/>
        </w:rPr>
        <w:t>水土保持方案</w:t>
      </w:r>
      <w:r w:rsidR="007A7279">
        <w:rPr>
          <w:rFonts w:hint="eastAsia"/>
          <w:color w:val="000000" w:themeColor="text1"/>
        </w:rPr>
        <w:t>一致，</w:t>
      </w:r>
      <w:r>
        <w:rPr>
          <w:rFonts w:hint="eastAsia"/>
          <w:color w:val="000000" w:themeColor="text1"/>
        </w:rPr>
        <w:t>根据绿化区内的水土保持措施实施情况及效果可知，本工程在实际施工中对绿化区域进行覆土，</w:t>
      </w:r>
      <w:r w:rsidR="003A1521">
        <w:rPr>
          <w:rFonts w:hint="eastAsia"/>
          <w:color w:val="000000" w:themeColor="text1"/>
        </w:rPr>
        <w:t>施工期间</w:t>
      </w:r>
      <w:r w:rsidR="007A7279">
        <w:rPr>
          <w:rFonts w:hint="eastAsia"/>
          <w:color w:val="000000" w:themeColor="text1"/>
        </w:rPr>
        <w:t>对裸露区域</w:t>
      </w:r>
      <w:r>
        <w:rPr>
          <w:rFonts w:hint="eastAsia"/>
          <w:color w:val="000000" w:themeColor="text1"/>
        </w:rPr>
        <w:t>采取</w:t>
      </w:r>
      <w:r w:rsidR="003A1521">
        <w:rPr>
          <w:rFonts w:hint="eastAsia"/>
          <w:color w:val="000000" w:themeColor="text1"/>
        </w:rPr>
        <w:t>密目网进行</w:t>
      </w:r>
      <w:r>
        <w:rPr>
          <w:rFonts w:hint="eastAsia"/>
          <w:color w:val="000000" w:themeColor="text1"/>
        </w:rPr>
        <w:t>临时遮盖，</w:t>
      </w:r>
      <w:r w:rsidR="003A1521">
        <w:rPr>
          <w:rFonts w:hint="eastAsia"/>
        </w:rPr>
        <w:t>有效减少了施工造成的水土流失，</w:t>
      </w:r>
      <w:r>
        <w:rPr>
          <w:rFonts w:hint="eastAsia"/>
          <w:color w:val="000000" w:themeColor="text1"/>
        </w:rPr>
        <w:t>施工结束后采取乔灌草结合的方式进行绿化，本区采取了工程措施、植物措施及临时措施三大措施相结合，防治措施体系完善、各项措施布置合理，绿化区内植物生长茂盛，防治水土流失效果较好，实际完成的水土保持措施效果较水保方案中水土保持功能有所提高。</w:t>
      </w:r>
    </w:p>
    <w:p w:rsidR="00D901D1" w:rsidRPr="00D901D1" w:rsidRDefault="00D901D1" w:rsidP="009F6C31">
      <w:pPr>
        <w:pStyle w:val="3"/>
        <w:spacing w:before="120"/>
      </w:pPr>
      <w:bookmarkStart w:id="94" w:name="_Toc484280803"/>
      <w:bookmarkStart w:id="95" w:name="_Toc489977020"/>
      <w:bookmarkStart w:id="96" w:name="_Toc496268064"/>
      <w:bookmarkStart w:id="97" w:name="_Toc515873327"/>
      <w:bookmarkStart w:id="98" w:name="_Toc55807756"/>
      <w:r w:rsidRPr="00D901D1">
        <w:rPr>
          <w:rFonts w:hint="eastAsia"/>
        </w:rPr>
        <w:t>水土保持设施工程量完成情况</w:t>
      </w:r>
      <w:bookmarkEnd w:id="94"/>
      <w:bookmarkEnd w:id="95"/>
      <w:bookmarkEnd w:id="96"/>
      <w:bookmarkEnd w:id="97"/>
      <w:bookmarkEnd w:id="98"/>
    </w:p>
    <w:p w:rsidR="00D901D1" w:rsidRPr="00D843A9" w:rsidRDefault="00D901D1" w:rsidP="009F6C31">
      <w:pPr>
        <w:spacing w:before="120"/>
        <w:ind w:firstLine="480"/>
      </w:pPr>
      <w:r w:rsidRPr="00D843A9">
        <w:rPr>
          <w:rFonts w:hint="eastAsia"/>
        </w:rPr>
        <w:t>通过查阅项目竣工资料以及</w:t>
      </w:r>
      <w:r w:rsidRPr="008C7C0F">
        <w:rPr>
          <w:rFonts w:hint="eastAsia"/>
        </w:rPr>
        <w:t>报告编制组</w:t>
      </w:r>
      <w:r w:rsidRPr="00D843A9">
        <w:rPr>
          <w:rFonts w:hint="eastAsia"/>
        </w:rPr>
        <w:t>的现场查勘情况、复核内业</w:t>
      </w:r>
      <w:r>
        <w:rPr>
          <w:rFonts w:hint="eastAsia"/>
        </w:rPr>
        <w:t>资料</w:t>
      </w:r>
      <w:r w:rsidRPr="00D843A9">
        <w:rPr>
          <w:rFonts w:hint="eastAsia"/>
        </w:rPr>
        <w:t>，</w:t>
      </w:r>
      <w:r>
        <w:rPr>
          <w:rFonts w:hint="eastAsia"/>
        </w:rPr>
        <w:t>本项目</w:t>
      </w:r>
      <w:r w:rsidRPr="00D843A9">
        <w:rPr>
          <w:rFonts w:hint="eastAsia"/>
        </w:rPr>
        <w:t>水土保持设施工程量情况见表</w:t>
      </w:r>
      <w:r>
        <w:rPr>
          <w:rFonts w:hint="eastAsia"/>
        </w:rPr>
        <w:t>3-</w:t>
      </w:r>
      <w:r w:rsidR="002B4617">
        <w:rPr>
          <w:rFonts w:hint="eastAsia"/>
        </w:rPr>
        <w:t>7</w:t>
      </w:r>
      <w:r w:rsidRPr="00D843A9">
        <w:rPr>
          <w:rFonts w:hint="eastAsia"/>
        </w:rPr>
        <w:t>。</w:t>
      </w:r>
    </w:p>
    <w:p w:rsidR="00D901D1" w:rsidRPr="000C01C3" w:rsidRDefault="00D901D1" w:rsidP="000C01C3">
      <w:pPr>
        <w:pStyle w:val="aa"/>
        <w:spacing w:before="120"/>
      </w:pPr>
      <w:r w:rsidRPr="000C01C3">
        <w:rPr>
          <w:rFonts w:hint="eastAsia"/>
        </w:rPr>
        <w:t>水土保持设施工程量完成情况表</w:t>
      </w:r>
    </w:p>
    <w:p w:rsidR="00D901D1" w:rsidRDefault="00D901D1" w:rsidP="009F6C31">
      <w:pPr>
        <w:pStyle w:val="ab"/>
        <w:spacing w:before="120"/>
        <w:rPr>
          <w:sz w:val="24"/>
        </w:rPr>
      </w:pPr>
      <w:r w:rsidRPr="00B1724A">
        <w:rPr>
          <w:rFonts w:hint="eastAsia"/>
          <w:sz w:val="24"/>
        </w:rPr>
        <w:t>表</w:t>
      </w:r>
      <w:r w:rsidRPr="00B1724A">
        <w:rPr>
          <w:rFonts w:hint="eastAsia"/>
          <w:sz w:val="24"/>
        </w:rPr>
        <w:t xml:space="preserve"> 3</w:t>
      </w:r>
      <w:r w:rsidRPr="00B1724A">
        <w:rPr>
          <w:sz w:val="24"/>
        </w:rPr>
        <w:noBreakHyphen/>
      </w:r>
      <w:r w:rsidR="002B4617">
        <w:rPr>
          <w:rFonts w:hint="eastAsia"/>
          <w:sz w:val="24"/>
        </w:rPr>
        <w:t>7</w:t>
      </w:r>
    </w:p>
    <w:tbl>
      <w:tblPr>
        <w:tblW w:w="5000" w:type="pct"/>
        <w:tblLayout w:type="fixed"/>
        <w:tblCellMar>
          <w:left w:w="57" w:type="dxa"/>
          <w:right w:w="57" w:type="dxa"/>
        </w:tblCellMar>
        <w:tblLook w:val="04A0" w:firstRow="1" w:lastRow="0" w:firstColumn="1" w:lastColumn="0" w:noHBand="0" w:noVBand="1"/>
      </w:tblPr>
      <w:tblGrid>
        <w:gridCol w:w="769"/>
        <w:gridCol w:w="994"/>
        <w:gridCol w:w="1272"/>
        <w:gridCol w:w="566"/>
        <w:gridCol w:w="851"/>
        <w:gridCol w:w="849"/>
        <w:gridCol w:w="715"/>
        <w:gridCol w:w="1417"/>
        <w:gridCol w:w="993"/>
      </w:tblGrid>
      <w:tr w:rsidR="0067215B" w:rsidRPr="0067215B" w:rsidTr="00187610">
        <w:trPr>
          <w:trHeight w:val="397"/>
        </w:trPr>
        <w:tc>
          <w:tcPr>
            <w:tcW w:w="4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15B" w:rsidRDefault="0067215B" w:rsidP="0067215B">
            <w:pPr>
              <w:pStyle w:val="a8"/>
            </w:pPr>
            <w:r w:rsidRPr="0067215B">
              <w:rPr>
                <w:rFonts w:hint="eastAsia"/>
              </w:rPr>
              <w:t>防治</w:t>
            </w:r>
          </w:p>
          <w:p w:rsidR="0067215B" w:rsidRPr="0067215B" w:rsidRDefault="0067215B" w:rsidP="0067215B">
            <w:pPr>
              <w:pStyle w:val="a8"/>
            </w:pPr>
            <w:r w:rsidRPr="0067215B">
              <w:rPr>
                <w:rFonts w:hint="eastAsia"/>
              </w:rPr>
              <w:t>分区</w:t>
            </w:r>
          </w:p>
        </w:tc>
        <w:tc>
          <w:tcPr>
            <w:tcW w:w="589" w:type="pct"/>
            <w:tcBorders>
              <w:top w:val="single" w:sz="4" w:space="0" w:color="auto"/>
              <w:left w:val="nil"/>
              <w:bottom w:val="single" w:sz="4" w:space="0" w:color="auto"/>
              <w:right w:val="single" w:sz="4" w:space="0" w:color="auto"/>
            </w:tcBorders>
            <w:shd w:val="clear" w:color="auto" w:fill="auto"/>
            <w:noWrap/>
            <w:vAlign w:val="center"/>
            <w:hideMark/>
          </w:tcPr>
          <w:p w:rsidR="0067215B" w:rsidRPr="0067215B" w:rsidRDefault="0067215B" w:rsidP="0067215B">
            <w:pPr>
              <w:pStyle w:val="a8"/>
            </w:pPr>
            <w:r w:rsidRPr="0067215B">
              <w:rPr>
                <w:rFonts w:hint="eastAsia"/>
              </w:rPr>
              <w:t>措施类型</w:t>
            </w:r>
          </w:p>
        </w:tc>
        <w:tc>
          <w:tcPr>
            <w:tcW w:w="755" w:type="pct"/>
            <w:tcBorders>
              <w:top w:val="single" w:sz="4" w:space="0" w:color="auto"/>
              <w:left w:val="nil"/>
              <w:bottom w:val="single" w:sz="4" w:space="0" w:color="auto"/>
              <w:right w:val="single" w:sz="4" w:space="0" w:color="auto"/>
            </w:tcBorders>
            <w:shd w:val="clear" w:color="auto" w:fill="auto"/>
            <w:noWrap/>
            <w:vAlign w:val="center"/>
            <w:hideMark/>
          </w:tcPr>
          <w:p w:rsidR="0067215B" w:rsidRPr="0067215B" w:rsidRDefault="0067215B" w:rsidP="0067215B">
            <w:pPr>
              <w:pStyle w:val="a8"/>
            </w:pPr>
            <w:r w:rsidRPr="0067215B">
              <w:rPr>
                <w:rFonts w:hint="eastAsia"/>
              </w:rPr>
              <w:t>措施名称</w:t>
            </w:r>
          </w:p>
        </w:tc>
        <w:tc>
          <w:tcPr>
            <w:tcW w:w="336" w:type="pct"/>
            <w:tcBorders>
              <w:top w:val="single" w:sz="4" w:space="0" w:color="auto"/>
              <w:left w:val="nil"/>
              <w:bottom w:val="single" w:sz="4" w:space="0" w:color="auto"/>
              <w:right w:val="single" w:sz="4" w:space="0" w:color="auto"/>
            </w:tcBorders>
            <w:shd w:val="clear" w:color="auto" w:fill="auto"/>
            <w:noWrap/>
            <w:vAlign w:val="center"/>
            <w:hideMark/>
          </w:tcPr>
          <w:p w:rsidR="0067215B" w:rsidRPr="0067215B" w:rsidRDefault="0067215B" w:rsidP="0067215B">
            <w:pPr>
              <w:pStyle w:val="a8"/>
            </w:pPr>
            <w:r w:rsidRPr="0067215B">
              <w:rPr>
                <w:rFonts w:hint="eastAsia"/>
              </w:rPr>
              <w:t>单位</w:t>
            </w: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rsidR="0067215B" w:rsidRDefault="0067215B" w:rsidP="0067215B">
            <w:pPr>
              <w:pStyle w:val="a8"/>
            </w:pPr>
            <w:r w:rsidRPr="0067215B">
              <w:rPr>
                <w:rFonts w:hint="eastAsia"/>
              </w:rPr>
              <w:t>设计</w:t>
            </w:r>
          </w:p>
          <w:p w:rsidR="0067215B" w:rsidRPr="0067215B" w:rsidRDefault="0067215B" w:rsidP="0067215B">
            <w:pPr>
              <w:pStyle w:val="a8"/>
            </w:pPr>
            <w:r w:rsidRPr="0067215B">
              <w:rPr>
                <w:rFonts w:hint="eastAsia"/>
              </w:rPr>
              <w:t>工程量</w:t>
            </w:r>
          </w:p>
        </w:tc>
        <w:tc>
          <w:tcPr>
            <w:tcW w:w="504" w:type="pct"/>
            <w:tcBorders>
              <w:top w:val="single" w:sz="4" w:space="0" w:color="auto"/>
              <w:left w:val="nil"/>
              <w:bottom w:val="single" w:sz="4" w:space="0" w:color="auto"/>
              <w:right w:val="single" w:sz="4" w:space="0" w:color="auto"/>
            </w:tcBorders>
            <w:shd w:val="clear" w:color="auto" w:fill="auto"/>
            <w:noWrap/>
            <w:vAlign w:val="center"/>
            <w:hideMark/>
          </w:tcPr>
          <w:p w:rsidR="0067215B" w:rsidRDefault="0067215B" w:rsidP="0067215B">
            <w:pPr>
              <w:pStyle w:val="a8"/>
            </w:pPr>
            <w:r w:rsidRPr="0067215B">
              <w:rPr>
                <w:rFonts w:hint="eastAsia"/>
              </w:rPr>
              <w:t>实际</w:t>
            </w:r>
          </w:p>
          <w:p w:rsidR="0067215B" w:rsidRPr="0067215B" w:rsidRDefault="0067215B" w:rsidP="0067215B">
            <w:pPr>
              <w:pStyle w:val="a8"/>
            </w:pPr>
            <w:r w:rsidRPr="0067215B">
              <w:rPr>
                <w:rFonts w:hint="eastAsia"/>
              </w:rPr>
              <w:t>工程量</w:t>
            </w:r>
          </w:p>
        </w:tc>
        <w:tc>
          <w:tcPr>
            <w:tcW w:w="424" w:type="pct"/>
            <w:tcBorders>
              <w:top w:val="single" w:sz="4" w:space="0" w:color="auto"/>
              <w:left w:val="nil"/>
              <w:bottom w:val="single" w:sz="4" w:space="0" w:color="auto"/>
              <w:right w:val="single" w:sz="4" w:space="0" w:color="auto"/>
            </w:tcBorders>
            <w:shd w:val="clear" w:color="auto" w:fill="auto"/>
            <w:noWrap/>
            <w:vAlign w:val="center"/>
            <w:hideMark/>
          </w:tcPr>
          <w:p w:rsidR="0067215B" w:rsidRPr="0067215B" w:rsidRDefault="0067215B" w:rsidP="0067215B">
            <w:pPr>
              <w:pStyle w:val="a8"/>
            </w:pPr>
            <w:r w:rsidRPr="0067215B">
              <w:rPr>
                <w:rFonts w:hint="eastAsia"/>
              </w:rPr>
              <w:t>对比</w:t>
            </w:r>
          </w:p>
        </w:tc>
        <w:tc>
          <w:tcPr>
            <w:tcW w:w="841" w:type="pct"/>
            <w:tcBorders>
              <w:top w:val="single" w:sz="4" w:space="0" w:color="auto"/>
              <w:left w:val="nil"/>
              <w:bottom w:val="single" w:sz="4" w:space="0" w:color="auto"/>
              <w:right w:val="single" w:sz="4" w:space="0" w:color="auto"/>
            </w:tcBorders>
            <w:shd w:val="clear" w:color="auto" w:fill="auto"/>
            <w:noWrap/>
            <w:vAlign w:val="center"/>
            <w:hideMark/>
          </w:tcPr>
          <w:p w:rsidR="0067215B" w:rsidRPr="0067215B" w:rsidRDefault="0067215B" w:rsidP="0067215B">
            <w:pPr>
              <w:pStyle w:val="a8"/>
            </w:pPr>
            <w:r w:rsidRPr="0067215B">
              <w:rPr>
                <w:rFonts w:hint="eastAsia"/>
              </w:rPr>
              <w:t>实施时间</w:t>
            </w:r>
          </w:p>
        </w:tc>
        <w:tc>
          <w:tcPr>
            <w:tcW w:w="589" w:type="pct"/>
            <w:tcBorders>
              <w:top w:val="single" w:sz="4" w:space="0" w:color="auto"/>
              <w:left w:val="nil"/>
              <w:bottom w:val="single" w:sz="4" w:space="0" w:color="auto"/>
              <w:right w:val="single" w:sz="4" w:space="0" w:color="auto"/>
            </w:tcBorders>
            <w:shd w:val="clear" w:color="auto" w:fill="auto"/>
            <w:noWrap/>
            <w:vAlign w:val="center"/>
            <w:hideMark/>
          </w:tcPr>
          <w:p w:rsidR="0067215B" w:rsidRPr="0067215B" w:rsidRDefault="0067215B" w:rsidP="0067215B">
            <w:pPr>
              <w:pStyle w:val="a8"/>
            </w:pPr>
            <w:r w:rsidRPr="0067215B">
              <w:rPr>
                <w:rFonts w:hint="eastAsia"/>
              </w:rPr>
              <w:t>备注</w:t>
            </w:r>
          </w:p>
        </w:tc>
      </w:tr>
      <w:tr w:rsidR="0067215B" w:rsidRPr="0067215B" w:rsidTr="00187610">
        <w:trPr>
          <w:trHeight w:val="397"/>
        </w:trPr>
        <w:tc>
          <w:tcPr>
            <w:tcW w:w="456" w:type="pct"/>
            <w:tcBorders>
              <w:top w:val="nil"/>
              <w:left w:val="single" w:sz="4" w:space="0" w:color="auto"/>
              <w:bottom w:val="single" w:sz="4" w:space="0" w:color="auto"/>
              <w:right w:val="single" w:sz="4" w:space="0" w:color="auto"/>
            </w:tcBorders>
            <w:shd w:val="clear" w:color="auto" w:fill="auto"/>
            <w:vAlign w:val="center"/>
            <w:hideMark/>
          </w:tcPr>
          <w:p w:rsidR="0067215B" w:rsidRPr="0067215B" w:rsidRDefault="0067215B" w:rsidP="0067215B">
            <w:pPr>
              <w:pStyle w:val="a8"/>
              <w:rPr>
                <w:szCs w:val="21"/>
              </w:rPr>
            </w:pPr>
            <w:r w:rsidRPr="0067215B">
              <w:rPr>
                <w:rFonts w:hint="eastAsia"/>
                <w:szCs w:val="21"/>
              </w:rPr>
              <w:t>建构筑物区</w:t>
            </w:r>
          </w:p>
        </w:tc>
        <w:tc>
          <w:tcPr>
            <w:tcW w:w="589" w:type="pct"/>
            <w:tcBorders>
              <w:top w:val="nil"/>
              <w:left w:val="nil"/>
              <w:bottom w:val="single" w:sz="4" w:space="0" w:color="auto"/>
              <w:right w:val="single" w:sz="4" w:space="0" w:color="auto"/>
            </w:tcBorders>
            <w:shd w:val="clear" w:color="auto" w:fill="auto"/>
            <w:noWrap/>
            <w:vAlign w:val="center"/>
            <w:hideMark/>
          </w:tcPr>
          <w:p w:rsidR="0067215B" w:rsidRPr="0067215B" w:rsidRDefault="0067215B" w:rsidP="0067215B">
            <w:pPr>
              <w:pStyle w:val="a8"/>
            </w:pPr>
            <w:r w:rsidRPr="0067215B">
              <w:rPr>
                <w:rFonts w:hint="eastAsia"/>
              </w:rPr>
              <w:t>临时措施</w:t>
            </w:r>
          </w:p>
        </w:tc>
        <w:tc>
          <w:tcPr>
            <w:tcW w:w="755" w:type="pct"/>
            <w:tcBorders>
              <w:top w:val="nil"/>
              <w:left w:val="nil"/>
              <w:bottom w:val="single" w:sz="4" w:space="0" w:color="auto"/>
              <w:right w:val="single" w:sz="4" w:space="0" w:color="auto"/>
            </w:tcBorders>
            <w:shd w:val="clear" w:color="auto" w:fill="auto"/>
            <w:vAlign w:val="center"/>
            <w:hideMark/>
          </w:tcPr>
          <w:p w:rsidR="0067215B" w:rsidRPr="00187610" w:rsidRDefault="0067215B" w:rsidP="0067215B">
            <w:pPr>
              <w:pStyle w:val="a8"/>
            </w:pPr>
            <w:r w:rsidRPr="00187610">
              <w:rPr>
                <w:rFonts w:hint="eastAsia"/>
              </w:rPr>
              <w:t>密目网遮盖</w:t>
            </w:r>
          </w:p>
        </w:tc>
        <w:tc>
          <w:tcPr>
            <w:tcW w:w="336" w:type="pct"/>
            <w:tcBorders>
              <w:top w:val="nil"/>
              <w:left w:val="nil"/>
              <w:bottom w:val="single" w:sz="4" w:space="0" w:color="auto"/>
              <w:right w:val="single" w:sz="4" w:space="0" w:color="auto"/>
            </w:tcBorders>
            <w:shd w:val="clear" w:color="auto" w:fill="auto"/>
            <w:vAlign w:val="center"/>
            <w:hideMark/>
          </w:tcPr>
          <w:p w:rsidR="0067215B" w:rsidRPr="00187610" w:rsidRDefault="00024908" w:rsidP="0067215B">
            <w:pPr>
              <w:pStyle w:val="a8"/>
              <w:rPr>
                <w:szCs w:val="21"/>
              </w:rPr>
            </w:pPr>
            <w:r w:rsidRPr="00187610">
              <w:rPr>
                <w:rFonts w:hint="eastAsia"/>
                <w:szCs w:val="21"/>
              </w:rPr>
              <w:t>m</w:t>
            </w:r>
            <w:r w:rsidR="001F2CA7" w:rsidRPr="00187610">
              <w:rPr>
                <w:rFonts w:hint="eastAsia"/>
                <w:szCs w:val="21"/>
                <w:vertAlign w:val="superscript"/>
              </w:rPr>
              <w:t>2</w:t>
            </w:r>
          </w:p>
        </w:tc>
        <w:tc>
          <w:tcPr>
            <w:tcW w:w="505" w:type="pct"/>
            <w:tcBorders>
              <w:top w:val="nil"/>
              <w:left w:val="nil"/>
              <w:bottom w:val="single" w:sz="4" w:space="0" w:color="auto"/>
              <w:right w:val="single" w:sz="4" w:space="0" w:color="auto"/>
            </w:tcBorders>
            <w:shd w:val="clear" w:color="auto" w:fill="auto"/>
            <w:vAlign w:val="center"/>
            <w:hideMark/>
          </w:tcPr>
          <w:p w:rsidR="0067215B" w:rsidRPr="00187610" w:rsidRDefault="0067215B" w:rsidP="0067215B">
            <w:pPr>
              <w:pStyle w:val="a8"/>
              <w:rPr>
                <w:szCs w:val="21"/>
              </w:rPr>
            </w:pPr>
            <w:r w:rsidRPr="00187610">
              <w:rPr>
                <w:rFonts w:hint="eastAsia"/>
                <w:szCs w:val="21"/>
              </w:rPr>
              <w:t>460</w:t>
            </w:r>
          </w:p>
        </w:tc>
        <w:tc>
          <w:tcPr>
            <w:tcW w:w="504" w:type="pct"/>
            <w:tcBorders>
              <w:top w:val="nil"/>
              <w:left w:val="nil"/>
              <w:bottom w:val="single" w:sz="4" w:space="0" w:color="auto"/>
              <w:right w:val="single" w:sz="4" w:space="0" w:color="auto"/>
            </w:tcBorders>
            <w:shd w:val="clear" w:color="auto" w:fill="auto"/>
            <w:noWrap/>
            <w:vAlign w:val="center"/>
            <w:hideMark/>
          </w:tcPr>
          <w:p w:rsidR="0067215B" w:rsidRPr="00187610" w:rsidRDefault="0067215B" w:rsidP="0067215B">
            <w:pPr>
              <w:pStyle w:val="a8"/>
              <w:rPr>
                <w:szCs w:val="21"/>
              </w:rPr>
            </w:pPr>
            <w:r w:rsidRPr="00187610">
              <w:rPr>
                <w:rFonts w:hint="eastAsia"/>
                <w:szCs w:val="21"/>
              </w:rPr>
              <w:t>460</w:t>
            </w:r>
          </w:p>
        </w:tc>
        <w:tc>
          <w:tcPr>
            <w:tcW w:w="424" w:type="pct"/>
            <w:tcBorders>
              <w:top w:val="nil"/>
              <w:left w:val="nil"/>
              <w:bottom w:val="single" w:sz="4" w:space="0" w:color="auto"/>
              <w:right w:val="single" w:sz="4" w:space="0" w:color="auto"/>
            </w:tcBorders>
            <w:shd w:val="clear" w:color="auto" w:fill="auto"/>
            <w:noWrap/>
            <w:vAlign w:val="center"/>
            <w:hideMark/>
          </w:tcPr>
          <w:p w:rsidR="0067215B" w:rsidRPr="00187610" w:rsidRDefault="0067215B" w:rsidP="0067215B">
            <w:pPr>
              <w:pStyle w:val="a8"/>
              <w:rPr>
                <w:szCs w:val="21"/>
              </w:rPr>
            </w:pPr>
            <w:r w:rsidRPr="00187610">
              <w:rPr>
                <w:rFonts w:hint="eastAsia"/>
                <w:szCs w:val="21"/>
              </w:rPr>
              <w:t>0</w:t>
            </w:r>
          </w:p>
        </w:tc>
        <w:tc>
          <w:tcPr>
            <w:tcW w:w="841" w:type="pct"/>
            <w:tcBorders>
              <w:top w:val="nil"/>
              <w:left w:val="nil"/>
              <w:bottom w:val="single" w:sz="4" w:space="0" w:color="auto"/>
              <w:right w:val="single" w:sz="4" w:space="0" w:color="auto"/>
            </w:tcBorders>
            <w:shd w:val="clear" w:color="auto" w:fill="auto"/>
            <w:noWrap/>
            <w:vAlign w:val="center"/>
            <w:hideMark/>
          </w:tcPr>
          <w:p w:rsidR="0067215B" w:rsidRDefault="0067215B" w:rsidP="0067215B">
            <w:pPr>
              <w:pStyle w:val="a8"/>
            </w:pPr>
            <w:r w:rsidRPr="0067215B">
              <w:rPr>
                <w:rFonts w:hint="eastAsia"/>
              </w:rPr>
              <w:t>2019</w:t>
            </w:r>
            <w:r w:rsidRPr="0067215B">
              <w:rPr>
                <w:rFonts w:hint="eastAsia"/>
              </w:rPr>
              <w:t>年</w:t>
            </w:r>
            <w:r w:rsidRPr="0067215B">
              <w:rPr>
                <w:rFonts w:hint="eastAsia"/>
              </w:rPr>
              <w:t>4</w:t>
            </w:r>
            <w:r w:rsidRPr="0067215B">
              <w:rPr>
                <w:rFonts w:hint="eastAsia"/>
              </w:rPr>
              <w:t>月</w:t>
            </w:r>
            <w:r>
              <w:rPr>
                <w:rFonts w:hint="eastAsia"/>
              </w:rPr>
              <w:t>-</w:t>
            </w:r>
          </w:p>
          <w:p w:rsidR="0067215B" w:rsidRPr="0067215B" w:rsidRDefault="0067215B" w:rsidP="0067215B">
            <w:pPr>
              <w:pStyle w:val="a8"/>
            </w:pPr>
            <w:r w:rsidRPr="0067215B">
              <w:rPr>
                <w:rFonts w:hint="eastAsia"/>
              </w:rPr>
              <w:t>2019</w:t>
            </w:r>
            <w:r w:rsidRPr="0067215B">
              <w:rPr>
                <w:rFonts w:hint="eastAsia"/>
              </w:rPr>
              <w:t>年</w:t>
            </w:r>
            <w:r w:rsidRPr="0067215B">
              <w:rPr>
                <w:rFonts w:hint="eastAsia"/>
              </w:rPr>
              <w:t>5</w:t>
            </w:r>
            <w:r w:rsidRPr="0067215B">
              <w:rPr>
                <w:rFonts w:hint="eastAsia"/>
              </w:rPr>
              <w:t>月</w:t>
            </w:r>
          </w:p>
        </w:tc>
        <w:tc>
          <w:tcPr>
            <w:tcW w:w="58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7215B" w:rsidRPr="0067215B" w:rsidRDefault="0067215B" w:rsidP="0067215B">
            <w:pPr>
              <w:pStyle w:val="a8"/>
            </w:pPr>
            <w:r w:rsidRPr="0067215B">
              <w:rPr>
                <w:rFonts w:hint="eastAsia"/>
              </w:rPr>
              <w:t>主体已有</w:t>
            </w:r>
          </w:p>
        </w:tc>
      </w:tr>
      <w:tr w:rsidR="0067215B" w:rsidRPr="0067215B" w:rsidTr="00187610">
        <w:trPr>
          <w:trHeight w:val="397"/>
        </w:trPr>
        <w:tc>
          <w:tcPr>
            <w:tcW w:w="456" w:type="pct"/>
            <w:vMerge w:val="restart"/>
            <w:tcBorders>
              <w:top w:val="nil"/>
              <w:left w:val="single" w:sz="4" w:space="0" w:color="auto"/>
              <w:bottom w:val="single" w:sz="4" w:space="0" w:color="auto"/>
              <w:right w:val="single" w:sz="4" w:space="0" w:color="auto"/>
            </w:tcBorders>
            <w:shd w:val="clear" w:color="auto" w:fill="auto"/>
            <w:vAlign w:val="center"/>
            <w:hideMark/>
          </w:tcPr>
          <w:p w:rsidR="0067215B" w:rsidRPr="0067215B" w:rsidRDefault="0067215B" w:rsidP="0067215B">
            <w:pPr>
              <w:pStyle w:val="a8"/>
              <w:rPr>
                <w:szCs w:val="21"/>
              </w:rPr>
            </w:pPr>
            <w:r w:rsidRPr="0067215B">
              <w:rPr>
                <w:rFonts w:hint="eastAsia"/>
                <w:szCs w:val="21"/>
              </w:rPr>
              <w:t>场地硬化区</w:t>
            </w:r>
          </w:p>
        </w:tc>
        <w:tc>
          <w:tcPr>
            <w:tcW w:w="58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7215B" w:rsidRPr="0067215B" w:rsidRDefault="0067215B" w:rsidP="0067215B">
            <w:pPr>
              <w:pStyle w:val="a8"/>
            </w:pPr>
            <w:r w:rsidRPr="0067215B">
              <w:rPr>
                <w:rFonts w:hint="eastAsia"/>
              </w:rPr>
              <w:t>工程措施</w:t>
            </w:r>
          </w:p>
        </w:tc>
        <w:tc>
          <w:tcPr>
            <w:tcW w:w="755" w:type="pct"/>
            <w:tcBorders>
              <w:top w:val="nil"/>
              <w:left w:val="nil"/>
              <w:bottom w:val="single" w:sz="4" w:space="0" w:color="auto"/>
              <w:right w:val="single" w:sz="4" w:space="0" w:color="auto"/>
            </w:tcBorders>
            <w:shd w:val="clear" w:color="auto" w:fill="auto"/>
            <w:noWrap/>
            <w:vAlign w:val="center"/>
            <w:hideMark/>
          </w:tcPr>
          <w:p w:rsidR="0067215B" w:rsidRPr="0067215B" w:rsidRDefault="0067215B" w:rsidP="0067215B">
            <w:pPr>
              <w:pStyle w:val="a8"/>
            </w:pPr>
            <w:r w:rsidRPr="0067215B">
              <w:rPr>
                <w:rFonts w:hint="eastAsia"/>
              </w:rPr>
              <w:t>雨水管</w:t>
            </w:r>
          </w:p>
        </w:tc>
        <w:tc>
          <w:tcPr>
            <w:tcW w:w="336" w:type="pct"/>
            <w:tcBorders>
              <w:top w:val="nil"/>
              <w:left w:val="nil"/>
              <w:bottom w:val="single" w:sz="4" w:space="0" w:color="auto"/>
              <w:right w:val="single" w:sz="4" w:space="0" w:color="auto"/>
            </w:tcBorders>
            <w:shd w:val="clear" w:color="auto" w:fill="auto"/>
            <w:noWrap/>
            <w:vAlign w:val="center"/>
            <w:hideMark/>
          </w:tcPr>
          <w:p w:rsidR="0067215B" w:rsidRPr="00187610" w:rsidRDefault="0067215B" w:rsidP="0067215B">
            <w:pPr>
              <w:pStyle w:val="a8"/>
              <w:rPr>
                <w:szCs w:val="21"/>
              </w:rPr>
            </w:pPr>
            <w:r w:rsidRPr="00187610">
              <w:rPr>
                <w:rFonts w:hint="eastAsia"/>
                <w:szCs w:val="21"/>
              </w:rPr>
              <w:t>m</w:t>
            </w:r>
          </w:p>
        </w:tc>
        <w:tc>
          <w:tcPr>
            <w:tcW w:w="505" w:type="pct"/>
            <w:tcBorders>
              <w:top w:val="nil"/>
              <w:left w:val="nil"/>
              <w:bottom w:val="single" w:sz="4" w:space="0" w:color="auto"/>
              <w:right w:val="single" w:sz="4" w:space="0" w:color="auto"/>
            </w:tcBorders>
            <w:shd w:val="clear" w:color="auto" w:fill="auto"/>
            <w:noWrap/>
            <w:vAlign w:val="center"/>
            <w:hideMark/>
          </w:tcPr>
          <w:p w:rsidR="0067215B" w:rsidRPr="00187610" w:rsidRDefault="0067215B" w:rsidP="0067215B">
            <w:pPr>
              <w:pStyle w:val="a8"/>
              <w:rPr>
                <w:szCs w:val="21"/>
              </w:rPr>
            </w:pPr>
            <w:r w:rsidRPr="00187610">
              <w:rPr>
                <w:rFonts w:hint="eastAsia"/>
                <w:szCs w:val="21"/>
              </w:rPr>
              <w:t>206</w:t>
            </w:r>
          </w:p>
        </w:tc>
        <w:tc>
          <w:tcPr>
            <w:tcW w:w="504" w:type="pct"/>
            <w:tcBorders>
              <w:top w:val="nil"/>
              <w:left w:val="nil"/>
              <w:bottom w:val="single" w:sz="4" w:space="0" w:color="auto"/>
              <w:right w:val="single" w:sz="4" w:space="0" w:color="auto"/>
            </w:tcBorders>
            <w:shd w:val="clear" w:color="auto" w:fill="auto"/>
            <w:noWrap/>
            <w:vAlign w:val="center"/>
            <w:hideMark/>
          </w:tcPr>
          <w:p w:rsidR="0067215B" w:rsidRPr="00187610" w:rsidRDefault="0067215B" w:rsidP="0067215B">
            <w:pPr>
              <w:pStyle w:val="a8"/>
              <w:rPr>
                <w:szCs w:val="21"/>
              </w:rPr>
            </w:pPr>
            <w:r w:rsidRPr="00187610">
              <w:rPr>
                <w:rFonts w:hint="eastAsia"/>
                <w:szCs w:val="21"/>
              </w:rPr>
              <w:t>206</w:t>
            </w:r>
          </w:p>
        </w:tc>
        <w:tc>
          <w:tcPr>
            <w:tcW w:w="424" w:type="pct"/>
            <w:tcBorders>
              <w:top w:val="nil"/>
              <w:left w:val="nil"/>
              <w:bottom w:val="single" w:sz="4" w:space="0" w:color="auto"/>
              <w:right w:val="single" w:sz="4" w:space="0" w:color="auto"/>
            </w:tcBorders>
            <w:shd w:val="clear" w:color="auto" w:fill="auto"/>
            <w:noWrap/>
            <w:vAlign w:val="center"/>
            <w:hideMark/>
          </w:tcPr>
          <w:p w:rsidR="0067215B" w:rsidRPr="00187610" w:rsidRDefault="0067215B" w:rsidP="0067215B">
            <w:pPr>
              <w:pStyle w:val="a8"/>
              <w:rPr>
                <w:szCs w:val="21"/>
              </w:rPr>
            </w:pPr>
            <w:r w:rsidRPr="00187610">
              <w:rPr>
                <w:rFonts w:hint="eastAsia"/>
                <w:szCs w:val="21"/>
              </w:rPr>
              <w:t>0</w:t>
            </w:r>
          </w:p>
        </w:tc>
        <w:tc>
          <w:tcPr>
            <w:tcW w:w="84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7215B" w:rsidRDefault="0067215B" w:rsidP="0067215B">
            <w:pPr>
              <w:pStyle w:val="a8"/>
            </w:pPr>
            <w:r w:rsidRPr="0067215B">
              <w:rPr>
                <w:rFonts w:hint="eastAsia"/>
              </w:rPr>
              <w:t>2019</w:t>
            </w:r>
            <w:r w:rsidRPr="0067215B">
              <w:rPr>
                <w:rFonts w:hint="eastAsia"/>
              </w:rPr>
              <w:t>年</w:t>
            </w:r>
            <w:r w:rsidRPr="0067215B">
              <w:rPr>
                <w:rFonts w:hint="eastAsia"/>
              </w:rPr>
              <w:t>6</w:t>
            </w:r>
            <w:r w:rsidRPr="0067215B">
              <w:rPr>
                <w:rFonts w:hint="eastAsia"/>
              </w:rPr>
              <w:t>月</w:t>
            </w:r>
            <w:r>
              <w:rPr>
                <w:rFonts w:hint="eastAsia"/>
              </w:rPr>
              <w:t>-</w:t>
            </w:r>
          </w:p>
          <w:p w:rsidR="0067215B" w:rsidRPr="0067215B" w:rsidRDefault="0067215B" w:rsidP="0067215B">
            <w:pPr>
              <w:pStyle w:val="a8"/>
            </w:pPr>
            <w:r w:rsidRPr="0067215B">
              <w:rPr>
                <w:rFonts w:hint="eastAsia"/>
              </w:rPr>
              <w:t>2019</w:t>
            </w:r>
            <w:r w:rsidRPr="0067215B">
              <w:rPr>
                <w:rFonts w:hint="eastAsia"/>
              </w:rPr>
              <w:t>年</w:t>
            </w:r>
            <w:r w:rsidRPr="0067215B">
              <w:rPr>
                <w:rFonts w:hint="eastAsia"/>
              </w:rPr>
              <w:t>7</w:t>
            </w:r>
            <w:r w:rsidRPr="0067215B">
              <w:rPr>
                <w:rFonts w:hint="eastAsia"/>
              </w:rPr>
              <w:t>月</w:t>
            </w:r>
          </w:p>
        </w:tc>
        <w:tc>
          <w:tcPr>
            <w:tcW w:w="589" w:type="pct"/>
            <w:vMerge/>
            <w:tcBorders>
              <w:top w:val="nil"/>
              <w:left w:val="single" w:sz="4" w:space="0" w:color="auto"/>
              <w:bottom w:val="single" w:sz="4" w:space="0" w:color="000000"/>
              <w:right w:val="single" w:sz="4" w:space="0" w:color="auto"/>
            </w:tcBorders>
            <w:vAlign w:val="center"/>
            <w:hideMark/>
          </w:tcPr>
          <w:p w:rsidR="0067215B" w:rsidRPr="0067215B" w:rsidRDefault="0067215B" w:rsidP="0067215B">
            <w:pPr>
              <w:pStyle w:val="a8"/>
            </w:pPr>
          </w:p>
        </w:tc>
      </w:tr>
      <w:tr w:rsidR="0067215B" w:rsidRPr="0067215B" w:rsidTr="00187610">
        <w:trPr>
          <w:trHeight w:val="397"/>
        </w:trPr>
        <w:tc>
          <w:tcPr>
            <w:tcW w:w="456" w:type="pct"/>
            <w:vMerge/>
            <w:tcBorders>
              <w:top w:val="nil"/>
              <w:left w:val="single" w:sz="4" w:space="0" w:color="auto"/>
              <w:bottom w:val="single" w:sz="4" w:space="0" w:color="auto"/>
              <w:right w:val="single" w:sz="4" w:space="0" w:color="auto"/>
            </w:tcBorders>
            <w:vAlign w:val="center"/>
            <w:hideMark/>
          </w:tcPr>
          <w:p w:rsidR="0067215B" w:rsidRPr="0067215B" w:rsidRDefault="0067215B" w:rsidP="0067215B">
            <w:pPr>
              <w:pStyle w:val="a8"/>
              <w:rPr>
                <w:szCs w:val="21"/>
              </w:rPr>
            </w:pPr>
          </w:p>
        </w:tc>
        <w:tc>
          <w:tcPr>
            <w:tcW w:w="589" w:type="pct"/>
            <w:vMerge/>
            <w:tcBorders>
              <w:top w:val="nil"/>
              <w:left w:val="single" w:sz="4" w:space="0" w:color="auto"/>
              <w:bottom w:val="single" w:sz="4" w:space="0" w:color="auto"/>
              <w:right w:val="single" w:sz="4" w:space="0" w:color="auto"/>
            </w:tcBorders>
            <w:vAlign w:val="center"/>
            <w:hideMark/>
          </w:tcPr>
          <w:p w:rsidR="0067215B" w:rsidRPr="0067215B" w:rsidRDefault="0067215B" w:rsidP="0067215B">
            <w:pPr>
              <w:pStyle w:val="a8"/>
            </w:pPr>
          </w:p>
        </w:tc>
        <w:tc>
          <w:tcPr>
            <w:tcW w:w="755" w:type="pct"/>
            <w:tcBorders>
              <w:top w:val="nil"/>
              <w:left w:val="nil"/>
              <w:bottom w:val="single" w:sz="4" w:space="0" w:color="auto"/>
              <w:right w:val="single" w:sz="4" w:space="0" w:color="auto"/>
            </w:tcBorders>
            <w:shd w:val="clear" w:color="auto" w:fill="auto"/>
            <w:vAlign w:val="center"/>
            <w:hideMark/>
          </w:tcPr>
          <w:p w:rsidR="0067215B" w:rsidRPr="00187610" w:rsidRDefault="0067215B" w:rsidP="0067215B">
            <w:pPr>
              <w:pStyle w:val="a8"/>
            </w:pPr>
            <w:r w:rsidRPr="00187610">
              <w:rPr>
                <w:rFonts w:hint="eastAsia"/>
              </w:rPr>
              <w:t>排水沟</w:t>
            </w:r>
          </w:p>
        </w:tc>
        <w:tc>
          <w:tcPr>
            <w:tcW w:w="336" w:type="pct"/>
            <w:tcBorders>
              <w:top w:val="nil"/>
              <w:left w:val="nil"/>
              <w:bottom w:val="single" w:sz="4" w:space="0" w:color="auto"/>
              <w:right w:val="single" w:sz="4" w:space="0" w:color="auto"/>
            </w:tcBorders>
            <w:shd w:val="clear" w:color="auto" w:fill="auto"/>
            <w:vAlign w:val="center"/>
            <w:hideMark/>
          </w:tcPr>
          <w:p w:rsidR="0067215B" w:rsidRPr="00187610" w:rsidRDefault="0067215B" w:rsidP="0067215B">
            <w:pPr>
              <w:pStyle w:val="a8"/>
              <w:rPr>
                <w:szCs w:val="21"/>
              </w:rPr>
            </w:pPr>
            <w:r w:rsidRPr="00187610">
              <w:rPr>
                <w:rFonts w:hint="eastAsia"/>
                <w:szCs w:val="21"/>
              </w:rPr>
              <w:t>m</w:t>
            </w:r>
          </w:p>
        </w:tc>
        <w:tc>
          <w:tcPr>
            <w:tcW w:w="505" w:type="pct"/>
            <w:tcBorders>
              <w:top w:val="nil"/>
              <w:left w:val="nil"/>
              <w:bottom w:val="single" w:sz="4" w:space="0" w:color="auto"/>
              <w:right w:val="single" w:sz="4" w:space="0" w:color="auto"/>
            </w:tcBorders>
            <w:shd w:val="clear" w:color="auto" w:fill="auto"/>
            <w:vAlign w:val="center"/>
            <w:hideMark/>
          </w:tcPr>
          <w:p w:rsidR="0067215B" w:rsidRPr="00187610" w:rsidRDefault="0067215B" w:rsidP="0067215B">
            <w:pPr>
              <w:pStyle w:val="a8"/>
              <w:rPr>
                <w:szCs w:val="21"/>
              </w:rPr>
            </w:pPr>
            <w:r w:rsidRPr="00187610">
              <w:rPr>
                <w:rFonts w:hint="eastAsia"/>
                <w:szCs w:val="21"/>
              </w:rPr>
              <w:t>558</w:t>
            </w:r>
          </w:p>
        </w:tc>
        <w:tc>
          <w:tcPr>
            <w:tcW w:w="504" w:type="pct"/>
            <w:tcBorders>
              <w:top w:val="nil"/>
              <w:left w:val="nil"/>
              <w:bottom w:val="single" w:sz="4" w:space="0" w:color="auto"/>
              <w:right w:val="single" w:sz="4" w:space="0" w:color="auto"/>
            </w:tcBorders>
            <w:shd w:val="clear" w:color="auto" w:fill="auto"/>
            <w:noWrap/>
            <w:vAlign w:val="center"/>
            <w:hideMark/>
          </w:tcPr>
          <w:p w:rsidR="0067215B" w:rsidRPr="00187610" w:rsidRDefault="0067215B" w:rsidP="0067215B">
            <w:pPr>
              <w:pStyle w:val="a8"/>
              <w:rPr>
                <w:szCs w:val="21"/>
              </w:rPr>
            </w:pPr>
            <w:r w:rsidRPr="00187610">
              <w:rPr>
                <w:rFonts w:hint="eastAsia"/>
                <w:szCs w:val="21"/>
              </w:rPr>
              <w:t>558</w:t>
            </w:r>
          </w:p>
        </w:tc>
        <w:tc>
          <w:tcPr>
            <w:tcW w:w="424" w:type="pct"/>
            <w:tcBorders>
              <w:top w:val="nil"/>
              <w:left w:val="nil"/>
              <w:bottom w:val="single" w:sz="4" w:space="0" w:color="auto"/>
              <w:right w:val="single" w:sz="4" w:space="0" w:color="auto"/>
            </w:tcBorders>
            <w:shd w:val="clear" w:color="auto" w:fill="auto"/>
            <w:noWrap/>
            <w:vAlign w:val="center"/>
            <w:hideMark/>
          </w:tcPr>
          <w:p w:rsidR="0067215B" w:rsidRPr="00187610" w:rsidRDefault="0067215B" w:rsidP="0067215B">
            <w:pPr>
              <w:pStyle w:val="a8"/>
              <w:rPr>
                <w:szCs w:val="21"/>
              </w:rPr>
            </w:pPr>
            <w:r w:rsidRPr="00187610">
              <w:rPr>
                <w:rFonts w:hint="eastAsia"/>
                <w:szCs w:val="21"/>
              </w:rPr>
              <w:t>0</w:t>
            </w:r>
          </w:p>
        </w:tc>
        <w:tc>
          <w:tcPr>
            <w:tcW w:w="841" w:type="pct"/>
            <w:vMerge/>
            <w:tcBorders>
              <w:top w:val="nil"/>
              <w:left w:val="single" w:sz="4" w:space="0" w:color="auto"/>
              <w:bottom w:val="single" w:sz="4" w:space="0" w:color="000000"/>
              <w:right w:val="single" w:sz="4" w:space="0" w:color="auto"/>
            </w:tcBorders>
            <w:vAlign w:val="center"/>
            <w:hideMark/>
          </w:tcPr>
          <w:p w:rsidR="0067215B" w:rsidRPr="0067215B" w:rsidRDefault="0067215B" w:rsidP="0067215B">
            <w:pPr>
              <w:pStyle w:val="a8"/>
            </w:pPr>
          </w:p>
        </w:tc>
        <w:tc>
          <w:tcPr>
            <w:tcW w:w="589" w:type="pct"/>
            <w:vMerge/>
            <w:tcBorders>
              <w:top w:val="nil"/>
              <w:left w:val="single" w:sz="4" w:space="0" w:color="auto"/>
              <w:bottom w:val="single" w:sz="4" w:space="0" w:color="000000"/>
              <w:right w:val="single" w:sz="4" w:space="0" w:color="auto"/>
            </w:tcBorders>
            <w:vAlign w:val="center"/>
            <w:hideMark/>
          </w:tcPr>
          <w:p w:rsidR="0067215B" w:rsidRPr="0067215B" w:rsidRDefault="0067215B" w:rsidP="0067215B">
            <w:pPr>
              <w:pStyle w:val="a8"/>
            </w:pPr>
          </w:p>
        </w:tc>
      </w:tr>
      <w:tr w:rsidR="0067215B" w:rsidRPr="0067215B" w:rsidTr="00187610">
        <w:trPr>
          <w:trHeight w:val="397"/>
        </w:trPr>
        <w:tc>
          <w:tcPr>
            <w:tcW w:w="456" w:type="pct"/>
            <w:vMerge/>
            <w:tcBorders>
              <w:top w:val="nil"/>
              <w:left w:val="single" w:sz="4" w:space="0" w:color="auto"/>
              <w:bottom w:val="single" w:sz="4" w:space="0" w:color="auto"/>
              <w:right w:val="single" w:sz="4" w:space="0" w:color="auto"/>
            </w:tcBorders>
            <w:vAlign w:val="center"/>
            <w:hideMark/>
          </w:tcPr>
          <w:p w:rsidR="0067215B" w:rsidRPr="0067215B" w:rsidRDefault="0067215B" w:rsidP="0067215B">
            <w:pPr>
              <w:pStyle w:val="a8"/>
              <w:rPr>
                <w:szCs w:val="21"/>
              </w:rPr>
            </w:pPr>
          </w:p>
        </w:tc>
        <w:tc>
          <w:tcPr>
            <w:tcW w:w="589" w:type="pct"/>
            <w:vMerge/>
            <w:tcBorders>
              <w:top w:val="nil"/>
              <w:left w:val="single" w:sz="4" w:space="0" w:color="auto"/>
              <w:bottom w:val="single" w:sz="4" w:space="0" w:color="auto"/>
              <w:right w:val="single" w:sz="4" w:space="0" w:color="auto"/>
            </w:tcBorders>
            <w:vAlign w:val="center"/>
            <w:hideMark/>
          </w:tcPr>
          <w:p w:rsidR="0067215B" w:rsidRPr="0067215B" w:rsidRDefault="0067215B" w:rsidP="0067215B">
            <w:pPr>
              <w:pStyle w:val="a8"/>
            </w:pPr>
          </w:p>
        </w:tc>
        <w:tc>
          <w:tcPr>
            <w:tcW w:w="755" w:type="pct"/>
            <w:tcBorders>
              <w:top w:val="nil"/>
              <w:left w:val="nil"/>
              <w:bottom w:val="single" w:sz="4" w:space="0" w:color="auto"/>
              <w:right w:val="single" w:sz="4" w:space="0" w:color="auto"/>
            </w:tcBorders>
            <w:shd w:val="clear" w:color="auto" w:fill="auto"/>
            <w:vAlign w:val="center"/>
            <w:hideMark/>
          </w:tcPr>
          <w:p w:rsidR="0067215B" w:rsidRPr="00187610" w:rsidRDefault="0067215B" w:rsidP="0067215B">
            <w:pPr>
              <w:pStyle w:val="a8"/>
            </w:pPr>
            <w:r w:rsidRPr="00187610">
              <w:rPr>
                <w:rFonts w:hint="eastAsia"/>
              </w:rPr>
              <w:t>表土剥离</w:t>
            </w:r>
          </w:p>
        </w:tc>
        <w:tc>
          <w:tcPr>
            <w:tcW w:w="336" w:type="pct"/>
            <w:tcBorders>
              <w:top w:val="nil"/>
              <w:left w:val="nil"/>
              <w:bottom w:val="single" w:sz="4" w:space="0" w:color="auto"/>
              <w:right w:val="single" w:sz="4" w:space="0" w:color="auto"/>
            </w:tcBorders>
            <w:shd w:val="clear" w:color="auto" w:fill="auto"/>
            <w:vAlign w:val="center"/>
            <w:hideMark/>
          </w:tcPr>
          <w:p w:rsidR="0067215B" w:rsidRPr="00187610" w:rsidRDefault="0067215B" w:rsidP="0067215B">
            <w:pPr>
              <w:pStyle w:val="a8"/>
              <w:rPr>
                <w:szCs w:val="21"/>
              </w:rPr>
            </w:pPr>
            <w:r w:rsidRPr="00187610">
              <w:rPr>
                <w:rFonts w:hint="eastAsia"/>
                <w:szCs w:val="21"/>
              </w:rPr>
              <w:t>万</w:t>
            </w:r>
            <w:r w:rsidR="00024908" w:rsidRPr="00187610">
              <w:rPr>
                <w:rFonts w:hint="eastAsia"/>
                <w:szCs w:val="21"/>
              </w:rPr>
              <w:lastRenderedPageBreak/>
              <w:t>m</w:t>
            </w:r>
            <w:r w:rsidR="00024908" w:rsidRPr="00187610">
              <w:rPr>
                <w:rFonts w:hint="eastAsia"/>
                <w:szCs w:val="21"/>
                <w:vertAlign w:val="superscript"/>
              </w:rPr>
              <w:t>3</w:t>
            </w:r>
          </w:p>
        </w:tc>
        <w:tc>
          <w:tcPr>
            <w:tcW w:w="505" w:type="pct"/>
            <w:tcBorders>
              <w:top w:val="nil"/>
              <w:left w:val="nil"/>
              <w:bottom w:val="single" w:sz="4" w:space="0" w:color="auto"/>
              <w:right w:val="single" w:sz="4" w:space="0" w:color="auto"/>
            </w:tcBorders>
            <w:shd w:val="clear" w:color="auto" w:fill="auto"/>
            <w:vAlign w:val="center"/>
            <w:hideMark/>
          </w:tcPr>
          <w:p w:rsidR="0067215B" w:rsidRPr="00187610" w:rsidRDefault="0067215B" w:rsidP="0067215B">
            <w:pPr>
              <w:pStyle w:val="a8"/>
              <w:rPr>
                <w:rFonts w:cs="Times New Roman"/>
                <w:szCs w:val="21"/>
              </w:rPr>
            </w:pPr>
            <w:r w:rsidRPr="00187610">
              <w:rPr>
                <w:rFonts w:cs="Times New Roman"/>
                <w:szCs w:val="21"/>
              </w:rPr>
              <w:lastRenderedPageBreak/>
              <w:t>0.05</w:t>
            </w:r>
          </w:p>
        </w:tc>
        <w:tc>
          <w:tcPr>
            <w:tcW w:w="504" w:type="pct"/>
            <w:tcBorders>
              <w:top w:val="nil"/>
              <w:left w:val="nil"/>
              <w:bottom w:val="single" w:sz="4" w:space="0" w:color="auto"/>
              <w:right w:val="single" w:sz="4" w:space="0" w:color="auto"/>
            </w:tcBorders>
            <w:shd w:val="clear" w:color="auto" w:fill="auto"/>
            <w:noWrap/>
            <w:vAlign w:val="center"/>
            <w:hideMark/>
          </w:tcPr>
          <w:p w:rsidR="0067215B" w:rsidRPr="00187610" w:rsidRDefault="0067215B" w:rsidP="0067215B">
            <w:pPr>
              <w:pStyle w:val="a8"/>
              <w:rPr>
                <w:szCs w:val="21"/>
              </w:rPr>
            </w:pPr>
            <w:r w:rsidRPr="00187610">
              <w:rPr>
                <w:rFonts w:hint="eastAsia"/>
                <w:szCs w:val="21"/>
              </w:rPr>
              <w:t>0.05</w:t>
            </w:r>
          </w:p>
        </w:tc>
        <w:tc>
          <w:tcPr>
            <w:tcW w:w="424" w:type="pct"/>
            <w:tcBorders>
              <w:top w:val="nil"/>
              <w:left w:val="nil"/>
              <w:bottom w:val="single" w:sz="4" w:space="0" w:color="auto"/>
              <w:right w:val="single" w:sz="4" w:space="0" w:color="auto"/>
            </w:tcBorders>
            <w:shd w:val="clear" w:color="auto" w:fill="auto"/>
            <w:noWrap/>
            <w:vAlign w:val="center"/>
            <w:hideMark/>
          </w:tcPr>
          <w:p w:rsidR="0067215B" w:rsidRPr="00187610" w:rsidRDefault="0067215B" w:rsidP="0067215B">
            <w:pPr>
              <w:pStyle w:val="a8"/>
              <w:rPr>
                <w:szCs w:val="21"/>
              </w:rPr>
            </w:pPr>
            <w:r w:rsidRPr="00187610">
              <w:rPr>
                <w:rFonts w:hint="eastAsia"/>
                <w:szCs w:val="21"/>
              </w:rPr>
              <w:t>0</w:t>
            </w:r>
          </w:p>
        </w:tc>
        <w:tc>
          <w:tcPr>
            <w:tcW w:w="841" w:type="pct"/>
            <w:vMerge/>
            <w:tcBorders>
              <w:top w:val="nil"/>
              <w:left w:val="single" w:sz="4" w:space="0" w:color="auto"/>
              <w:bottom w:val="single" w:sz="4" w:space="0" w:color="000000"/>
              <w:right w:val="single" w:sz="4" w:space="0" w:color="auto"/>
            </w:tcBorders>
            <w:vAlign w:val="center"/>
            <w:hideMark/>
          </w:tcPr>
          <w:p w:rsidR="0067215B" w:rsidRPr="0067215B" w:rsidRDefault="0067215B" w:rsidP="0067215B">
            <w:pPr>
              <w:pStyle w:val="a8"/>
            </w:pPr>
          </w:p>
        </w:tc>
        <w:tc>
          <w:tcPr>
            <w:tcW w:w="589" w:type="pct"/>
            <w:vMerge/>
            <w:tcBorders>
              <w:top w:val="nil"/>
              <w:left w:val="single" w:sz="4" w:space="0" w:color="auto"/>
              <w:bottom w:val="single" w:sz="4" w:space="0" w:color="000000"/>
              <w:right w:val="single" w:sz="4" w:space="0" w:color="auto"/>
            </w:tcBorders>
            <w:vAlign w:val="center"/>
            <w:hideMark/>
          </w:tcPr>
          <w:p w:rsidR="0067215B" w:rsidRPr="0067215B" w:rsidRDefault="0067215B" w:rsidP="0067215B">
            <w:pPr>
              <w:pStyle w:val="a8"/>
            </w:pPr>
          </w:p>
        </w:tc>
      </w:tr>
      <w:tr w:rsidR="0067215B" w:rsidRPr="0067215B" w:rsidTr="00187610">
        <w:trPr>
          <w:trHeight w:val="397"/>
        </w:trPr>
        <w:tc>
          <w:tcPr>
            <w:tcW w:w="456" w:type="pct"/>
            <w:vMerge/>
            <w:tcBorders>
              <w:top w:val="nil"/>
              <w:left w:val="single" w:sz="4" w:space="0" w:color="auto"/>
              <w:bottom w:val="single" w:sz="4" w:space="0" w:color="auto"/>
              <w:right w:val="single" w:sz="4" w:space="0" w:color="auto"/>
            </w:tcBorders>
            <w:vAlign w:val="center"/>
            <w:hideMark/>
          </w:tcPr>
          <w:p w:rsidR="0067215B" w:rsidRPr="0067215B" w:rsidRDefault="0067215B" w:rsidP="0067215B">
            <w:pPr>
              <w:pStyle w:val="a8"/>
              <w:rPr>
                <w:szCs w:val="21"/>
              </w:rPr>
            </w:pPr>
          </w:p>
        </w:tc>
        <w:tc>
          <w:tcPr>
            <w:tcW w:w="589" w:type="pct"/>
            <w:vMerge/>
            <w:tcBorders>
              <w:top w:val="nil"/>
              <w:left w:val="single" w:sz="4" w:space="0" w:color="auto"/>
              <w:bottom w:val="single" w:sz="4" w:space="0" w:color="auto"/>
              <w:right w:val="single" w:sz="4" w:space="0" w:color="auto"/>
            </w:tcBorders>
            <w:vAlign w:val="center"/>
            <w:hideMark/>
          </w:tcPr>
          <w:p w:rsidR="0067215B" w:rsidRPr="0067215B" w:rsidRDefault="0067215B" w:rsidP="0067215B">
            <w:pPr>
              <w:pStyle w:val="a8"/>
            </w:pPr>
          </w:p>
        </w:tc>
        <w:tc>
          <w:tcPr>
            <w:tcW w:w="755" w:type="pct"/>
            <w:tcBorders>
              <w:top w:val="nil"/>
              <w:left w:val="nil"/>
              <w:bottom w:val="single" w:sz="4" w:space="0" w:color="auto"/>
              <w:right w:val="single" w:sz="4" w:space="0" w:color="auto"/>
            </w:tcBorders>
            <w:shd w:val="clear" w:color="auto" w:fill="auto"/>
            <w:vAlign w:val="center"/>
            <w:hideMark/>
          </w:tcPr>
          <w:p w:rsidR="0067215B" w:rsidRPr="00187610" w:rsidRDefault="0067215B" w:rsidP="0067215B">
            <w:pPr>
              <w:pStyle w:val="a8"/>
            </w:pPr>
            <w:r w:rsidRPr="00187610">
              <w:rPr>
                <w:rFonts w:hint="eastAsia"/>
              </w:rPr>
              <w:t>沉砂池</w:t>
            </w:r>
          </w:p>
        </w:tc>
        <w:tc>
          <w:tcPr>
            <w:tcW w:w="336" w:type="pct"/>
            <w:tcBorders>
              <w:top w:val="nil"/>
              <w:left w:val="nil"/>
              <w:bottom w:val="single" w:sz="4" w:space="0" w:color="auto"/>
              <w:right w:val="single" w:sz="4" w:space="0" w:color="auto"/>
            </w:tcBorders>
            <w:shd w:val="clear" w:color="auto" w:fill="auto"/>
            <w:vAlign w:val="center"/>
            <w:hideMark/>
          </w:tcPr>
          <w:p w:rsidR="0067215B" w:rsidRPr="00187610" w:rsidRDefault="0067215B" w:rsidP="0067215B">
            <w:pPr>
              <w:pStyle w:val="a8"/>
              <w:rPr>
                <w:szCs w:val="21"/>
              </w:rPr>
            </w:pPr>
            <w:r w:rsidRPr="00187610">
              <w:rPr>
                <w:rFonts w:hint="eastAsia"/>
                <w:szCs w:val="21"/>
              </w:rPr>
              <w:t>口</w:t>
            </w:r>
          </w:p>
        </w:tc>
        <w:tc>
          <w:tcPr>
            <w:tcW w:w="505" w:type="pct"/>
            <w:tcBorders>
              <w:top w:val="nil"/>
              <w:left w:val="nil"/>
              <w:bottom w:val="single" w:sz="4" w:space="0" w:color="auto"/>
              <w:right w:val="single" w:sz="4" w:space="0" w:color="auto"/>
            </w:tcBorders>
            <w:shd w:val="clear" w:color="auto" w:fill="auto"/>
            <w:vAlign w:val="center"/>
            <w:hideMark/>
          </w:tcPr>
          <w:p w:rsidR="0067215B" w:rsidRPr="00187610" w:rsidRDefault="0067215B" w:rsidP="0067215B">
            <w:pPr>
              <w:pStyle w:val="a8"/>
              <w:rPr>
                <w:szCs w:val="21"/>
              </w:rPr>
            </w:pPr>
            <w:r w:rsidRPr="00187610">
              <w:rPr>
                <w:rFonts w:hint="eastAsia"/>
                <w:szCs w:val="21"/>
              </w:rPr>
              <w:t>2</w:t>
            </w:r>
          </w:p>
        </w:tc>
        <w:tc>
          <w:tcPr>
            <w:tcW w:w="504" w:type="pct"/>
            <w:tcBorders>
              <w:top w:val="nil"/>
              <w:left w:val="nil"/>
              <w:bottom w:val="single" w:sz="4" w:space="0" w:color="auto"/>
              <w:right w:val="single" w:sz="4" w:space="0" w:color="auto"/>
            </w:tcBorders>
            <w:shd w:val="clear" w:color="auto" w:fill="auto"/>
            <w:noWrap/>
            <w:vAlign w:val="center"/>
            <w:hideMark/>
          </w:tcPr>
          <w:p w:rsidR="0067215B" w:rsidRPr="00187610" w:rsidRDefault="0067215B" w:rsidP="0067215B">
            <w:pPr>
              <w:pStyle w:val="a8"/>
              <w:rPr>
                <w:szCs w:val="21"/>
              </w:rPr>
            </w:pPr>
            <w:r w:rsidRPr="00187610">
              <w:rPr>
                <w:rFonts w:hint="eastAsia"/>
                <w:szCs w:val="21"/>
              </w:rPr>
              <w:t>3</w:t>
            </w:r>
          </w:p>
        </w:tc>
        <w:tc>
          <w:tcPr>
            <w:tcW w:w="424" w:type="pct"/>
            <w:tcBorders>
              <w:top w:val="nil"/>
              <w:left w:val="nil"/>
              <w:bottom w:val="single" w:sz="4" w:space="0" w:color="auto"/>
              <w:right w:val="single" w:sz="4" w:space="0" w:color="auto"/>
            </w:tcBorders>
            <w:shd w:val="clear" w:color="auto" w:fill="auto"/>
            <w:noWrap/>
            <w:vAlign w:val="center"/>
            <w:hideMark/>
          </w:tcPr>
          <w:p w:rsidR="0067215B" w:rsidRPr="00187610" w:rsidRDefault="0067215B" w:rsidP="0067215B">
            <w:pPr>
              <w:pStyle w:val="a8"/>
              <w:rPr>
                <w:szCs w:val="21"/>
              </w:rPr>
            </w:pPr>
            <w:r w:rsidRPr="00187610">
              <w:rPr>
                <w:rFonts w:hint="eastAsia"/>
                <w:szCs w:val="21"/>
              </w:rPr>
              <w:t>1</w:t>
            </w:r>
          </w:p>
        </w:tc>
        <w:tc>
          <w:tcPr>
            <w:tcW w:w="84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7215B" w:rsidRDefault="0067215B" w:rsidP="0067215B">
            <w:pPr>
              <w:pStyle w:val="a8"/>
            </w:pPr>
            <w:r w:rsidRPr="0067215B">
              <w:rPr>
                <w:rFonts w:hint="eastAsia"/>
              </w:rPr>
              <w:t>2020</w:t>
            </w:r>
            <w:r w:rsidRPr="0067215B">
              <w:rPr>
                <w:rFonts w:hint="eastAsia"/>
              </w:rPr>
              <w:t>年</w:t>
            </w:r>
            <w:r w:rsidRPr="0067215B">
              <w:rPr>
                <w:rFonts w:hint="eastAsia"/>
              </w:rPr>
              <w:t>6</w:t>
            </w:r>
            <w:r w:rsidRPr="0067215B">
              <w:rPr>
                <w:rFonts w:hint="eastAsia"/>
              </w:rPr>
              <w:t>月</w:t>
            </w:r>
            <w:r>
              <w:rPr>
                <w:rFonts w:hint="eastAsia"/>
              </w:rPr>
              <w:t>-</w:t>
            </w:r>
          </w:p>
          <w:p w:rsidR="0067215B" w:rsidRPr="0067215B" w:rsidRDefault="0067215B" w:rsidP="0067215B">
            <w:pPr>
              <w:pStyle w:val="a8"/>
            </w:pPr>
            <w:r w:rsidRPr="0067215B">
              <w:rPr>
                <w:rFonts w:hint="eastAsia"/>
              </w:rPr>
              <w:t>2020</w:t>
            </w:r>
            <w:r w:rsidRPr="0067215B">
              <w:rPr>
                <w:rFonts w:hint="eastAsia"/>
              </w:rPr>
              <w:t>年</w:t>
            </w:r>
            <w:r w:rsidRPr="0067215B">
              <w:rPr>
                <w:rFonts w:hint="eastAsia"/>
              </w:rPr>
              <w:t>7</w:t>
            </w:r>
            <w:r w:rsidRPr="0067215B">
              <w:rPr>
                <w:rFonts w:hint="eastAsia"/>
              </w:rPr>
              <w:t>月</w:t>
            </w:r>
          </w:p>
        </w:tc>
        <w:tc>
          <w:tcPr>
            <w:tcW w:w="58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7215B" w:rsidRPr="0067215B" w:rsidRDefault="0067215B" w:rsidP="0067215B">
            <w:pPr>
              <w:pStyle w:val="a8"/>
            </w:pPr>
            <w:r w:rsidRPr="0067215B">
              <w:rPr>
                <w:rFonts w:hint="eastAsia"/>
              </w:rPr>
              <w:t>方案新增</w:t>
            </w:r>
          </w:p>
        </w:tc>
      </w:tr>
      <w:tr w:rsidR="0067215B" w:rsidRPr="0067215B" w:rsidTr="00187610">
        <w:trPr>
          <w:trHeight w:val="397"/>
        </w:trPr>
        <w:tc>
          <w:tcPr>
            <w:tcW w:w="456" w:type="pct"/>
            <w:vMerge/>
            <w:tcBorders>
              <w:top w:val="nil"/>
              <w:left w:val="single" w:sz="4" w:space="0" w:color="auto"/>
              <w:bottom w:val="single" w:sz="4" w:space="0" w:color="auto"/>
              <w:right w:val="single" w:sz="4" w:space="0" w:color="auto"/>
            </w:tcBorders>
            <w:vAlign w:val="center"/>
            <w:hideMark/>
          </w:tcPr>
          <w:p w:rsidR="0067215B" w:rsidRPr="0067215B" w:rsidRDefault="0067215B" w:rsidP="0067215B">
            <w:pPr>
              <w:pStyle w:val="a8"/>
              <w:rPr>
                <w:szCs w:val="21"/>
              </w:rPr>
            </w:pPr>
          </w:p>
        </w:tc>
        <w:tc>
          <w:tcPr>
            <w:tcW w:w="589" w:type="pct"/>
            <w:vMerge/>
            <w:tcBorders>
              <w:top w:val="nil"/>
              <w:left w:val="single" w:sz="4" w:space="0" w:color="auto"/>
              <w:bottom w:val="single" w:sz="4" w:space="0" w:color="auto"/>
              <w:right w:val="single" w:sz="4" w:space="0" w:color="auto"/>
            </w:tcBorders>
            <w:vAlign w:val="center"/>
            <w:hideMark/>
          </w:tcPr>
          <w:p w:rsidR="0067215B" w:rsidRPr="0067215B" w:rsidRDefault="0067215B" w:rsidP="0067215B">
            <w:pPr>
              <w:pStyle w:val="a8"/>
            </w:pPr>
          </w:p>
        </w:tc>
        <w:tc>
          <w:tcPr>
            <w:tcW w:w="755" w:type="pct"/>
            <w:tcBorders>
              <w:top w:val="nil"/>
              <w:left w:val="nil"/>
              <w:bottom w:val="single" w:sz="4" w:space="0" w:color="auto"/>
              <w:right w:val="single" w:sz="4" w:space="0" w:color="auto"/>
            </w:tcBorders>
            <w:shd w:val="clear" w:color="auto" w:fill="auto"/>
            <w:vAlign w:val="center"/>
            <w:hideMark/>
          </w:tcPr>
          <w:p w:rsidR="0067215B" w:rsidRPr="00187610" w:rsidRDefault="0067215B" w:rsidP="0067215B">
            <w:pPr>
              <w:pStyle w:val="a8"/>
            </w:pPr>
            <w:r w:rsidRPr="00187610">
              <w:rPr>
                <w:rFonts w:hint="eastAsia"/>
              </w:rPr>
              <w:t>网格植草护坡</w:t>
            </w:r>
          </w:p>
        </w:tc>
        <w:tc>
          <w:tcPr>
            <w:tcW w:w="336" w:type="pct"/>
            <w:tcBorders>
              <w:top w:val="nil"/>
              <w:left w:val="nil"/>
              <w:bottom w:val="single" w:sz="4" w:space="0" w:color="auto"/>
              <w:right w:val="single" w:sz="4" w:space="0" w:color="auto"/>
            </w:tcBorders>
            <w:shd w:val="clear" w:color="auto" w:fill="auto"/>
            <w:vAlign w:val="center"/>
            <w:hideMark/>
          </w:tcPr>
          <w:p w:rsidR="0067215B" w:rsidRPr="00187610" w:rsidRDefault="0067215B" w:rsidP="0067215B">
            <w:pPr>
              <w:pStyle w:val="a8"/>
              <w:rPr>
                <w:szCs w:val="21"/>
              </w:rPr>
            </w:pPr>
            <w:r w:rsidRPr="00187610">
              <w:rPr>
                <w:rFonts w:hint="eastAsia"/>
                <w:szCs w:val="21"/>
              </w:rPr>
              <w:t>m</w:t>
            </w:r>
          </w:p>
        </w:tc>
        <w:tc>
          <w:tcPr>
            <w:tcW w:w="505" w:type="pct"/>
            <w:tcBorders>
              <w:top w:val="nil"/>
              <w:left w:val="nil"/>
              <w:bottom w:val="single" w:sz="4" w:space="0" w:color="auto"/>
              <w:right w:val="single" w:sz="4" w:space="0" w:color="auto"/>
            </w:tcBorders>
            <w:shd w:val="clear" w:color="auto" w:fill="auto"/>
            <w:vAlign w:val="center"/>
            <w:hideMark/>
          </w:tcPr>
          <w:p w:rsidR="0067215B" w:rsidRPr="00187610" w:rsidRDefault="0067215B" w:rsidP="0067215B">
            <w:pPr>
              <w:pStyle w:val="a8"/>
              <w:rPr>
                <w:rFonts w:cs="Times New Roman"/>
                <w:szCs w:val="21"/>
              </w:rPr>
            </w:pPr>
            <w:r w:rsidRPr="00187610">
              <w:rPr>
                <w:rFonts w:cs="Times New Roman"/>
                <w:szCs w:val="21"/>
              </w:rPr>
              <w:t>200</w:t>
            </w:r>
          </w:p>
        </w:tc>
        <w:tc>
          <w:tcPr>
            <w:tcW w:w="504" w:type="pct"/>
            <w:tcBorders>
              <w:top w:val="nil"/>
              <w:left w:val="nil"/>
              <w:bottom w:val="single" w:sz="4" w:space="0" w:color="auto"/>
              <w:right w:val="single" w:sz="4" w:space="0" w:color="auto"/>
            </w:tcBorders>
            <w:shd w:val="clear" w:color="auto" w:fill="auto"/>
            <w:noWrap/>
            <w:vAlign w:val="center"/>
            <w:hideMark/>
          </w:tcPr>
          <w:p w:rsidR="0067215B" w:rsidRPr="00187610" w:rsidRDefault="0067215B" w:rsidP="0067215B">
            <w:pPr>
              <w:pStyle w:val="a8"/>
              <w:rPr>
                <w:szCs w:val="21"/>
              </w:rPr>
            </w:pPr>
            <w:r w:rsidRPr="00187610">
              <w:rPr>
                <w:rFonts w:hint="eastAsia"/>
                <w:szCs w:val="21"/>
              </w:rPr>
              <w:t>240</w:t>
            </w:r>
          </w:p>
        </w:tc>
        <w:tc>
          <w:tcPr>
            <w:tcW w:w="424" w:type="pct"/>
            <w:tcBorders>
              <w:top w:val="nil"/>
              <w:left w:val="nil"/>
              <w:bottom w:val="single" w:sz="4" w:space="0" w:color="auto"/>
              <w:right w:val="single" w:sz="4" w:space="0" w:color="auto"/>
            </w:tcBorders>
            <w:shd w:val="clear" w:color="auto" w:fill="auto"/>
            <w:noWrap/>
            <w:vAlign w:val="center"/>
            <w:hideMark/>
          </w:tcPr>
          <w:p w:rsidR="0067215B" w:rsidRPr="00187610" w:rsidRDefault="0067215B" w:rsidP="0067215B">
            <w:pPr>
              <w:pStyle w:val="a8"/>
              <w:rPr>
                <w:szCs w:val="21"/>
              </w:rPr>
            </w:pPr>
            <w:r w:rsidRPr="00187610">
              <w:rPr>
                <w:rFonts w:hint="eastAsia"/>
                <w:szCs w:val="21"/>
              </w:rPr>
              <w:t>40</w:t>
            </w:r>
          </w:p>
        </w:tc>
        <w:tc>
          <w:tcPr>
            <w:tcW w:w="841" w:type="pct"/>
            <w:vMerge/>
            <w:tcBorders>
              <w:top w:val="nil"/>
              <w:left w:val="single" w:sz="4" w:space="0" w:color="auto"/>
              <w:bottom w:val="single" w:sz="4" w:space="0" w:color="000000"/>
              <w:right w:val="single" w:sz="4" w:space="0" w:color="auto"/>
            </w:tcBorders>
            <w:vAlign w:val="center"/>
            <w:hideMark/>
          </w:tcPr>
          <w:p w:rsidR="0067215B" w:rsidRPr="0067215B" w:rsidRDefault="0067215B" w:rsidP="0067215B">
            <w:pPr>
              <w:pStyle w:val="a8"/>
            </w:pPr>
          </w:p>
        </w:tc>
        <w:tc>
          <w:tcPr>
            <w:tcW w:w="589" w:type="pct"/>
            <w:vMerge/>
            <w:tcBorders>
              <w:top w:val="nil"/>
              <w:left w:val="single" w:sz="4" w:space="0" w:color="auto"/>
              <w:bottom w:val="single" w:sz="4" w:space="0" w:color="auto"/>
              <w:right w:val="single" w:sz="4" w:space="0" w:color="auto"/>
            </w:tcBorders>
            <w:vAlign w:val="center"/>
            <w:hideMark/>
          </w:tcPr>
          <w:p w:rsidR="0067215B" w:rsidRPr="0067215B" w:rsidRDefault="0067215B" w:rsidP="0067215B">
            <w:pPr>
              <w:pStyle w:val="a8"/>
            </w:pPr>
          </w:p>
        </w:tc>
      </w:tr>
      <w:tr w:rsidR="0067215B" w:rsidRPr="0067215B" w:rsidTr="00187610">
        <w:trPr>
          <w:trHeight w:val="397"/>
        </w:trPr>
        <w:tc>
          <w:tcPr>
            <w:tcW w:w="456" w:type="pct"/>
            <w:vMerge/>
            <w:tcBorders>
              <w:top w:val="nil"/>
              <w:left w:val="single" w:sz="4" w:space="0" w:color="auto"/>
              <w:bottom w:val="single" w:sz="4" w:space="0" w:color="auto"/>
              <w:right w:val="single" w:sz="4" w:space="0" w:color="auto"/>
            </w:tcBorders>
            <w:vAlign w:val="center"/>
            <w:hideMark/>
          </w:tcPr>
          <w:p w:rsidR="0067215B" w:rsidRPr="0067215B" w:rsidRDefault="0067215B" w:rsidP="0067215B">
            <w:pPr>
              <w:pStyle w:val="a8"/>
              <w:rPr>
                <w:szCs w:val="21"/>
              </w:rPr>
            </w:pPr>
          </w:p>
        </w:tc>
        <w:tc>
          <w:tcPr>
            <w:tcW w:w="589" w:type="pct"/>
            <w:tcBorders>
              <w:top w:val="nil"/>
              <w:left w:val="nil"/>
              <w:bottom w:val="single" w:sz="4" w:space="0" w:color="auto"/>
              <w:right w:val="single" w:sz="4" w:space="0" w:color="auto"/>
            </w:tcBorders>
            <w:shd w:val="clear" w:color="auto" w:fill="auto"/>
            <w:noWrap/>
            <w:vAlign w:val="center"/>
            <w:hideMark/>
          </w:tcPr>
          <w:p w:rsidR="0067215B" w:rsidRPr="0067215B" w:rsidRDefault="0067215B" w:rsidP="0067215B">
            <w:pPr>
              <w:pStyle w:val="a8"/>
            </w:pPr>
            <w:r w:rsidRPr="0067215B">
              <w:rPr>
                <w:rFonts w:hint="eastAsia"/>
              </w:rPr>
              <w:t>植物措施</w:t>
            </w:r>
          </w:p>
        </w:tc>
        <w:tc>
          <w:tcPr>
            <w:tcW w:w="755" w:type="pct"/>
            <w:tcBorders>
              <w:top w:val="nil"/>
              <w:left w:val="nil"/>
              <w:bottom w:val="single" w:sz="4" w:space="0" w:color="auto"/>
              <w:right w:val="single" w:sz="4" w:space="0" w:color="auto"/>
            </w:tcBorders>
            <w:shd w:val="clear" w:color="auto" w:fill="auto"/>
            <w:vAlign w:val="center"/>
            <w:hideMark/>
          </w:tcPr>
          <w:p w:rsidR="0067215B" w:rsidRPr="00187610" w:rsidRDefault="0067215B" w:rsidP="0067215B">
            <w:pPr>
              <w:pStyle w:val="a8"/>
            </w:pPr>
            <w:r w:rsidRPr="00187610">
              <w:rPr>
                <w:rFonts w:hint="eastAsia"/>
              </w:rPr>
              <w:t>撒播草籽</w:t>
            </w:r>
          </w:p>
        </w:tc>
        <w:tc>
          <w:tcPr>
            <w:tcW w:w="336" w:type="pct"/>
            <w:tcBorders>
              <w:top w:val="nil"/>
              <w:left w:val="nil"/>
              <w:bottom w:val="single" w:sz="4" w:space="0" w:color="auto"/>
              <w:right w:val="single" w:sz="4" w:space="0" w:color="auto"/>
            </w:tcBorders>
            <w:shd w:val="clear" w:color="auto" w:fill="auto"/>
            <w:vAlign w:val="center"/>
            <w:hideMark/>
          </w:tcPr>
          <w:p w:rsidR="0067215B" w:rsidRPr="00187610" w:rsidRDefault="00024908" w:rsidP="0067215B">
            <w:pPr>
              <w:pStyle w:val="a8"/>
              <w:rPr>
                <w:szCs w:val="21"/>
              </w:rPr>
            </w:pPr>
            <w:r w:rsidRPr="00187610">
              <w:rPr>
                <w:rFonts w:hint="eastAsia"/>
                <w:szCs w:val="21"/>
              </w:rPr>
              <w:t>m</w:t>
            </w:r>
            <w:r w:rsidR="001F2CA7" w:rsidRPr="00187610">
              <w:rPr>
                <w:rFonts w:hint="eastAsia"/>
                <w:szCs w:val="21"/>
                <w:vertAlign w:val="superscript"/>
              </w:rPr>
              <w:t>2</w:t>
            </w:r>
          </w:p>
        </w:tc>
        <w:tc>
          <w:tcPr>
            <w:tcW w:w="505" w:type="pct"/>
            <w:tcBorders>
              <w:top w:val="nil"/>
              <w:left w:val="nil"/>
              <w:bottom w:val="single" w:sz="4" w:space="0" w:color="auto"/>
              <w:right w:val="single" w:sz="4" w:space="0" w:color="auto"/>
            </w:tcBorders>
            <w:shd w:val="clear" w:color="auto" w:fill="auto"/>
            <w:vAlign w:val="center"/>
            <w:hideMark/>
          </w:tcPr>
          <w:p w:rsidR="0067215B" w:rsidRPr="00187610" w:rsidRDefault="0067215B" w:rsidP="0067215B">
            <w:pPr>
              <w:pStyle w:val="a8"/>
              <w:rPr>
                <w:rFonts w:cs="Times New Roman"/>
                <w:szCs w:val="21"/>
              </w:rPr>
            </w:pPr>
            <w:r w:rsidRPr="00187610">
              <w:rPr>
                <w:rFonts w:cs="Times New Roman"/>
                <w:szCs w:val="21"/>
              </w:rPr>
              <w:t>750</w:t>
            </w:r>
          </w:p>
        </w:tc>
        <w:tc>
          <w:tcPr>
            <w:tcW w:w="504" w:type="pct"/>
            <w:tcBorders>
              <w:top w:val="nil"/>
              <w:left w:val="nil"/>
              <w:bottom w:val="single" w:sz="4" w:space="0" w:color="auto"/>
              <w:right w:val="single" w:sz="4" w:space="0" w:color="auto"/>
            </w:tcBorders>
            <w:shd w:val="clear" w:color="auto" w:fill="auto"/>
            <w:noWrap/>
            <w:vAlign w:val="center"/>
            <w:hideMark/>
          </w:tcPr>
          <w:p w:rsidR="0067215B" w:rsidRPr="00187610" w:rsidRDefault="0067215B" w:rsidP="0067215B">
            <w:pPr>
              <w:pStyle w:val="a8"/>
              <w:rPr>
                <w:szCs w:val="21"/>
              </w:rPr>
            </w:pPr>
            <w:r w:rsidRPr="00187610">
              <w:rPr>
                <w:rFonts w:hint="eastAsia"/>
                <w:szCs w:val="21"/>
              </w:rPr>
              <w:t>820</w:t>
            </w:r>
          </w:p>
        </w:tc>
        <w:tc>
          <w:tcPr>
            <w:tcW w:w="424" w:type="pct"/>
            <w:tcBorders>
              <w:top w:val="nil"/>
              <w:left w:val="nil"/>
              <w:bottom w:val="single" w:sz="4" w:space="0" w:color="auto"/>
              <w:right w:val="single" w:sz="4" w:space="0" w:color="auto"/>
            </w:tcBorders>
            <w:shd w:val="clear" w:color="auto" w:fill="auto"/>
            <w:noWrap/>
            <w:vAlign w:val="center"/>
            <w:hideMark/>
          </w:tcPr>
          <w:p w:rsidR="0067215B" w:rsidRPr="00187610" w:rsidRDefault="0067215B" w:rsidP="0067215B">
            <w:pPr>
              <w:pStyle w:val="a8"/>
              <w:rPr>
                <w:szCs w:val="21"/>
              </w:rPr>
            </w:pPr>
            <w:r w:rsidRPr="00187610">
              <w:rPr>
                <w:rFonts w:hint="eastAsia"/>
                <w:szCs w:val="21"/>
              </w:rPr>
              <w:t>70</w:t>
            </w:r>
          </w:p>
        </w:tc>
        <w:tc>
          <w:tcPr>
            <w:tcW w:w="841" w:type="pct"/>
            <w:tcBorders>
              <w:top w:val="nil"/>
              <w:left w:val="nil"/>
              <w:bottom w:val="single" w:sz="4" w:space="0" w:color="auto"/>
              <w:right w:val="single" w:sz="4" w:space="0" w:color="auto"/>
            </w:tcBorders>
            <w:shd w:val="clear" w:color="auto" w:fill="auto"/>
            <w:noWrap/>
            <w:vAlign w:val="center"/>
            <w:hideMark/>
          </w:tcPr>
          <w:p w:rsidR="0067215B" w:rsidRDefault="0067215B" w:rsidP="0067215B">
            <w:pPr>
              <w:pStyle w:val="a8"/>
            </w:pPr>
            <w:r w:rsidRPr="0067215B">
              <w:rPr>
                <w:rFonts w:hint="eastAsia"/>
              </w:rPr>
              <w:t>2020</w:t>
            </w:r>
            <w:r w:rsidRPr="0067215B">
              <w:rPr>
                <w:rFonts w:hint="eastAsia"/>
              </w:rPr>
              <w:t>年</w:t>
            </w:r>
            <w:r w:rsidRPr="0067215B">
              <w:rPr>
                <w:rFonts w:hint="eastAsia"/>
              </w:rPr>
              <w:t>8</w:t>
            </w:r>
            <w:r w:rsidRPr="0067215B">
              <w:rPr>
                <w:rFonts w:hint="eastAsia"/>
              </w:rPr>
              <w:t>月</w:t>
            </w:r>
            <w:r>
              <w:rPr>
                <w:rFonts w:hint="eastAsia"/>
              </w:rPr>
              <w:t>-</w:t>
            </w:r>
          </w:p>
          <w:p w:rsidR="0067215B" w:rsidRPr="0067215B" w:rsidRDefault="0067215B" w:rsidP="0067215B">
            <w:pPr>
              <w:pStyle w:val="a8"/>
            </w:pPr>
            <w:r w:rsidRPr="0067215B">
              <w:rPr>
                <w:rFonts w:hint="eastAsia"/>
              </w:rPr>
              <w:t>2020</w:t>
            </w:r>
            <w:r w:rsidRPr="0067215B">
              <w:rPr>
                <w:rFonts w:hint="eastAsia"/>
              </w:rPr>
              <w:t>年</w:t>
            </w:r>
            <w:r w:rsidRPr="0067215B">
              <w:rPr>
                <w:rFonts w:hint="eastAsia"/>
              </w:rPr>
              <w:t>9</w:t>
            </w:r>
            <w:r w:rsidRPr="0067215B">
              <w:rPr>
                <w:rFonts w:hint="eastAsia"/>
              </w:rPr>
              <w:t>月</w:t>
            </w:r>
          </w:p>
        </w:tc>
        <w:tc>
          <w:tcPr>
            <w:tcW w:w="589" w:type="pct"/>
            <w:vMerge/>
            <w:tcBorders>
              <w:top w:val="nil"/>
              <w:left w:val="single" w:sz="4" w:space="0" w:color="auto"/>
              <w:bottom w:val="single" w:sz="4" w:space="0" w:color="auto"/>
              <w:right w:val="single" w:sz="4" w:space="0" w:color="auto"/>
            </w:tcBorders>
            <w:vAlign w:val="center"/>
            <w:hideMark/>
          </w:tcPr>
          <w:p w:rsidR="0067215B" w:rsidRPr="0067215B" w:rsidRDefault="0067215B" w:rsidP="0067215B">
            <w:pPr>
              <w:pStyle w:val="a8"/>
            </w:pPr>
          </w:p>
        </w:tc>
      </w:tr>
      <w:tr w:rsidR="0067215B" w:rsidRPr="0067215B" w:rsidTr="00187610">
        <w:trPr>
          <w:trHeight w:val="397"/>
        </w:trPr>
        <w:tc>
          <w:tcPr>
            <w:tcW w:w="456" w:type="pct"/>
            <w:vMerge/>
            <w:tcBorders>
              <w:top w:val="nil"/>
              <w:left w:val="single" w:sz="4" w:space="0" w:color="auto"/>
              <w:bottom w:val="single" w:sz="4" w:space="0" w:color="auto"/>
              <w:right w:val="single" w:sz="4" w:space="0" w:color="auto"/>
            </w:tcBorders>
            <w:vAlign w:val="center"/>
            <w:hideMark/>
          </w:tcPr>
          <w:p w:rsidR="0067215B" w:rsidRPr="0067215B" w:rsidRDefault="0067215B" w:rsidP="0067215B">
            <w:pPr>
              <w:pStyle w:val="a8"/>
              <w:rPr>
                <w:szCs w:val="21"/>
              </w:rPr>
            </w:pPr>
          </w:p>
        </w:tc>
        <w:tc>
          <w:tcPr>
            <w:tcW w:w="58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7215B" w:rsidRPr="0067215B" w:rsidRDefault="0067215B" w:rsidP="0067215B">
            <w:pPr>
              <w:pStyle w:val="a8"/>
            </w:pPr>
            <w:r w:rsidRPr="0067215B">
              <w:rPr>
                <w:rFonts w:hint="eastAsia"/>
              </w:rPr>
              <w:t>临时措施</w:t>
            </w:r>
          </w:p>
        </w:tc>
        <w:tc>
          <w:tcPr>
            <w:tcW w:w="755" w:type="pct"/>
            <w:tcBorders>
              <w:top w:val="nil"/>
              <w:left w:val="nil"/>
              <w:bottom w:val="single" w:sz="4" w:space="0" w:color="auto"/>
              <w:right w:val="single" w:sz="4" w:space="0" w:color="auto"/>
            </w:tcBorders>
            <w:shd w:val="clear" w:color="auto" w:fill="auto"/>
            <w:vAlign w:val="center"/>
            <w:hideMark/>
          </w:tcPr>
          <w:p w:rsidR="0067215B" w:rsidRPr="00187610" w:rsidRDefault="0067215B" w:rsidP="0067215B">
            <w:pPr>
              <w:pStyle w:val="a8"/>
            </w:pPr>
            <w:r w:rsidRPr="00187610">
              <w:rPr>
                <w:rFonts w:hint="eastAsia"/>
              </w:rPr>
              <w:t>洗车平台</w:t>
            </w:r>
          </w:p>
        </w:tc>
        <w:tc>
          <w:tcPr>
            <w:tcW w:w="336" w:type="pct"/>
            <w:tcBorders>
              <w:top w:val="nil"/>
              <w:left w:val="nil"/>
              <w:bottom w:val="single" w:sz="4" w:space="0" w:color="auto"/>
              <w:right w:val="single" w:sz="4" w:space="0" w:color="auto"/>
            </w:tcBorders>
            <w:shd w:val="clear" w:color="auto" w:fill="auto"/>
            <w:vAlign w:val="center"/>
            <w:hideMark/>
          </w:tcPr>
          <w:p w:rsidR="0067215B" w:rsidRPr="00187610" w:rsidRDefault="0067215B" w:rsidP="0067215B">
            <w:pPr>
              <w:pStyle w:val="a8"/>
              <w:rPr>
                <w:szCs w:val="21"/>
              </w:rPr>
            </w:pPr>
            <w:r w:rsidRPr="00187610">
              <w:rPr>
                <w:rFonts w:hint="eastAsia"/>
                <w:szCs w:val="21"/>
              </w:rPr>
              <w:t>套</w:t>
            </w:r>
          </w:p>
        </w:tc>
        <w:tc>
          <w:tcPr>
            <w:tcW w:w="505" w:type="pct"/>
            <w:tcBorders>
              <w:top w:val="nil"/>
              <w:left w:val="nil"/>
              <w:bottom w:val="single" w:sz="4" w:space="0" w:color="auto"/>
              <w:right w:val="single" w:sz="4" w:space="0" w:color="auto"/>
            </w:tcBorders>
            <w:shd w:val="clear" w:color="auto" w:fill="auto"/>
            <w:vAlign w:val="center"/>
            <w:hideMark/>
          </w:tcPr>
          <w:p w:rsidR="0067215B" w:rsidRPr="00187610" w:rsidRDefault="0067215B" w:rsidP="0067215B">
            <w:pPr>
              <w:pStyle w:val="a8"/>
              <w:rPr>
                <w:szCs w:val="21"/>
              </w:rPr>
            </w:pPr>
            <w:r w:rsidRPr="00187610">
              <w:rPr>
                <w:rFonts w:hint="eastAsia"/>
                <w:szCs w:val="21"/>
              </w:rPr>
              <w:t>1</w:t>
            </w:r>
          </w:p>
        </w:tc>
        <w:tc>
          <w:tcPr>
            <w:tcW w:w="504" w:type="pct"/>
            <w:tcBorders>
              <w:top w:val="nil"/>
              <w:left w:val="nil"/>
              <w:bottom w:val="single" w:sz="4" w:space="0" w:color="auto"/>
              <w:right w:val="single" w:sz="4" w:space="0" w:color="auto"/>
            </w:tcBorders>
            <w:shd w:val="clear" w:color="auto" w:fill="auto"/>
            <w:noWrap/>
            <w:vAlign w:val="center"/>
            <w:hideMark/>
          </w:tcPr>
          <w:p w:rsidR="0067215B" w:rsidRPr="00187610" w:rsidRDefault="0067215B" w:rsidP="0067215B">
            <w:pPr>
              <w:pStyle w:val="a8"/>
              <w:rPr>
                <w:szCs w:val="21"/>
              </w:rPr>
            </w:pPr>
            <w:r w:rsidRPr="00187610">
              <w:rPr>
                <w:rFonts w:hint="eastAsia"/>
                <w:szCs w:val="21"/>
              </w:rPr>
              <w:t>1</w:t>
            </w:r>
          </w:p>
        </w:tc>
        <w:tc>
          <w:tcPr>
            <w:tcW w:w="424" w:type="pct"/>
            <w:tcBorders>
              <w:top w:val="nil"/>
              <w:left w:val="nil"/>
              <w:bottom w:val="single" w:sz="4" w:space="0" w:color="auto"/>
              <w:right w:val="single" w:sz="4" w:space="0" w:color="auto"/>
            </w:tcBorders>
            <w:shd w:val="clear" w:color="auto" w:fill="auto"/>
            <w:noWrap/>
            <w:vAlign w:val="center"/>
            <w:hideMark/>
          </w:tcPr>
          <w:p w:rsidR="0067215B" w:rsidRPr="00187610" w:rsidRDefault="0067215B" w:rsidP="0067215B">
            <w:pPr>
              <w:pStyle w:val="a8"/>
              <w:rPr>
                <w:szCs w:val="21"/>
              </w:rPr>
            </w:pPr>
            <w:r w:rsidRPr="00187610">
              <w:rPr>
                <w:rFonts w:hint="eastAsia"/>
                <w:szCs w:val="21"/>
              </w:rPr>
              <w:t>0</w:t>
            </w:r>
          </w:p>
        </w:tc>
        <w:tc>
          <w:tcPr>
            <w:tcW w:w="84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7215B" w:rsidRDefault="0067215B" w:rsidP="0067215B">
            <w:pPr>
              <w:pStyle w:val="a8"/>
            </w:pPr>
            <w:r w:rsidRPr="0067215B">
              <w:rPr>
                <w:rFonts w:hint="eastAsia"/>
              </w:rPr>
              <w:t>2019</w:t>
            </w:r>
            <w:r w:rsidRPr="0067215B">
              <w:rPr>
                <w:rFonts w:hint="eastAsia"/>
              </w:rPr>
              <w:t>年</w:t>
            </w:r>
            <w:r w:rsidRPr="0067215B">
              <w:rPr>
                <w:rFonts w:hint="eastAsia"/>
              </w:rPr>
              <w:t>4</w:t>
            </w:r>
            <w:r w:rsidRPr="0067215B">
              <w:rPr>
                <w:rFonts w:hint="eastAsia"/>
              </w:rPr>
              <w:t>月</w:t>
            </w:r>
            <w:r>
              <w:t>-</w:t>
            </w:r>
          </w:p>
          <w:p w:rsidR="0067215B" w:rsidRPr="0067215B" w:rsidRDefault="0067215B" w:rsidP="0067215B">
            <w:pPr>
              <w:pStyle w:val="a8"/>
            </w:pPr>
            <w:r w:rsidRPr="0067215B">
              <w:rPr>
                <w:rFonts w:hint="eastAsia"/>
              </w:rPr>
              <w:t>2019</w:t>
            </w:r>
            <w:r w:rsidRPr="0067215B">
              <w:rPr>
                <w:rFonts w:hint="eastAsia"/>
              </w:rPr>
              <w:t>年</w:t>
            </w:r>
            <w:r w:rsidRPr="0067215B">
              <w:rPr>
                <w:rFonts w:hint="eastAsia"/>
              </w:rPr>
              <w:t>5</w:t>
            </w:r>
            <w:r w:rsidRPr="0067215B">
              <w:rPr>
                <w:rFonts w:hint="eastAsia"/>
              </w:rPr>
              <w:t>月</w:t>
            </w:r>
          </w:p>
        </w:tc>
        <w:tc>
          <w:tcPr>
            <w:tcW w:w="58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7215B" w:rsidRPr="0067215B" w:rsidRDefault="0067215B" w:rsidP="0067215B">
            <w:pPr>
              <w:pStyle w:val="a8"/>
            </w:pPr>
            <w:r w:rsidRPr="0067215B">
              <w:rPr>
                <w:rFonts w:hint="eastAsia"/>
              </w:rPr>
              <w:t>主体已有</w:t>
            </w:r>
          </w:p>
        </w:tc>
      </w:tr>
      <w:tr w:rsidR="0067215B" w:rsidRPr="0067215B" w:rsidTr="00187610">
        <w:trPr>
          <w:trHeight w:val="397"/>
        </w:trPr>
        <w:tc>
          <w:tcPr>
            <w:tcW w:w="456" w:type="pct"/>
            <w:vMerge/>
            <w:tcBorders>
              <w:top w:val="nil"/>
              <w:left w:val="single" w:sz="4" w:space="0" w:color="auto"/>
              <w:bottom w:val="single" w:sz="4" w:space="0" w:color="auto"/>
              <w:right w:val="single" w:sz="4" w:space="0" w:color="auto"/>
            </w:tcBorders>
            <w:vAlign w:val="center"/>
            <w:hideMark/>
          </w:tcPr>
          <w:p w:rsidR="0067215B" w:rsidRPr="0067215B" w:rsidRDefault="0067215B" w:rsidP="0067215B">
            <w:pPr>
              <w:pStyle w:val="a8"/>
              <w:rPr>
                <w:szCs w:val="21"/>
              </w:rPr>
            </w:pPr>
          </w:p>
        </w:tc>
        <w:tc>
          <w:tcPr>
            <w:tcW w:w="589" w:type="pct"/>
            <w:vMerge/>
            <w:tcBorders>
              <w:top w:val="nil"/>
              <w:left w:val="single" w:sz="4" w:space="0" w:color="auto"/>
              <w:bottom w:val="single" w:sz="4" w:space="0" w:color="auto"/>
              <w:right w:val="single" w:sz="4" w:space="0" w:color="auto"/>
            </w:tcBorders>
            <w:vAlign w:val="center"/>
            <w:hideMark/>
          </w:tcPr>
          <w:p w:rsidR="0067215B" w:rsidRPr="0067215B" w:rsidRDefault="0067215B" w:rsidP="0067215B">
            <w:pPr>
              <w:pStyle w:val="a8"/>
            </w:pPr>
          </w:p>
        </w:tc>
        <w:tc>
          <w:tcPr>
            <w:tcW w:w="755" w:type="pct"/>
            <w:tcBorders>
              <w:top w:val="nil"/>
              <w:left w:val="nil"/>
              <w:bottom w:val="single" w:sz="4" w:space="0" w:color="auto"/>
              <w:right w:val="single" w:sz="4" w:space="0" w:color="auto"/>
            </w:tcBorders>
            <w:shd w:val="clear" w:color="auto" w:fill="auto"/>
            <w:vAlign w:val="center"/>
            <w:hideMark/>
          </w:tcPr>
          <w:p w:rsidR="0067215B" w:rsidRPr="00187610" w:rsidRDefault="0067215B" w:rsidP="0067215B">
            <w:pPr>
              <w:pStyle w:val="a8"/>
            </w:pPr>
            <w:r w:rsidRPr="00187610">
              <w:rPr>
                <w:rFonts w:hint="eastAsia"/>
              </w:rPr>
              <w:t>密目网遮盖</w:t>
            </w:r>
          </w:p>
        </w:tc>
        <w:tc>
          <w:tcPr>
            <w:tcW w:w="336" w:type="pct"/>
            <w:tcBorders>
              <w:top w:val="nil"/>
              <w:left w:val="nil"/>
              <w:bottom w:val="single" w:sz="4" w:space="0" w:color="auto"/>
              <w:right w:val="single" w:sz="4" w:space="0" w:color="auto"/>
            </w:tcBorders>
            <w:shd w:val="clear" w:color="auto" w:fill="auto"/>
            <w:vAlign w:val="center"/>
            <w:hideMark/>
          </w:tcPr>
          <w:p w:rsidR="0067215B" w:rsidRPr="00187610" w:rsidRDefault="00024908" w:rsidP="0067215B">
            <w:pPr>
              <w:pStyle w:val="a8"/>
              <w:rPr>
                <w:rFonts w:cs="Times New Roman"/>
                <w:szCs w:val="21"/>
              </w:rPr>
            </w:pPr>
            <w:r w:rsidRPr="00187610">
              <w:rPr>
                <w:rFonts w:cs="Times New Roman"/>
                <w:szCs w:val="21"/>
              </w:rPr>
              <w:t>m</w:t>
            </w:r>
            <w:r w:rsidR="001F2CA7" w:rsidRPr="00187610">
              <w:rPr>
                <w:rFonts w:cs="Times New Roman"/>
                <w:szCs w:val="21"/>
                <w:vertAlign w:val="superscript"/>
              </w:rPr>
              <w:t>2</w:t>
            </w:r>
          </w:p>
        </w:tc>
        <w:tc>
          <w:tcPr>
            <w:tcW w:w="505" w:type="pct"/>
            <w:tcBorders>
              <w:top w:val="nil"/>
              <w:left w:val="nil"/>
              <w:bottom w:val="single" w:sz="4" w:space="0" w:color="auto"/>
              <w:right w:val="single" w:sz="4" w:space="0" w:color="auto"/>
            </w:tcBorders>
            <w:shd w:val="clear" w:color="auto" w:fill="auto"/>
            <w:vAlign w:val="center"/>
            <w:hideMark/>
          </w:tcPr>
          <w:p w:rsidR="0067215B" w:rsidRPr="00187610" w:rsidRDefault="0067215B" w:rsidP="0067215B">
            <w:pPr>
              <w:pStyle w:val="a8"/>
              <w:rPr>
                <w:rFonts w:cs="Times New Roman"/>
                <w:szCs w:val="21"/>
              </w:rPr>
            </w:pPr>
            <w:r w:rsidRPr="00187610">
              <w:rPr>
                <w:rFonts w:cs="Times New Roman"/>
                <w:szCs w:val="21"/>
              </w:rPr>
              <w:t>800</w:t>
            </w:r>
          </w:p>
        </w:tc>
        <w:tc>
          <w:tcPr>
            <w:tcW w:w="504" w:type="pct"/>
            <w:tcBorders>
              <w:top w:val="nil"/>
              <w:left w:val="nil"/>
              <w:bottom w:val="single" w:sz="4" w:space="0" w:color="auto"/>
              <w:right w:val="single" w:sz="4" w:space="0" w:color="auto"/>
            </w:tcBorders>
            <w:shd w:val="clear" w:color="auto" w:fill="auto"/>
            <w:noWrap/>
            <w:vAlign w:val="center"/>
            <w:hideMark/>
          </w:tcPr>
          <w:p w:rsidR="0067215B" w:rsidRPr="00187610" w:rsidRDefault="0067215B" w:rsidP="0067215B">
            <w:pPr>
              <w:pStyle w:val="a8"/>
              <w:rPr>
                <w:szCs w:val="21"/>
              </w:rPr>
            </w:pPr>
            <w:r w:rsidRPr="00187610">
              <w:rPr>
                <w:rFonts w:hint="eastAsia"/>
                <w:szCs w:val="21"/>
              </w:rPr>
              <w:t>800</w:t>
            </w:r>
          </w:p>
        </w:tc>
        <w:tc>
          <w:tcPr>
            <w:tcW w:w="424" w:type="pct"/>
            <w:tcBorders>
              <w:top w:val="nil"/>
              <w:left w:val="nil"/>
              <w:bottom w:val="single" w:sz="4" w:space="0" w:color="auto"/>
              <w:right w:val="single" w:sz="4" w:space="0" w:color="auto"/>
            </w:tcBorders>
            <w:shd w:val="clear" w:color="auto" w:fill="auto"/>
            <w:noWrap/>
            <w:vAlign w:val="center"/>
            <w:hideMark/>
          </w:tcPr>
          <w:p w:rsidR="0067215B" w:rsidRPr="00187610" w:rsidRDefault="0067215B" w:rsidP="0067215B">
            <w:pPr>
              <w:pStyle w:val="a8"/>
              <w:rPr>
                <w:szCs w:val="21"/>
              </w:rPr>
            </w:pPr>
            <w:r w:rsidRPr="00187610">
              <w:rPr>
                <w:rFonts w:hint="eastAsia"/>
                <w:szCs w:val="21"/>
              </w:rPr>
              <w:t>0</w:t>
            </w:r>
          </w:p>
        </w:tc>
        <w:tc>
          <w:tcPr>
            <w:tcW w:w="841" w:type="pct"/>
            <w:vMerge/>
            <w:tcBorders>
              <w:top w:val="nil"/>
              <w:left w:val="single" w:sz="4" w:space="0" w:color="auto"/>
              <w:bottom w:val="single" w:sz="4" w:space="0" w:color="auto"/>
              <w:right w:val="single" w:sz="4" w:space="0" w:color="auto"/>
            </w:tcBorders>
            <w:vAlign w:val="center"/>
            <w:hideMark/>
          </w:tcPr>
          <w:p w:rsidR="0067215B" w:rsidRPr="0067215B" w:rsidRDefault="0067215B" w:rsidP="0067215B">
            <w:pPr>
              <w:pStyle w:val="a8"/>
            </w:pPr>
          </w:p>
        </w:tc>
        <w:tc>
          <w:tcPr>
            <w:tcW w:w="589" w:type="pct"/>
            <w:vMerge/>
            <w:tcBorders>
              <w:top w:val="nil"/>
              <w:left w:val="single" w:sz="4" w:space="0" w:color="auto"/>
              <w:bottom w:val="single" w:sz="4" w:space="0" w:color="auto"/>
              <w:right w:val="single" w:sz="4" w:space="0" w:color="auto"/>
            </w:tcBorders>
            <w:vAlign w:val="center"/>
            <w:hideMark/>
          </w:tcPr>
          <w:p w:rsidR="0067215B" w:rsidRPr="0067215B" w:rsidRDefault="0067215B" w:rsidP="0067215B">
            <w:pPr>
              <w:pStyle w:val="a8"/>
            </w:pPr>
          </w:p>
        </w:tc>
      </w:tr>
      <w:tr w:rsidR="0067215B" w:rsidRPr="0067215B" w:rsidTr="00187610">
        <w:trPr>
          <w:trHeight w:val="397"/>
        </w:trPr>
        <w:tc>
          <w:tcPr>
            <w:tcW w:w="456" w:type="pct"/>
            <w:vMerge/>
            <w:tcBorders>
              <w:top w:val="nil"/>
              <w:left w:val="single" w:sz="4" w:space="0" w:color="auto"/>
              <w:bottom w:val="single" w:sz="4" w:space="0" w:color="auto"/>
              <w:right w:val="single" w:sz="4" w:space="0" w:color="auto"/>
            </w:tcBorders>
            <w:vAlign w:val="center"/>
            <w:hideMark/>
          </w:tcPr>
          <w:p w:rsidR="0067215B" w:rsidRPr="0067215B" w:rsidRDefault="0067215B" w:rsidP="0067215B">
            <w:pPr>
              <w:pStyle w:val="a8"/>
              <w:rPr>
                <w:szCs w:val="21"/>
              </w:rPr>
            </w:pPr>
          </w:p>
        </w:tc>
        <w:tc>
          <w:tcPr>
            <w:tcW w:w="589" w:type="pct"/>
            <w:vMerge/>
            <w:tcBorders>
              <w:top w:val="nil"/>
              <w:left w:val="single" w:sz="4" w:space="0" w:color="auto"/>
              <w:bottom w:val="single" w:sz="4" w:space="0" w:color="auto"/>
              <w:right w:val="single" w:sz="4" w:space="0" w:color="auto"/>
            </w:tcBorders>
            <w:vAlign w:val="center"/>
            <w:hideMark/>
          </w:tcPr>
          <w:p w:rsidR="0067215B" w:rsidRPr="0067215B" w:rsidRDefault="0067215B" w:rsidP="0067215B">
            <w:pPr>
              <w:pStyle w:val="a8"/>
            </w:pPr>
          </w:p>
        </w:tc>
        <w:tc>
          <w:tcPr>
            <w:tcW w:w="755" w:type="pct"/>
            <w:tcBorders>
              <w:top w:val="nil"/>
              <w:left w:val="nil"/>
              <w:bottom w:val="single" w:sz="4" w:space="0" w:color="auto"/>
              <w:right w:val="single" w:sz="4" w:space="0" w:color="auto"/>
            </w:tcBorders>
            <w:shd w:val="clear" w:color="auto" w:fill="auto"/>
            <w:vAlign w:val="center"/>
            <w:hideMark/>
          </w:tcPr>
          <w:p w:rsidR="0067215B" w:rsidRPr="00187610" w:rsidRDefault="0067215B" w:rsidP="0067215B">
            <w:pPr>
              <w:pStyle w:val="a8"/>
            </w:pPr>
            <w:r w:rsidRPr="00187610">
              <w:rPr>
                <w:rFonts w:hint="eastAsia"/>
              </w:rPr>
              <w:t>防雨布遮盖</w:t>
            </w:r>
          </w:p>
        </w:tc>
        <w:tc>
          <w:tcPr>
            <w:tcW w:w="336" w:type="pct"/>
            <w:tcBorders>
              <w:top w:val="nil"/>
              <w:left w:val="nil"/>
              <w:bottom w:val="single" w:sz="4" w:space="0" w:color="auto"/>
              <w:right w:val="single" w:sz="4" w:space="0" w:color="auto"/>
            </w:tcBorders>
            <w:shd w:val="clear" w:color="auto" w:fill="auto"/>
            <w:vAlign w:val="center"/>
            <w:hideMark/>
          </w:tcPr>
          <w:p w:rsidR="0067215B" w:rsidRPr="00187610" w:rsidRDefault="00024908" w:rsidP="0067215B">
            <w:pPr>
              <w:pStyle w:val="a8"/>
              <w:rPr>
                <w:szCs w:val="21"/>
              </w:rPr>
            </w:pPr>
            <w:r w:rsidRPr="00187610">
              <w:rPr>
                <w:rFonts w:hint="eastAsia"/>
                <w:szCs w:val="21"/>
              </w:rPr>
              <w:t>m</w:t>
            </w:r>
            <w:r w:rsidR="001F2CA7" w:rsidRPr="00187610">
              <w:rPr>
                <w:rFonts w:hint="eastAsia"/>
                <w:szCs w:val="21"/>
                <w:vertAlign w:val="superscript"/>
              </w:rPr>
              <w:t>2</w:t>
            </w:r>
          </w:p>
        </w:tc>
        <w:tc>
          <w:tcPr>
            <w:tcW w:w="505" w:type="pct"/>
            <w:tcBorders>
              <w:top w:val="nil"/>
              <w:left w:val="nil"/>
              <w:bottom w:val="single" w:sz="4" w:space="0" w:color="auto"/>
              <w:right w:val="single" w:sz="4" w:space="0" w:color="auto"/>
            </w:tcBorders>
            <w:shd w:val="clear" w:color="auto" w:fill="auto"/>
            <w:vAlign w:val="center"/>
            <w:hideMark/>
          </w:tcPr>
          <w:p w:rsidR="0067215B" w:rsidRPr="00187610" w:rsidRDefault="0067215B" w:rsidP="0067215B">
            <w:pPr>
              <w:pStyle w:val="a8"/>
              <w:rPr>
                <w:rFonts w:cs="Times New Roman"/>
                <w:szCs w:val="21"/>
              </w:rPr>
            </w:pPr>
            <w:r w:rsidRPr="00187610">
              <w:rPr>
                <w:rFonts w:cs="Times New Roman"/>
                <w:szCs w:val="21"/>
              </w:rPr>
              <w:t>2650</w:t>
            </w:r>
          </w:p>
        </w:tc>
        <w:tc>
          <w:tcPr>
            <w:tcW w:w="504" w:type="pct"/>
            <w:tcBorders>
              <w:top w:val="nil"/>
              <w:left w:val="nil"/>
              <w:bottom w:val="single" w:sz="4" w:space="0" w:color="auto"/>
              <w:right w:val="single" w:sz="4" w:space="0" w:color="auto"/>
            </w:tcBorders>
            <w:shd w:val="clear" w:color="auto" w:fill="auto"/>
            <w:noWrap/>
            <w:vAlign w:val="center"/>
            <w:hideMark/>
          </w:tcPr>
          <w:p w:rsidR="0067215B" w:rsidRPr="00187610" w:rsidRDefault="0067215B" w:rsidP="0067215B">
            <w:pPr>
              <w:pStyle w:val="a8"/>
              <w:rPr>
                <w:szCs w:val="21"/>
              </w:rPr>
            </w:pPr>
            <w:r w:rsidRPr="00187610">
              <w:rPr>
                <w:rFonts w:hint="eastAsia"/>
                <w:szCs w:val="21"/>
              </w:rPr>
              <w:t>2890</w:t>
            </w:r>
          </w:p>
        </w:tc>
        <w:tc>
          <w:tcPr>
            <w:tcW w:w="424" w:type="pct"/>
            <w:tcBorders>
              <w:top w:val="nil"/>
              <w:left w:val="nil"/>
              <w:bottom w:val="single" w:sz="4" w:space="0" w:color="auto"/>
              <w:right w:val="single" w:sz="4" w:space="0" w:color="auto"/>
            </w:tcBorders>
            <w:shd w:val="clear" w:color="auto" w:fill="auto"/>
            <w:noWrap/>
            <w:vAlign w:val="center"/>
            <w:hideMark/>
          </w:tcPr>
          <w:p w:rsidR="0067215B" w:rsidRPr="00187610" w:rsidRDefault="0067215B" w:rsidP="0067215B">
            <w:pPr>
              <w:pStyle w:val="a8"/>
              <w:rPr>
                <w:szCs w:val="21"/>
              </w:rPr>
            </w:pPr>
            <w:r w:rsidRPr="00187610">
              <w:rPr>
                <w:rFonts w:hint="eastAsia"/>
                <w:szCs w:val="21"/>
              </w:rPr>
              <w:t>240</w:t>
            </w:r>
          </w:p>
        </w:tc>
        <w:tc>
          <w:tcPr>
            <w:tcW w:w="841" w:type="pct"/>
            <w:tcBorders>
              <w:top w:val="nil"/>
              <w:left w:val="nil"/>
              <w:bottom w:val="single" w:sz="4" w:space="0" w:color="auto"/>
              <w:right w:val="single" w:sz="4" w:space="0" w:color="auto"/>
            </w:tcBorders>
            <w:shd w:val="clear" w:color="auto" w:fill="auto"/>
            <w:noWrap/>
            <w:vAlign w:val="center"/>
            <w:hideMark/>
          </w:tcPr>
          <w:p w:rsidR="0067215B" w:rsidRDefault="0067215B" w:rsidP="0067215B">
            <w:pPr>
              <w:pStyle w:val="a8"/>
            </w:pPr>
            <w:r w:rsidRPr="0067215B">
              <w:rPr>
                <w:rFonts w:hint="eastAsia"/>
              </w:rPr>
              <w:t>2020</w:t>
            </w:r>
            <w:r w:rsidRPr="0067215B">
              <w:rPr>
                <w:rFonts w:hint="eastAsia"/>
              </w:rPr>
              <w:t>年</w:t>
            </w:r>
            <w:r w:rsidRPr="0067215B">
              <w:rPr>
                <w:rFonts w:hint="eastAsia"/>
              </w:rPr>
              <w:t>6</w:t>
            </w:r>
            <w:r w:rsidRPr="0067215B">
              <w:rPr>
                <w:rFonts w:hint="eastAsia"/>
              </w:rPr>
              <w:t>月</w:t>
            </w:r>
            <w:r>
              <w:rPr>
                <w:rFonts w:hint="eastAsia"/>
              </w:rPr>
              <w:t>-</w:t>
            </w:r>
          </w:p>
          <w:p w:rsidR="0067215B" w:rsidRPr="0067215B" w:rsidRDefault="0067215B" w:rsidP="0067215B">
            <w:pPr>
              <w:pStyle w:val="a8"/>
            </w:pPr>
            <w:r w:rsidRPr="0067215B">
              <w:rPr>
                <w:rFonts w:hint="eastAsia"/>
              </w:rPr>
              <w:t>2020</w:t>
            </w:r>
            <w:r w:rsidRPr="0067215B">
              <w:rPr>
                <w:rFonts w:hint="eastAsia"/>
              </w:rPr>
              <w:t>年</w:t>
            </w:r>
            <w:r w:rsidRPr="0067215B">
              <w:rPr>
                <w:rFonts w:hint="eastAsia"/>
              </w:rPr>
              <w:t>7</w:t>
            </w:r>
            <w:r w:rsidRPr="0067215B">
              <w:rPr>
                <w:rFonts w:hint="eastAsia"/>
              </w:rPr>
              <w:t>月</w:t>
            </w:r>
          </w:p>
        </w:tc>
        <w:tc>
          <w:tcPr>
            <w:tcW w:w="589" w:type="pct"/>
            <w:tcBorders>
              <w:top w:val="nil"/>
              <w:left w:val="nil"/>
              <w:bottom w:val="single" w:sz="4" w:space="0" w:color="auto"/>
              <w:right w:val="single" w:sz="4" w:space="0" w:color="auto"/>
            </w:tcBorders>
            <w:shd w:val="clear" w:color="auto" w:fill="auto"/>
            <w:noWrap/>
            <w:vAlign w:val="center"/>
            <w:hideMark/>
          </w:tcPr>
          <w:p w:rsidR="0067215B" w:rsidRPr="0067215B" w:rsidRDefault="0067215B" w:rsidP="0067215B">
            <w:pPr>
              <w:pStyle w:val="a8"/>
            </w:pPr>
            <w:r w:rsidRPr="0067215B">
              <w:rPr>
                <w:rFonts w:hint="eastAsia"/>
              </w:rPr>
              <w:t>方案新增</w:t>
            </w:r>
          </w:p>
        </w:tc>
      </w:tr>
      <w:tr w:rsidR="0067215B" w:rsidRPr="0067215B" w:rsidTr="00187610">
        <w:trPr>
          <w:trHeight w:val="397"/>
        </w:trPr>
        <w:tc>
          <w:tcPr>
            <w:tcW w:w="456" w:type="pct"/>
            <w:vMerge w:val="restart"/>
            <w:tcBorders>
              <w:top w:val="nil"/>
              <w:left w:val="single" w:sz="4" w:space="0" w:color="auto"/>
              <w:bottom w:val="single" w:sz="4" w:space="0" w:color="auto"/>
              <w:right w:val="single" w:sz="4" w:space="0" w:color="auto"/>
            </w:tcBorders>
            <w:shd w:val="clear" w:color="auto" w:fill="auto"/>
            <w:vAlign w:val="center"/>
            <w:hideMark/>
          </w:tcPr>
          <w:p w:rsidR="0067215B" w:rsidRPr="0067215B" w:rsidRDefault="0067215B" w:rsidP="0067215B">
            <w:pPr>
              <w:pStyle w:val="a8"/>
              <w:rPr>
                <w:szCs w:val="21"/>
              </w:rPr>
            </w:pPr>
            <w:r w:rsidRPr="0067215B">
              <w:rPr>
                <w:rFonts w:hint="eastAsia"/>
                <w:szCs w:val="21"/>
              </w:rPr>
              <w:t>景观绿化区</w:t>
            </w:r>
          </w:p>
        </w:tc>
        <w:tc>
          <w:tcPr>
            <w:tcW w:w="589" w:type="pct"/>
            <w:tcBorders>
              <w:top w:val="nil"/>
              <w:left w:val="nil"/>
              <w:bottom w:val="single" w:sz="4" w:space="0" w:color="auto"/>
              <w:right w:val="single" w:sz="4" w:space="0" w:color="auto"/>
            </w:tcBorders>
            <w:shd w:val="clear" w:color="auto" w:fill="auto"/>
            <w:noWrap/>
            <w:vAlign w:val="center"/>
            <w:hideMark/>
          </w:tcPr>
          <w:p w:rsidR="0067215B" w:rsidRPr="0067215B" w:rsidRDefault="0067215B" w:rsidP="0067215B">
            <w:pPr>
              <w:pStyle w:val="a8"/>
            </w:pPr>
            <w:r w:rsidRPr="0067215B">
              <w:rPr>
                <w:rFonts w:hint="eastAsia"/>
              </w:rPr>
              <w:t>工程措施</w:t>
            </w:r>
          </w:p>
        </w:tc>
        <w:tc>
          <w:tcPr>
            <w:tcW w:w="755" w:type="pct"/>
            <w:tcBorders>
              <w:top w:val="nil"/>
              <w:left w:val="nil"/>
              <w:bottom w:val="single" w:sz="4" w:space="0" w:color="auto"/>
              <w:right w:val="single" w:sz="4" w:space="0" w:color="auto"/>
            </w:tcBorders>
            <w:shd w:val="clear" w:color="auto" w:fill="auto"/>
            <w:vAlign w:val="center"/>
            <w:hideMark/>
          </w:tcPr>
          <w:p w:rsidR="0067215B" w:rsidRPr="00187610" w:rsidRDefault="0067215B" w:rsidP="0067215B">
            <w:pPr>
              <w:pStyle w:val="a8"/>
            </w:pPr>
            <w:r w:rsidRPr="00187610">
              <w:rPr>
                <w:rFonts w:hint="eastAsia"/>
              </w:rPr>
              <w:t>绿化覆土</w:t>
            </w:r>
          </w:p>
        </w:tc>
        <w:tc>
          <w:tcPr>
            <w:tcW w:w="336" w:type="pct"/>
            <w:tcBorders>
              <w:top w:val="nil"/>
              <w:left w:val="nil"/>
              <w:bottom w:val="single" w:sz="4" w:space="0" w:color="auto"/>
              <w:right w:val="single" w:sz="4" w:space="0" w:color="auto"/>
            </w:tcBorders>
            <w:shd w:val="clear" w:color="auto" w:fill="auto"/>
            <w:vAlign w:val="center"/>
            <w:hideMark/>
          </w:tcPr>
          <w:p w:rsidR="0067215B" w:rsidRPr="00187610" w:rsidRDefault="0067215B" w:rsidP="0067215B">
            <w:pPr>
              <w:pStyle w:val="a8"/>
              <w:rPr>
                <w:szCs w:val="21"/>
              </w:rPr>
            </w:pPr>
            <w:r w:rsidRPr="00187610">
              <w:rPr>
                <w:rFonts w:hint="eastAsia"/>
                <w:szCs w:val="21"/>
              </w:rPr>
              <w:t>万</w:t>
            </w:r>
            <w:r w:rsidR="00024908" w:rsidRPr="00187610">
              <w:rPr>
                <w:rFonts w:hint="eastAsia"/>
                <w:szCs w:val="21"/>
              </w:rPr>
              <w:t>m</w:t>
            </w:r>
            <w:r w:rsidR="00024908" w:rsidRPr="00187610">
              <w:rPr>
                <w:rFonts w:hint="eastAsia"/>
                <w:szCs w:val="21"/>
                <w:vertAlign w:val="superscript"/>
              </w:rPr>
              <w:t>3</w:t>
            </w:r>
          </w:p>
        </w:tc>
        <w:tc>
          <w:tcPr>
            <w:tcW w:w="505" w:type="pct"/>
            <w:tcBorders>
              <w:top w:val="nil"/>
              <w:left w:val="nil"/>
              <w:bottom w:val="single" w:sz="4" w:space="0" w:color="auto"/>
              <w:right w:val="single" w:sz="4" w:space="0" w:color="auto"/>
            </w:tcBorders>
            <w:shd w:val="clear" w:color="auto" w:fill="auto"/>
            <w:vAlign w:val="center"/>
            <w:hideMark/>
          </w:tcPr>
          <w:p w:rsidR="0067215B" w:rsidRPr="00187610" w:rsidRDefault="0067215B" w:rsidP="0067215B">
            <w:pPr>
              <w:pStyle w:val="a8"/>
              <w:rPr>
                <w:rFonts w:cs="Times New Roman"/>
                <w:szCs w:val="21"/>
              </w:rPr>
            </w:pPr>
            <w:r w:rsidRPr="00187610">
              <w:rPr>
                <w:rFonts w:cs="Times New Roman"/>
                <w:szCs w:val="21"/>
              </w:rPr>
              <w:t>0.05</w:t>
            </w:r>
          </w:p>
        </w:tc>
        <w:tc>
          <w:tcPr>
            <w:tcW w:w="504" w:type="pct"/>
            <w:tcBorders>
              <w:top w:val="nil"/>
              <w:left w:val="nil"/>
              <w:bottom w:val="single" w:sz="4" w:space="0" w:color="auto"/>
              <w:right w:val="single" w:sz="4" w:space="0" w:color="auto"/>
            </w:tcBorders>
            <w:shd w:val="clear" w:color="auto" w:fill="auto"/>
            <w:noWrap/>
            <w:vAlign w:val="center"/>
            <w:hideMark/>
          </w:tcPr>
          <w:p w:rsidR="0067215B" w:rsidRPr="00187610" w:rsidRDefault="0067215B" w:rsidP="0067215B">
            <w:pPr>
              <w:pStyle w:val="a8"/>
              <w:rPr>
                <w:szCs w:val="21"/>
              </w:rPr>
            </w:pPr>
            <w:r w:rsidRPr="00187610">
              <w:rPr>
                <w:rFonts w:hint="eastAsia"/>
                <w:szCs w:val="21"/>
              </w:rPr>
              <w:t>0.05</w:t>
            </w:r>
          </w:p>
        </w:tc>
        <w:tc>
          <w:tcPr>
            <w:tcW w:w="424" w:type="pct"/>
            <w:tcBorders>
              <w:top w:val="nil"/>
              <w:left w:val="nil"/>
              <w:bottom w:val="single" w:sz="4" w:space="0" w:color="auto"/>
              <w:right w:val="single" w:sz="4" w:space="0" w:color="auto"/>
            </w:tcBorders>
            <w:shd w:val="clear" w:color="auto" w:fill="auto"/>
            <w:noWrap/>
            <w:vAlign w:val="center"/>
            <w:hideMark/>
          </w:tcPr>
          <w:p w:rsidR="0067215B" w:rsidRPr="00187610" w:rsidRDefault="0067215B" w:rsidP="0067215B">
            <w:pPr>
              <w:pStyle w:val="a8"/>
              <w:rPr>
                <w:szCs w:val="21"/>
              </w:rPr>
            </w:pPr>
            <w:r w:rsidRPr="00187610">
              <w:rPr>
                <w:rFonts w:hint="eastAsia"/>
                <w:szCs w:val="21"/>
              </w:rPr>
              <w:t>0</w:t>
            </w:r>
          </w:p>
        </w:tc>
        <w:tc>
          <w:tcPr>
            <w:tcW w:w="84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67215B" w:rsidRDefault="0067215B" w:rsidP="0067215B">
            <w:pPr>
              <w:pStyle w:val="a8"/>
            </w:pPr>
            <w:r w:rsidRPr="0067215B">
              <w:rPr>
                <w:rFonts w:hint="eastAsia"/>
              </w:rPr>
              <w:t>2019</w:t>
            </w:r>
            <w:r w:rsidRPr="0067215B">
              <w:rPr>
                <w:rFonts w:hint="eastAsia"/>
              </w:rPr>
              <w:t>年</w:t>
            </w:r>
            <w:r w:rsidRPr="0067215B">
              <w:rPr>
                <w:rFonts w:hint="eastAsia"/>
              </w:rPr>
              <w:t>7</w:t>
            </w:r>
            <w:r w:rsidRPr="0067215B">
              <w:rPr>
                <w:rFonts w:hint="eastAsia"/>
              </w:rPr>
              <w:t>月</w:t>
            </w:r>
            <w:r>
              <w:rPr>
                <w:rFonts w:hint="eastAsia"/>
              </w:rPr>
              <w:t>-</w:t>
            </w:r>
          </w:p>
          <w:p w:rsidR="0067215B" w:rsidRPr="0067215B" w:rsidRDefault="0067215B" w:rsidP="0067215B">
            <w:pPr>
              <w:pStyle w:val="a8"/>
            </w:pPr>
            <w:r w:rsidRPr="0067215B">
              <w:rPr>
                <w:rFonts w:hint="eastAsia"/>
              </w:rPr>
              <w:t>2019</w:t>
            </w:r>
            <w:r w:rsidRPr="0067215B">
              <w:rPr>
                <w:rFonts w:hint="eastAsia"/>
              </w:rPr>
              <w:t>年</w:t>
            </w:r>
            <w:r w:rsidRPr="0067215B">
              <w:rPr>
                <w:rFonts w:hint="eastAsia"/>
              </w:rPr>
              <w:t>8</w:t>
            </w:r>
            <w:r w:rsidRPr="0067215B">
              <w:rPr>
                <w:rFonts w:hint="eastAsia"/>
              </w:rPr>
              <w:t>月</w:t>
            </w:r>
          </w:p>
        </w:tc>
        <w:tc>
          <w:tcPr>
            <w:tcW w:w="58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7215B" w:rsidRPr="0067215B" w:rsidRDefault="0067215B" w:rsidP="0067215B">
            <w:pPr>
              <w:pStyle w:val="a8"/>
            </w:pPr>
            <w:r w:rsidRPr="0067215B">
              <w:rPr>
                <w:rFonts w:hint="eastAsia"/>
              </w:rPr>
              <w:t>主体已有</w:t>
            </w:r>
          </w:p>
        </w:tc>
      </w:tr>
      <w:tr w:rsidR="0067215B" w:rsidRPr="0067215B" w:rsidTr="00187610">
        <w:trPr>
          <w:trHeight w:val="397"/>
        </w:trPr>
        <w:tc>
          <w:tcPr>
            <w:tcW w:w="456" w:type="pct"/>
            <w:vMerge/>
            <w:tcBorders>
              <w:top w:val="nil"/>
              <w:left w:val="single" w:sz="4" w:space="0" w:color="auto"/>
              <w:bottom w:val="single" w:sz="4" w:space="0" w:color="auto"/>
              <w:right w:val="single" w:sz="4" w:space="0" w:color="auto"/>
            </w:tcBorders>
            <w:vAlign w:val="center"/>
            <w:hideMark/>
          </w:tcPr>
          <w:p w:rsidR="0067215B" w:rsidRPr="0067215B" w:rsidRDefault="0067215B" w:rsidP="0067215B">
            <w:pPr>
              <w:pStyle w:val="a8"/>
              <w:rPr>
                <w:szCs w:val="21"/>
              </w:rPr>
            </w:pPr>
          </w:p>
        </w:tc>
        <w:tc>
          <w:tcPr>
            <w:tcW w:w="589" w:type="pct"/>
            <w:tcBorders>
              <w:top w:val="nil"/>
              <w:left w:val="nil"/>
              <w:bottom w:val="single" w:sz="4" w:space="0" w:color="auto"/>
              <w:right w:val="single" w:sz="4" w:space="0" w:color="auto"/>
            </w:tcBorders>
            <w:shd w:val="clear" w:color="auto" w:fill="auto"/>
            <w:noWrap/>
            <w:vAlign w:val="center"/>
            <w:hideMark/>
          </w:tcPr>
          <w:p w:rsidR="0067215B" w:rsidRPr="0067215B" w:rsidRDefault="0067215B" w:rsidP="0067215B">
            <w:pPr>
              <w:pStyle w:val="a8"/>
            </w:pPr>
            <w:r w:rsidRPr="0067215B">
              <w:rPr>
                <w:rFonts w:hint="eastAsia"/>
              </w:rPr>
              <w:t>植物措施</w:t>
            </w:r>
          </w:p>
        </w:tc>
        <w:tc>
          <w:tcPr>
            <w:tcW w:w="755" w:type="pct"/>
            <w:tcBorders>
              <w:top w:val="nil"/>
              <w:left w:val="nil"/>
              <w:bottom w:val="single" w:sz="4" w:space="0" w:color="auto"/>
              <w:right w:val="single" w:sz="4" w:space="0" w:color="auto"/>
            </w:tcBorders>
            <w:shd w:val="clear" w:color="auto" w:fill="auto"/>
            <w:vAlign w:val="center"/>
            <w:hideMark/>
          </w:tcPr>
          <w:p w:rsidR="0067215B" w:rsidRPr="00187610" w:rsidRDefault="0067215B" w:rsidP="0067215B">
            <w:pPr>
              <w:pStyle w:val="a8"/>
            </w:pPr>
            <w:r w:rsidRPr="00187610">
              <w:rPr>
                <w:rFonts w:hint="eastAsia"/>
              </w:rPr>
              <w:t>景观绿化</w:t>
            </w:r>
          </w:p>
        </w:tc>
        <w:tc>
          <w:tcPr>
            <w:tcW w:w="336" w:type="pct"/>
            <w:tcBorders>
              <w:top w:val="nil"/>
              <w:left w:val="nil"/>
              <w:bottom w:val="single" w:sz="4" w:space="0" w:color="auto"/>
              <w:right w:val="single" w:sz="4" w:space="0" w:color="auto"/>
            </w:tcBorders>
            <w:shd w:val="clear" w:color="auto" w:fill="auto"/>
            <w:vAlign w:val="center"/>
            <w:hideMark/>
          </w:tcPr>
          <w:p w:rsidR="0067215B" w:rsidRPr="00187610" w:rsidRDefault="0067215B" w:rsidP="0067215B">
            <w:pPr>
              <w:pStyle w:val="a8"/>
              <w:rPr>
                <w:szCs w:val="21"/>
              </w:rPr>
            </w:pPr>
            <w:r w:rsidRPr="00187610">
              <w:rPr>
                <w:rFonts w:hint="eastAsia"/>
                <w:szCs w:val="21"/>
              </w:rPr>
              <w:t>h</w:t>
            </w:r>
            <w:r w:rsidR="00024908" w:rsidRPr="00187610">
              <w:rPr>
                <w:rFonts w:hint="eastAsia"/>
                <w:szCs w:val="21"/>
              </w:rPr>
              <w:t>m</w:t>
            </w:r>
            <w:r w:rsidR="001F2CA7" w:rsidRPr="00187610">
              <w:rPr>
                <w:rFonts w:hint="eastAsia"/>
                <w:szCs w:val="21"/>
                <w:vertAlign w:val="superscript"/>
              </w:rPr>
              <w:t>2</w:t>
            </w:r>
          </w:p>
        </w:tc>
        <w:tc>
          <w:tcPr>
            <w:tcW w:w="505" w:type="pct"/>
            <w:tcBorders>
              <w:top w:val="nil"/>
              <w:left w:val="nil"/>
              <w:bottom w:val="single" w:sz="4" w:space="0" w:color="auto"/>
              <w:right w:val="single" w:sz="4" w:space="0" w:color="auto"/>
            </w:tcBorders>
            <w:shd w:val="clear" w:color="auto" w:fill="auto"/>
            <w:vAlign w:val="center"/>
            <w:hideMark/>
          </w:tcPr>
          <w:p w:rsidR="0067215B" w:rsidRPr="00187610" w:rsidRDefault="0067215B" w:rsidP="0067215B">
            <w:pPr>
              <w:pStyle w:val="a8"/>
              <w:rPr>
                <w:rFonts w:cs="Times New Roman"/>
                <w:szCs w:val="21"/>
              </w:rPr>
            </w:pPr>
            <w:r w:rsidRPr="00187610">
              <w:rPr>
                <w:rFonts w:cs="Times New Roman"/>
                <w:szCs w:val="21"/>
              </w:rPr>
              <w:t>0.08</w:t>
            </w:r>
          </w:p>
        </w:tc>
        <w:tc>
          <w:tcPr>
            <w:tcW w:w="504" w:type="pct"/>
            <w:tcBorders>
              <w:top w:val="nil"/>
              <w:left w:val="nil"/>
              <w:bottom w:val="single" w:sz="4" w:space="0" w:color="auto"/>
              <w:right w:val="single" w:sz="4" w:space="0" w:color="auto"/>
            </w:tcBorders>
            <w:shd w:val="clear" w:color="auto" w:fill="auto"/>
            <w:noWrap/>
            <w:vAlign w:val="center"/>
            <w:hideMark/>
          </w:tcPr>
          <w:p w:rsidR="0067215B" w:rsidRPr="00187610" w:rsidRDefault="0067215B" w:rsidP="0067215B">
            <w:pPr>
              <w:pStyle w:val="a8"/>
              <w:rPr>
                <w:szCs w:val="21"/>
              </w:rPr>
            </w:pPr>
            <w:r w:rsidRPr="00187610">
              <w:rPr>
                <w:rFonts w:hint="eastAsia"/>
                <w:szCs w:val="21"/>
              </w:rPr>
              <w:t>0.08</w:t>
            </w:r>
          </w:p>
        </w:tc>
        <w:tc>
          <w:tcPr>
            <w:tcW w:w="424" w:type="pct"/>
            <w:tcBorders>
              <w:top w:val="nil"/>
              <w:left w:val="nil"/>
              <w:bottom w:val="single" w:sz="4" w:space="0" w:color="auto"/>
              <w:right w:val="single" w:sz="4" w:space="0" w:color="auto"/>
            </w:tcBorders>
            <w:shd w:val="clear" w:color="auto" w:fill="auto"/>
            <w:noWrap/>
            <w:vAlign w:val="center"/>
            <w:hideMark/>
          </w:tcPr>
          <w:p w:rsidR="0067215B" w:rsidRPr="00187610" w:rsidRDefault="0067215B" w:rsidP="0067215B">
            <w:pPr>
              <w:pStyle w:val="a8"/>
              <w:rPr>
                <w:szCs w:val="21"/>
              </w:rPr>
            </w:pPr>
            <w:r w:rsidRPr="00187610">
              <w:rPr>
                <w:rFonts w:hint="eastAsia"/>
                <w:szCs w:val="21"/>
              </w:rPr>
              <w:t>0</w:t>
            </w:r>
          </w:p>
        </w:tc>
        <w:tc>
          <w:tcPr>
            <w:tcW w:w="841" w:type="pct"/>
            <w:vMerge/>
            <w:tcBorders>
              <w:top w:val="nil"/>
              <w:left w:val="single" w:sz="4" w:space="0" w:color="auto"/>
              <w:bottom w:val="single" w:sz="4" w:space="0" w:color="000000"/>
              <w:right w:val="single" w:sz="4" w:space="0" w:color="auto"/>
            </w:tcBorders>
            <w:vAlign w:val="center"/>
            <w:hideMark/>
          </w:tcPr>
          <w:p w:rsidR="0067215B" w:rsidRPr="0067215B" w:rsidRDefault="0067215B" w:rsidP="0067215B">
            <w:pPr>
              <w:pStyle w:val="a8"/>
            </w:pPr>
          </w:p>
        </w:tc>
        <w:tc>
          <w:tcPr>
            <w:tcW w:w="589" w:type="pct"/>
            <w:vMerge/>
            <w:tcBorders>
              <w:top w:val="nil"/>
              <w:left w:val="single" w:sz="4" w:space="0" w:color="auto"/>
              <w:bottom w:val="single" w:sz="4" w:space="0" w:color="auto"/>
              <w:right w:val="single" w:sz="4" w:space="0" w:color="auto"/>
            </w:tcBorders>
            <w:vAlign w:val="center"/>
            <w:hideMark/>
          </w:tcPr>
          <w:p w:rsidR="0067215B" w:rsidRPr="0067215B" w:rsidRDefault="0067215B" w:rsidP="0067215B">
            <w:pPr>
              <w:pStyle w:val="a8"/>
            </w:pPr>
          </w:p>
        </w:tc>
      </w:tr>
      <w:tr w:rsidR="0067215B" w:rsidRPr="0067215B" w:rsidTr="00187610">
        <w:trPr>
          <w:trHeight w:val="397"/>
        </w:trPr>
        <w:tc>
          <w:tcPr>
            <w:tcW w:w="456" w:type="pct"/>
            <w:vMerge/>
            <w:tcBorders>
              <w:top w:val="nil"/>
              <w:left w:val="single" w:sz="4" w:space="0" w:color="auto"/>
              <w:bottom w:val="single" w:sz="4" w:space="0" w:color="auto"/>
              <w:right w:val="single" w:sz="4" w:space="0" w:color="auto"/>
            </w:tcBorders>
            <w:vAlign w:val="center"/>
            <w:hideMark/>
          </w:tcPr>
          <w:p w:rsidR="0067215B" w:rsidRPr="0067215B" w:rsidRDefault="0067215B" w:rsidP="0067215B">
            <w:pPr>
              <w:pStyle w:val="a8"/>
              <w:rPr>
                <w:szCs w:val="21"/>
              </w:rPr>
            </w:pPr>
          </w:p>
        </w:tc>
        <w:tc>
          <w:tcPr>
            <w:tcW w:w="589" w:type="pct"/>
            <w:tcBorders>
              <w:top w:val="nil"/>
              <w:left w:val="nil"/>
              <w:bottom w:val="single" w:sz="4" w:space="0" w:color="auto"/>
              <w:right w:val="single" w:sz="4" w:space="0" w:color="auto"/>
            </w:tcBorders>
            <w:shd w:val="clear" w:color="auto" w:fill="auto"/>
            <w:noWrap/>
            <w:vAlign w:val="center"/>
            <w:hideMark/>
          </w:tcPr>
          <w:p w:rsidR="0067215B" w:rsidRPr="0067215B" w:rsidRDefault="0067215B" w:rsidP="0067215B">
            <w:pPr>
              <w:pStyle w:val="a8"/>
            </w:pPr>
            <w:r w:rsidRPr="0067215B">
              <w:rPr>
                <w:rFonts w:hint="eastAsia"/>
              </w:rPr>
              <w:t>临时措施</w:t>
            </w:r>
          </w:p>
        </w:tc>
        <w:tc>
          <w:tcPr>
            <w:tcW w:w="755" w:type="pct"/>
            <w:tcBorders>
              <w:top w:val="nil"/>
              <w:left w:val="nil"/>
              <w:bottom w:val="single" w:sz="4" w:space="0" w:color="auto"/>
              <w:right w:val="single" w:sz="4" w:space="0" w:color="auto"/>
            </w:tcBorders>
            <w:shd w:val="clear" w:color="auto" w:fill="auto"/>
            <w:vAlign w:val="center"/>
            <w:hideMark/>
          </w:tcPr>
          <w:p w:rsidR="0067215B" w:rsidRPr="00187610" w:rsidRDefault="0067215B" w:rsidP="0067215B">
            <w:pPr>
              <w:pStyle w:val="a8"/>
            </w:pPr>
            <w:r w:rsidRPr="00187610">
              <w:rPr>
                <w:rFonts w:hint="eastAsia"/>
              </w:rPr>
              <w:t>密目网遮盖</w:t>
            </w:r>
          </w:p>
        </w:tc>
        <w:tc>
          <w:tcPr>
            <w:tcW w:w="336" w:type="pct"/>
            <w:tcBorders>
              <w:top w:val="nil"/>
              <w:left w:val="nil"/>
              <w:bottom w:val="single" w:sz="4" w:space="0" w:color="auto"/>
              <w:right w:val="single" w:sz="4" w:space="0" w:color="auto"/>
            </w:tcBorders>
            <w:shd w:val="clear" w:color="auto" w:fill="auto"/>
            <w:vAlign w:val="center"/>
            <w:hideMark/>
          </w:tcPr>
          <w:p w:rsidR="0067215B" w:rsidRPr="00187610" w:rsidRDefault="00024908" w:rsidP="0067215B">
            <w:pPr>
              <w:pStyle w:val="a8"/>
              <w:rPr>
                <w:szCs w:val="21"/>
              </w:rPr>
            </w:pPr>
            <w:r w:rsidRPr="00187610">
              <w:rPr>
                <w:rFonts w:hint="eastAsia"/>
                <w:szCs w:val="21"/>
              </w:rPr>
              <w:t>m</w:t>
            </w:r>
            <w:r w:rsidR="001F2CA7" w:rsidRPr="00187610">
              <w:rPr>
                <w:rFonts w:hint="eastAsia"/>
                <w:szCs w:val="21"/>
                <w:vertAlign w:val="superscript"/>
              </w:rPr>
              <w:t>2</w:t>
            </w:r>
          </w:p>
        </w:tc>
        <w:tc>
          <w:tcPr>
            <w:tcW w:w="505" w:type="pct"/>
            <w:tcBorders>
              <w:top w:val="nil"/>
              <w:left w:val="nil"/>
              <w:bottom w:val="single" w:sz="4" w:space="0" w:color="auto"/>
              <w:right w:val="single" w:sz="4" w:space="0" w:color="auto"/>
            </w:tcBorders>
            <w:shd w:val="clear" w:color="auto" w:fill="auto"/>
            <w:vAlign w:val="center"/>
            <w:hideMark/>
          </w:tcPr>
          <w:p w:rsidR="0067215B" w:rsidRPr="00187610" w:rsidRDefault="0067215B" w:rsidP="0067215B">
            <w:pPr>
              <w:pStyle w:val="a8"/>
              <w:rPr>
                <w:rFonts w:cs="Times New Roman"/>
                <w:szCs w:val="21"/>
              </w:rPr>
            </w:pPr>
            <w:r w:rsidRPr="00187610">
              <w:rPr>
                <w:rFonts w:cs="Times New Roman"/>
                <w:szCs w:val="21"/>
              </w:rPr>
              <w:t>800</w:t>
            </w:r>
          </w:p>
        </w:tc>
        <w:tc>
          <w:tcPr>
            <w:tcW w:w="504" w:type="pct"/>
            <w:tcBorders>
              <w:top w:val="nil"/>
              <w:left w:val="nil"/>
              <w:bottom w:val="single" w:sz="4" w:space="0" w:color="auto"/>
              <w:right w:val="single" w:sz="4" w:space="0" w:color="auto"/>
            </w:tcBorders>
            <w:shd w:val="clear" w:color="auto" w:fill="auto"/>
            <w:noWrap/>
            <w:vAlign w:val="center"/>
            <w:hideMark/>
          </w:tcPr>
          <w:p w:rsidR="0067215B" w:rsidRPr="00187610" w:rsidRDefault="0067215B" w:rsidP="0067215B">
            <w:pPr>
              <w:pStyle w:val="a8"/>
              <w:rPr>
                <w:szCs w:val="21"/>
              </w:rPr>
            </w:pPr>
            <w:r w:rsidRPr="00187610">
              <w:rPr>
                <w:rFonts w:hint="eastAsia"/>
                <w:szCs w:val="21"/>
              </w:rPr>
              <w:t>800</w:t>
            </w:r>
          </w:p>
        </w:tc>
        <w:tc>
          <w:tcPr>
            <w:tcW w:w="424" w:type="pct"/>
            <w:tcBorders>
              <w:top w:val="nil"/>
              <w:left w:val="nil"/>
              <w:bottom w:val="single" w:sz="4" w:space="0" w:color="auto"/>
              <w:right w:val="single" w:sz="4" w:space="0" w:color="auto"/>
            </w:tcBorders>
            <w:shd w:val="clear" w:color="auto" w:fill="auto"/>
            <w:noWrap/>
            <w:vAlign w:val="center"/>
            <w:hideMark/>
          </w:tcPr>
          <w:p w:rsidR="0067215B" w:rsidRPr="00187610" w:rsidRDefault="0067215B" w:rsidP="0067215B">
            <w:pPr>
              <w:pStyle w:val="a8"/>
              <w:rPr>
                <w:szCs w:val="21"/>
              </w:rPr>
            </w:pPr>
            <w:r w:rsidRPr="00187610">
              <w:rPr>
                <w:rFonts w:hint="eastAsia"/>
                <w:szCs w:val="21"/>
              </w:rPr>
              <w:t>0</w:t>
            </w:r>
          </w:p>
        </w:tc>
        <w:tc>
          <w:tcPr>
            <w:tcW w:w="841" w:type="pct"/>
            <w:tcBorders>
              <w:top w:val="nil"/>
              <w:left w:val="nil"/>
              <w:bottom w:val="single" w:sz="4" w:space="0" w:color="auto"/>
              <w:right w:val="single" w:sz="4" w:space="0" w:color="auto"/>
            </w:tcBorders>
            <w:shd w:val="clear" w:color="auto" w:fill="auto"/>
            <w:noWrap/>
            <w:vAlign w:val="center"/>
            <w:hideMark/>
          </w:tcPr>
          <w:p w:rsidR="0067215B" w:rsidRDefault="0067215B" w:rsidP="0067215B">
            <w:pPr>
              <w:pStyle w:val="a8"/>
            </w:pPr>
            <w:r w:rsidRPr="0067215B">
              <w:rPr>
                <w:rFonts w:hint="eastAsia"/>
              </w:rPr>
              <w:t>2019</w:t>
            </w:r>
            <w:r w:rsidRPr="0067215B">
              <w:rPr>
                <w:rFonts w:hint="eastAsia"/>
              </w:rPr>
              <w:t>年</w:t>
            </w:r>
            <w:r w:rsidRPr="0067215B">
              <w:rPr>
                <w:rFonts w:hint="eastAsia"/>
              </w:rPr>
              <w:t>4</w:t>
            </w:r>
            <w:r w:rsidRPr="0067215B">
              <w:rPr>
                <w:rFonts w:hint="eastAsia"/>
              </w:rPr>
              <w:t>月</w:t>
            </w:r>
            <w:r>
              <w:rPr>
                <w:rFonts w:hint="eastAsia"/>
              </w:rPr>
              <w:t>-</w:t>
            </w:r>
          </w:p>
          <w:p w:rsidR="0067215B" w:rsidRPr="0067215B" w:rsidRDefault="0067215B" w:rsidP="0067215B">
            <w:pPr>
              <w:pStyle w:val="a8"/>
            </w:pPr>
            <w:r w:rsidRPr="0067215B">
              <w:rPr>
                <w:rFonts w:hint="eastAsia"/>
              </w:rPr>
              <w:t>2019</w:t>
            </w:r>
            <w:r w:rsidRPr="0067215B">
              <w:rPr>
                <w:rFonts w:hint="eastAsia"/>
              </w:rPr>
              <w:t>年</w:t>
            </w:r>
            <w:r w:rsidRPr="0067215B">
              <w:rPr>
                <w:rFonts w:hint="eastAsia"/>
              </w:rPr>
              <w:t>5</w:t>
            </w:r>
            <w:r w:rsidRPr="0067215B">
              <w:rPr>
                <w:rFonts w:hint="eastAsia"/>
              </w:rPr>
              <w:t>月</w:t>
            </w:r>
          </w:p>
        </w:tc>
        <w:tc>
          <w:tcPr>
            <w:tcW w:w="589" w:type="pct"/>
            <w:vMerge/>
            <w:tcBorders>
              <w:top w:val="nil"/>
              <w:left w:val="single" w:sz="4" w:space="0" w:color="auto"/>
              <w:bottom w:val="single" w:sz="4" w:space="0" w:color="auto"/>
              <w:right w:val="single" w:sz="4" w:space="0" w:color="auto"/>
            </w:tcBorders>
            <w:vAlign w:val="center"/>
            <w:hideMark/>
          </w:tcPr>
          <w:p w:rsidR="0067215B" w:rsidRPr="0067215B" w:rsidRDefault="0067215B" w:rsidP="0067215B">
            <w:pPr>
              <w:pStyle w:val="a8"/>
            </w:pPr>
          </w:p>
        </w:tc>
      </w:tr>
    </w:tbl>
    <w:p w:rsidR="00E83EA3" w:rsidRDefault="00D901D1" w:rsidP="009F6C31">
      <w:pPr>
        <w:spacing w:before="120"/>
        <w:ind w:firstLine="480"/>
      </w:pPr>
      <w:r w:rsidRPr="00D843A9">
        <w:rPr>
          <w:rFonts w:hint="eastAsia"/>
        </w:rPr>
        <w:t>综</w:t>
      </w:r>
      <w:r>
        <w:rPr>
          <w:rFonts w:hint="eastAsia"/>
        </w:rPr>
        <w:t>上，本工程总体上按照水保方案及批复文件的要求实施了工程防护措施、</w:t>
      </w:r>
      <w:r w:rsidRPr="00D843A9">
        <w:rPr>
          <w:rFonts w:hint="eastAsia"/>
        </w:rPr>
        <w:t>植物措施</w:t>
      </w:r>
      <w:r>
        <w:rPr>
          <w:rFonts w:hint="eastAsia"/>
        </w:rPr>
        <w:t>和临时措施</w:t>
      </w:r>
      <w:r w:rsidRPr="00D843A9">
        <w:rPr>
          <w:rFonts w:hint="eastAsia"/>
        </w:rPr>
        <w:t>，</w:t>
      </w:r>
      <w:r>
        <w:rPr>
          <w:rFonts w:hint="eastAsia"/>
        </w:rPr>
        <w:t>各防治分区防治措施体系完整，</w:t>
      </w:r>
      <w:r w:rsidRPr="00D843A9">
        <w:rPr>
          <w:rFonts w:hint="eastAsia"/>
        </w:rPr>
        <w:t>部分防治分区根据现场施工情况进行了部分调整，水土流失防治分区和水土保持设施总体布局合理。目前，工程防治区内未发生严重水土流失情况，工程措施防护基本到位，绿化植物长势较好，</w:t>
      </w:r>
      <w:r w:rsidR="00E03C6F">
        <w:rPr>
          <w:rFonts w:hint="eastAsia"/>
        </w:rPr>
        <w:t>场</w:t>
      </w:r>
      <w:r>
        <w:rPr>
          <w:rFonts w:hint="eastAsia"/>
        </w:rPr>
        <w:t>内植被丰富、环境优美；</w:t>
      </w:r>
      <w:r w:rsidRPr="00D843A9">
        <w:rPr>
          <w:rFonts w:hint="eastAsia"/>
        </w:rPr>
        <w:t>工程建设引起的水土流失得到了较好的控制，生态环境有</w:t>
      </w:r>
      <w:r>
        <w:rPr>
          <w:rFonts w:hint="eastAsia"/>
        </w:rPr>
        <w:t>良好的</w:t>
      </w:r>
      <w:r w:rsidRPr="00D843A9">
        <w:rPr>
          <w:rFonts w:hint="eastAsia"/>
        </w:rPr>
        <w:t>改善</w:t>
      </w:r>
      <w:r>
        <w:rPr>
          <w:rFonts w:hint="eastAsia"/>
        </w:rPr>
        <w:t>。总体上来看，本项目实际完成的水土保持措施较水保方案中水土保持措施相比水土保持功能有所提高</w:t>
      </w:r>
      <w:r w:rsidRPr="00D843A9">
        <w:rPr>
          <w:rFonts w:hint="eastAsia"/>
        </w:rPr>
        <w:t>。</w:t>
      </w:r>
    </w:p>
    <w:p w:rsidR="00D901D1" w:rsidRPr="00D901D1" w:rsidRDefault="00D901D1" w:rsidP="009F6C31">
      <w:pPr>
        <w:pStyle w:val="2"/>
        <w:spacing w:before="120" w:after="120"/>
      </w:pPr>
      <w:bookmarkStart w:id="99" w:name="_Toc515873328"/>
      <w:bookmarkStart w:id="100" w:name="_Toc55807757"/>
      <w:r w:rsidRPr="00D901D1">
        <w:t>水土保持投资完成情况</w:t>
      </w:r>
      <w:bookmarkEnd w:id="99"/>
      <w:bookmarkEnd w:id="100"/>
    </w:p>
    <w:p w:rsidR="00D901D1" w:rsidRPr="00D901D1" w:rsidRDefault="00D901D1" w:rsidP="009F6C31">
      <w:pPr>
        <w:pStyle w:val="3"/>
        <w:spacing w:before="120"/>
      </w:pPr>
      <w:bookmarkStart w:id="101" w:name="_Toc21202"/>
      <w:bookmarkStart w:id="102" w:name="_Toc28908"/>
      <w:bookmarkStart w:id="103" w:name="_Toc14925"/>
      <w:bookmarkStart w:id="104" w:name="_Toc484280824"/>
      <w:bookmarkStart w:id="105" w:name="_Toc489977041"/>
      <w:bookmarkStart w:id="106" w:name="_Toc496268085"/>
      <w:bookmarkStart w:id="107" w:name="_Toc515873329"/>
      <w:bookmarkStart w:id="108" w:name="_Toc55807758"/>
      <w:r w:rsidRPr="00D901D1">
        <w:rPr>
          <w:rFonts w:hint="eastAsia"/>
        </w:rPr>
        <w:t>工程水土保持</w:t>
      </w:r>
      <w:r w:rsidRPr="00D901D1">
        <w:t>方案批复投资</w:t>
      </w:r>
      <w:bookmarkEnd w:id="101"/>
      <w:bookmarkEnd w:id="102"/>
      <w:bookmarkEnd w:id="103"/>
      <w:bookmarkEnd w:id="104"/>
      <w:bookmarkEnd w:id="105"/>
      <w:bookmarkEnd w:id="106"/>
      <w:bookmarkEnd w:id="107"/>
      <w:bookmarkEnd w:id="108"/>
    </w:p>
    <w:p w:rsidR="00D901D1" w:rsidRPr="00D843A9" w:rsidRDefault="00D901D1" w:rsidP="009F6C31">
      <w:pPr>
        <w:spacing w:before="120"/>
        <w:ind w:firstLine="480"/>
      </w:pPr>
      <w:r w:rsidRPr="00D843A9">
        <w:t>根据水土保持方案报告书和</w:t>
      </w:r>
      <w:r w:rsidR="005B63BC">
        <w:rPr>
          <w:rFonts w:hint="eastAsia"/>
        </w:rPr>
        <w:t>仪陇县行政</w:t>
      </w:r>
      <w:proofErr w:type="gramStart"/>
      <w:r w:rsidR="005B63BC">
        <w:rPr>
          <w:rFonts w:hint="eastAsia"/>
        </w:rPr>
        <w:t>审批局</w:t>
      </w:r>
      <w:proofErr w:type="gramEnd"/>
      <w:r w:rsidR="000A5D0F" w:rsidRPr="000A5D0F">
        <w:t>的批复</w:t>
      </w:r>
      <w:r w:rsidR="002B08CF" w:rsidRPr="009D0A33">
        <w:rPr>
          <w:rFonts w:hint="eastAsia"/>
        </w:rPr>
        <w:t>（</w:t>
      </w:r>
      <w:r w:rsidR="009D0A33" w:rsidRPr="009D0A33">
        <w:rPr>
          <w:rFonts w:hint="eastAsia"/>
        </w:rPr>
        <w:t>仪审批〔</w:t>
      </w:r>
      <w:r w:rsidR="009D0A33" w:rsidRPr="009D0A33">
        <w:rPr>
          <w:rFonts w:hint="eastAsia"/>
        </w:rPr>
        <w:t>2020</w:t>
      </w:r>
      <w:r w:rsidR="009D0A33" w:rsidRPr="009D0A33">
        <w:rPr>
          <w:rFonts w:hint="eastAsia"/>
        </w:rPr>
        <w:t>〕</w:t>
      </w:r>
      <w:r w:rsidR="009D0A33" w:rsidRPr="009D0A33">
        <w:rPr>
          <w:rFonts w:hint="eastAsia"/>
        </w:rPr>
        <w:t>314</w:t>
      </w:r>
      <w:r w:rsidR="009D0A33" w:rsidRPr="009D0A33">
        <w:rPr>
          <w:rFonts w:hint="eastAsia"/>
        </w:rPr>
        <w:t>号</w:t>
      </w:r>
      <w:r w:rsidR="002B08CF" w:rsidRPr="009D0A33">
        <w:rPr>
          <w:rFonts w:hint="eastAsia"/>
        </w:rPr>
        <w:t>）</w:t>
      </w:r>
      <w:r w:rsidRPr="00D843A9">
        <w:t>，</w:t>
      </w:r>
      <w:r w:rsidR="00AE2160">
        <w:rPr>
          <w:rFonts w:ascii="宋体" w:hAnsi="宋体" w:hint="eastAsia"/>
          <w:color w:val="000000"/>
          <w:szCs w:val="28"/>
        </w:rPr>
        <w:t>复兴拌合站建设项目</w:t>
      </w:r>
      <w:r w:rsidRPr="00D843A9">
        <w:t>水土保持</w:t>
      </w:r>
      <w:r w:rsidRPr="00D843A9">
        <w:rPr>
          <w:rFonts w:hint="eastAsia"/>
        </w:rPr>
        <w:t>估算总</w:t>
      </w:r>
      <w:r w:rsidRPr="00D843A9">
        <w:t>投资为</w:t>
      </w:r>
      <w:r w:rsidR="00251447">
        <w:rPr>
          <w:rFonts w:hint="eastAsia"/>
        </w:rPr>
        <w:t>3</w:t>
      </w:r>
      <w:r w:rsidR="005331D0">
        <w:t>8.71</w:t>
      </w:r>
      <w:r w:rsidRPr="00D843A9">
        <w:t>万元，主体工程具有水土保持功能的措施</w:t>
      </w:r>
      <w:r>
        <w:rPr>
          <w:rFonts w:hint="eastAsia"/>
        </w:rPr>
        <w:t>投资</w:t>
      </w:r>
      <w:r w:rsidRPr="00D843A9">
        <w:t>为</w:t>
      </w:r>
      <w:r w:rsidR="005331D0">
        <w:t>20.26</w:t>
      </w:r>
      <w:r w:rsidRPr="00D843A9">
        <w:t>万元</w:t>
      </w:r>
      <w:r w:rsidR="006721C3">
        <w:rPr>
          <w:rFonts w:hint="eastAsia"/>
        </w:rPr>
        <w:t>，</w:t>
      </w:r>
      <w:r w:rsidRPr="00D843A9">
        <w:t>新增水土保持投资</w:t>
      </w:r>
      <w:r w:rsidR="005331D0">
        <w:t>18.45</w:t>
      </w:r>
      <w:r w:rsidRPr="00D843A9">
        <w:t>万元</w:t>
      </w:r>
      <w:r w:rsidR="006721C3">
        <w:rPr>
          <w:rFonts w:hint="eastAsia"/>
        </w:rPr>
        <w:t>；</w:t>
      </w:r>
      <w:r w:rsidRPr="00D843A9">
        <w:rPr>
          <w:rFonts w:hint="eastAsia"/>
        </w:rPr>
        <w:t>新增水土保持投资中，工程措施投资</w:t>
      </w:r>
      <w:r w:rsidR="005331D0">
        <w:t>1.43</w:t>
      </w:r>
      <w:r w:rsidRPr="00D843A9">
        <w:rPr>
          <w:rFonts w:hint="eastAsia"/>
        </w:rPr>
        <w:t>万元，植物措施投资</w:t>
      </w:r>
      <w:r w:rsidR="00EF5D37">
        <w:rPr>
          <w:rFonts w:hint="eastAsia"/>
        </w:rPr>
        <w:t>0</w:t>
      </w:r>
      <w:r w:rsidR="005331D0">
        <w:t>.04</w:t>
      </w:r>
      <w:r w:rsidRPr="00D843A9">
        <w:rPr>
          <w:rFonts w:hint="eastAsia"/>
        </w:rPr>
        <w:t>万元，临时工程投资</w:t>
      </w:r>
      <w:r w:rsidR="005331D0">
        <w:t>1.97</w:t>
      </w:r>
      <w:r w:rsidRPr="00D843A9">
        <w:rPr>
          <w:rFonts w:hint="eastAsia"/>
        </w:rPr>
        <w:t>万元，</w:t>
      </w:r>
      <w:r w:rsidR="005331D0">
        <w:rPr>
          <w:rFonts w:hint="eastAsia"/>
        </w:rPr>
        <w:t>监测措施投资</w:t>
      </w:r>
      <w:r w:rsidR="005331D0">
        <w:rPr>
          <w:rFonts w:hint="eastAsia"/>
        </w:rPr>
        <w:t>3</w:t>
      </w:r>
      <w:r w:rsidR="005331D0">
        <w:rPr>
          <w:rFonts w:hint="eastAsia"/>
        </w:rPr>
        <w:t>万元，</w:t>
      </w:r>
      <w:r w:rsidRPr="00D843A9">
        <w:rPr>
          <w:rFonts w:hint="eastAsia"/>
        </w:rPr>
        <w:t>独立费用</w:t>
      </w:r>
      <w:r w:rsidR="005331D0">
        <w:t>9.07</w:t>
      </w:r>
      <w:r w:rsidRPr="00D843A9">
        <w:rPr>
          <w:rFonts w:hint="eastAsia"/>
        </w:rPr>
        <w:t>万元（其中</w:t>
      </w:r>
      <w:r w:rsidR="006721C3">
        <w:rPr>
          <w:rFonts w:hint="eastAsia"/>
        </w:rPr>
        <w:t>建设管理费</w:t>
      </w:r>
      <w:r w:rsidR="00251447">
        <w:rPr>
          <w:rFonts w:hint="eastAsia"/>
        </w:rPr>
        <w:t>0.</w:t>
      </w:r>
      <w:r w:rsidR="005331D0">
        <w:t>07</w:t>
      </w:r>
      <w:r w:rsidR="006721C3">
        <w:rPr>
          <w:rFonts w:hint="eastAsia"/>
        </w:rPr>
        <w:t>万元，</w:t>
      </w:r>
      <w:r w:rsidR="00374B76">
        <w:rPr>
          <w:rFonts w:hint="eastAsia"/>
        </w:rPr>
        <w:t>科研勘测设计费</w:t>
      </w:r>
      <w:r w:rsidR="005331D0">
        <w:t>5</w:t>
      </w:r>
      <w:r w:rsidR="00374B76">
        <w:rPr>
          <w:rFonts w:hint="eastAsia"/>
        </w:rPr>
        <w:t>万元，</w:t>
      </w:r>
      <w:r w:rsidR="005331D0" w:rsidRPr="005331D0">
        <w:rPr>
          <w:rFonts w:hint="eastAsia"/>
        </w:rPr>
        <w:t>水土保持设施验收报告编制费</w:t>
      </w:r>
      <w:r w:rsidR="005331D0">
        <w:t>4</w:t>
      </w:r>
      <w:r w:rsidR="00251447">
        <w:rPr>
          <w:rFonts w:hint="eastAsia"/>
        </w:rPr>
        <w:t>万元</w:t>
      </w:r>
      <w:r w:rsidR="001D7285">
        <w:rPr>
          <w:rFonts w:hint="eastAsia"/>
        </w:rPr>
        <w:t>）</w:t>
      </w:r>
      <w:r w:rsidRPr="00D843A9">
        <w:rPr>
          <w:rFonts w:hint="eastAsia"/>
        </w:rPr>
        <w:t>，</w:t>
      </w:r>
      <w:r w:rsidR="004C166F">
        <w:rPr>
          <w:rFonts w:hint="eastAsia"/>
        </w:rPr>
        <w:t>基本预备费</w:t>
      </w:r>
      <w:r w:rsidR="005331D0">
        <w:t>0</w:t>
      </w:r>
      <w:r w:rsidR="004C166F">
        <w:rPr>
          <w:rFonts w:hint="eastAsia"/>
        </w:rPr>
        <w:t>万元，</w:t>
      </w:r>
      <w:r w:rsidRPr="00D843A9">
        <w:rPr>
          <w:rFonts w:hint="eastAsia"/>
        </w:rPr>
        <w:t>水土保持补偿费</w:t>
      </w:r>
      <w:r w:rsidR="005331D0">
        <w:t>2.938</w:t>
      </w:r>
      <w:r w:rsidRPr="00D843A9">
        <w:rPr>
          <w:rFonts w:hint="eastAsia"/>
        </w:rPr>
        <w:t>万元。</w:t>
      </w:r>
    </w:p>
    <w:p w:rsidR="00D901D1" w:rsidRPr="00D843A9" w:rsidRDefault="00D901D1" w:rsidP="009F6C31">
      <w:pPr>
        <w:spacing w:before="120"/>
        <w:ind w:firstLine="480"/>
      </w:pPr>
      <w:r w:rsidRPr="00D843A9">
        <w:lastRenderedPageBreak/>
        <w:t>批复的水土保持投资详见表</w:t>
      </w:r>
      <w:r>
        <w:rPr>
          <w:rFonts w:hint="eastAsia"/>
        </w:rPr>
        <w:t>3</w:t>
      </w:r>
      <w:r w:rsidRPr="00D843A9">
        <w:t>-</w:t>
      </w:r>
      <w:r w:rsidR="002B4617">
        <w:rPr>
          <w:rFonts w:hint="eastAsia"/>
        </w:rPr>
        <w:t>8</w:t>
      </w:r>
      <w:r w:rsidRPr="00D843A9">
        <w:t>。</w:t>
      </w:r>
    </w:p>
    <w:p w:rsidR="00D901D1" w:rsidRPr="00B1724A" w:rsidRDefault="00D901D1" w:rsidP="000C01C3">
      <w:pPr>
        <w:pStyle w:val="aa"/>
        <w:spacing w:before="120"/>
      </w:pPr>
      <w:r w:rsidRPr="00B1724A">
        <w:t>批复的水土保持投资表</w:t>
      </w:r>
    </w:p>
    <w:p w:rsidR="003B7A88" w:rsidRDefault="00D901D1" w:rsidP="009F6C31">
      <w:pPr>
        <w:pStyle w:val="ab"/>
        <w:spacing w:before="120"/>
        <w:rPr>
          <w:sz w:val="24"/>
        </w:rPr>
      </w:pPr>
      <w:r w:rsidRPr="00B1724A">
        <w:rPr>
          <w:rFonts w:hint="eastAsia"/>
          <w:sz w:val="24"/>
        </w:rPr>
        <w:t>表</w:t>
      </w:r>
      <w:r w:rsidRPr="00B1724A">
        <w:rPr>
          <w:rFonts w:hint="eastAsia"/>
          <w:sz w:val="24"/>
        </w:rPr>
        <w:t xml:space="preserve"> </w:t>
      </w:r>
      <w:r>
        <w:rPr>
          <w:rFonts w:hint="eastAsia"/>
          <w:sz w:val="24"/>
        </w:rPr>
        <w:t>3</w:t>
      </w:r>
      <w:r w:rsidRPr="00B1724A">
        <w:rPr>
          <w:sz w:val="24"/>
        </w:rPr>
        <w:noBreakHyphen/>
      </w:r>
      <w:r w:rsidR="002B4617">
        <w:rPr>
          <w:rFonts w:hint="eastAsia"/>
          <w:sz w:val="24"/>
        </w:rPr>
        <w:t>8</w:t>
      </w:r>
      <w:r w:rsidRPr="00B1724A">
        <w:rPr>
          <w:sz w:val="24"/>
        </w:rPr>
        <w:t xml:space="preserve">                         </w:t>
      </w:r>
      <w:r w:rsidRPr="00B1724A">
        <w:rPr>
          <w:rFonts w:hint="eastAsia"/>
          <w:sz w:val="24"/>
        </w:rPr>
        <w:t xml:space="preserve">        </w:t>
      </w:r>
      <w:r w:rsidRPr="00B1724A">
        <w:rPr>
          <w:sz w:val="24"/>
        </w:rPr>
        <w:t xml:space="preserve">      </w:t>
      </w:r>
      <w:r w:rsidRPr="00B1724A">
        <w:rPr>
          <w:rFonts w:hint="eastAsia"/>
          <w:sz w:val="24"/>
        </w:rPr>
        <w:t xml:space="preserve">  </w:t>
      </w:r>
      <w:r w:rsidRPr="00B1724A">
        <w:rPr>
          <w:sz w:val="24"/>
        </w:rPr>
        <w:t xml:space="preserve">       </w:t>
      </w:r>
      <w:r w:rsidR="005605AE">
        <w:rPr>
          <w:rFonts w:hint="eastAsia"/>
          <w:sz w:val="24"/>
        </w:rPr>
        <w:t xml:space="preserve">                                                      </w:t>
      </w:r>
      <w:r w:rsidRPr="00B1724A">
        <w:rPr>
          <w:sz w:val="24"/>
        </w:rPr>
        <w:t xml:space="preserve">  </w:t>
      </w:r>
      <w:r w:rsidR="00A84738">
        <w:rPr>
          <w:rFonts w:hint="eastAsia"/>
          <w:sz w:val="24"/>
        </w:rPr>
        <w:t xml:space="preserve">  </w:t>
      </w:r>
      <w:r w:rsidRPr="00B1724A">
        <w:rPr>
          <w:sz w:val="24"/>
        </w:rPr>
        <w:t>单位：万元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705"/>
        <w:gridCol w:w="1706"/>
        <w:gridCol w:w="1706"/>
        <w:gridCol w:w="1706"/>
      </w:tblGrid>
      <w:tr w:rsidR="005331D0" w:rsidRPr="005331D0" w:rsidTr="005331D0">
        <w:trPr>
          <w:trHeight w:val="397"/>
        </w:trPr>
        <w:tc>
          <w:tcPr>
            <w:tcW w:w="915" w:type="pct"/>
            <w:shd w:val="clear" w:color="auto" w:fill="auto"/>
            <w:noWrap/>
            <w:vAlign w:val="center"/>
            <w:hideMark/>
          </w:tcPr>
          <w:p w:rsidR="005331D0" w:rsidRPr="005331D0" w:rsidRDefault="005331D0" w:rsidP="005331D0">
            <w:pPr>
              <w:pStyle w:val="a8"/>
            </w:pPr>
            <w:bookmarkStart w:id="109" w:name="_Toc484280825"/>
            <w:bookmarkStart w:id="110" w:name="_Toc489977042"/>
            <w:bookmarkStart w:id="111" w:name="_Toc496268086"/>
            <w:bookmarkStart w:id="112" w:name="_Toc515873330"/>
            <w:r w:rsidRPr="005331D0">
              <w:rPr>
                <w:rFonts w:hint="eastAsia"/>
              </w:rPr>
              <w:t>编号</w:t>
            </w:r>
          </w:p>
        </w:tc>
        <w:tc>
          <w:tcPr>
            <w:tcW w:w="915" w:type="pct"/>
            <w:shd w:val="clear" w:color="auto" w:fill="auto"/>
            <w:noWrap/>
            <w:vAlign w:val="center"/>
            <w:hideMark/>
          </w:tcPr>
          <w:p w:rsidR="005331D0" w:rsidRPr="005331D0" w:rsidRDefault="005331D0" w:rsidP="005331D0">
            <w:pPr>
              <w:pStyle w:val="a8"/>
            </w:pPr>
            <w:r w:rsidRPr="005331D0">
              <w:rPr>
                <w:rFonts w:hint="eastAsia"/>
              </w:rPr>
              <w:t>工程或费用名称</w:t>
            </w:r>
          </w:p>
        </w:tc>
        <w:tc>
          <w:tcPr>
            <w:tcW w:w="915" w:type="pct"/>
            <w:shd w:val="clear" w:color="auto" w:fill="auto"/>
            <w:noWrap/>
            <w:vAlign w:val="center"/>
            <w:hideMark/>
          </w:tcPr>
          <w:p w:rsidR="005331D0" w:rsidRPr="005331D0" w:rsidRDefault="005331D0" w:rsidP="005331D0">
            <w:pPr>
              <w:pStyle w:val="a8"/>
            </w:pPr>
            <w:r w:rsidRPr="005331D0">
              <w:rPr>
                <w:rFonts w:hint="eastAsia"/>
              </w:rPr>
              <w:t>主体已有</w:t>
            </w:r>
          </w:p>
        </w:tc>
        <w:tc>
          <w:tcPr>
            <w:tcW w:w="915" w:type="pct"/>
            <w:shd w:val="clear" w:color="auto" w:fill="auto"/>
            <w:noWrap/>
            <w:vAlign w:val="center"/>
            <w:hideMark/>
          </w:tcPr>
          <w:p w:rsidR="005331D0" w:rsidRPr="005331D0" w:rsidRDefault="005331D0" w:rsidP="005331D0">
            <w:pPr>
              <w:pStyle w:val="a8"/>
            </w:pPr>
            <w:r w:rsidRPr="005331D0">
              <w:rPr>
                <w:rFonts w:hint="eastAsia"/>
              </w:rPr>
              <w:t>方案新增</w:t>
            </w:r>
          </w:p>
        </w:tc>
        <w:tc>
          <w:tcPr>
            <w:tcW w:w="915" w:type="pct"/>
            <w:shd w:val="clear" w:color="auto" w:fill="auto"/>
            <w:noWrap/>
            <w:vAlign w:val="center"/>
            <w:hideMark/>
          </w:tcPr>
          <w:p w:rsidR="005331D0" w:rsidRPr="005331D0" w:rsidRDefault="005331D0" w:rsidP="005331D0">
            <w:pPr>
              <w:pStyle w:val="a8"/>
            </w:pPr>
            <w:r w:rsidRPr="005331D0">
              <w:rPr>
                <w:rFonts w:hint="eastAsia"/>
              </w:rPr>
              <w:t>合计</w:t>
            </w:r>
          </w:p>
        </w:tc>
      </w:tr>
      <w:tr w:rsidR="005331D0" w:rsidRPr="005331D0" w:rsidTr="005331D0">
        <w:trPr>
          <w:trHeight w:val="397"/>
        </w:trPr>
        <w:tc>
          <w:tcPr>
            <w:tcW w:w="915" w:type="pct"/>
            <w:shd w:val="clear" w:color="auto" w:fill="auto"/>
            <w:noWrap/>
            <w:vAlign w:val="center"/>
            <w:hideMark/>
          </w:tcPr>
          <w:p w:rsidR="005331D0" w:rsidRPr="005331D0" w:rsidRDefault="005331D0" w:rsidP="005331D0">
            <w:pPr>
              <w:pStyle w:val="a8"/>
              <w:rPr>
                <w:b/>
                <w:bCs/>
              </w:rPr>
            </w:pPr>
            <w:proofErr w:type="gramStart"/>
            <w:r w:rsidRPr="005331D0">
              <w:rPr>
                <w:rFonts w:hint="eastAsia"/>
                <w:b/>
                <w:bCs/>
              </w:rPr>
              <w:t>一</w:t>
            </w:r>
            <w:proofErr w:type="gramEnd"/>
          </w:p>
        </w:tc>
        <w:tc>
          <w:tcPr>
            <w:tcW w:w="915" w:type="pct"/>
            <w:shd w:val="clear" w:color="auto" w:fill="auto"/>
            <w:noWrap/>
            <w:vAlign w:val="center"/>
            <w:hideMark/>
          </w:tcPr>
          <w:p w:rsidR="005331D0" w:rsidRPr="005331D0" w:rsidRDefault="005331D0" w:rsidP="005331D0">
            <w:pPr>
              <w:pStyle w:val="a8"/>
              <w:rPr>
                <w:b/>
                <w:bCs/>
              </w:rPr>
            </w:pPr>
            <w:r w:rsidRPr="005331D0">
              <w:rPr>
                <w:rFonts w:hint="eastAsia"/>
                <w:b/>
                <w:bCs/>
              </w:rPr>
              <w:t>工程措施</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15.28 </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1.43 </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16.71 </w:t>
            </w:r>
          </w:p>
        </w:tc>
      </w:tr>
      <w:tr w:rsidR="005331D0" w:rsidRPr="005331D0" w:rsidTr="005331D0">
        <w:trPr>
          <w:trHeight w:val="397"/>
        </w:trPr>
        <w:tc>
          <w:tcPr>
            <w:tcW w:w="915" w:type="pct"/>
            <w:shd w:val="clear" w:color="auto" w:fill="auto"/>
            <w:noWrap/>
            <w:vAlign w:val="center"/>
            <w:hideMark/>
          </w:tcPr>
          <w:p w:rsidR="005331D0" w:rsidRPr="005331D0" w:rsidRDefault="005331D0" w:rsidP="005331D0">
            <w:pPr>
              <w:pStyle w:val="a8"/>
            </w:pPr>
            <w:r w:rsidRPr="005331D0">
              <w:rPr>
                <w:rFonts w:hint="eastAsia"/>
              </w:rPr>
              <w:t>1</w:t>
            </w:r>
          </w:p>
        </w:tc>
        <w:tc>
          <w:tcPr>
            <w:tcW w:w="915" w:type="pct"/>
            <w:shd w:val="clear" w:color="auto" w:fill="auto"/>
            <w:noWrap/>
            <w:vAlign w:val="center"/>
            <w:hideMark/>
          </w:tcPr>
          <w:p w:rsidR="005331D0" w:rsidRPr="005331D0" w:rsidRDefault="005331D0" w:rsidP="005331D0">
            <w:pPr>
              <w:pStyle w:val="a8"/>
            </w:pPr>
            <w:r w:rsidRPr="005331D0">
              <w:rPr>
                <w:rFonts w:hint="eastAsia"/>
              </w:rPr>
              <w:t>建构筑物区</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　</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　</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0.00 </w:t>
            </w:r>
          </w:p>
        </w:tc>
      </w:tr>
      <w:tr w:rsidR="005331D0" w:rsidRPr="005331D0" w:rsidTr="005331D0">
        <w:trPr>
          <w:trHeight w:val="397"/>
        </w:trPr>
        <w:tc>
          <w:tcPr>
            <w:tcW w:w="915" w:type="pct"/>
            <w:shd w:val="clear" w:color="auto" w:fill="auto"/>
            <w:noWrap/>
            <w:vAlign w:val="center"/>
            <w:hideMark/>
          </w:tcPr>
          <w:p w:rsidR="005331D0" w:rsidRPr="005331D0" w:rsidRDefault="005331D0" w:rsidP="005331D0">
            <w:pPr>
              <w:pStyle w:val="a8"/>
            </w:pPr>
            <w:r w:rsidRPr="005331D0">
              <w:rPr>
                <w:rFonts w:hint="eastAsia"/>
              </w:rPr>
              <w:t>2</w:t>
            </w:r>
          </w:p>
        </w:tc>
        <w:tc>
          <w:tcPr>
            <w:tcW w:w="915" w:type="pct"/>
            <w:shd w:val="clear" w:color="auto" w:fill="auto"/>
            <w:noWrap/>
            <w:vAlign w:val="center"/>
            <w:hideMark/>
          </w:tcPr>
          <w:p w:rsidR="005331D0" w:rsidRPr="005331D0" w:rsidRDefault="005331D0" w:rsidP="005331D0">
            <w:pPr>
              <w:pStyle w:val="a8"/>
            </w:pPr>
            <w:r w:rsidRPr="005331D0">
              <w:rPr>
                <w:rFonts w:hint="eastAsia"/>
              </w:rPr>
              <w:t>场地硬化区</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14.60 </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1.43 </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16.03 </w:t>
            </w:r>
          </w:p>
        </w:tc>
      </w:tr>
      <w:tr w:rsidR="005331D0" w:rsidRPr="005331D0" w:rsidTr="005331D0">
        <w:trPr>
          <w:trHeight w:val="397"/>
        </w:trPr>
        <w:tc>
          <w:tcPr>
            <w:tcW w:w="915" w:type="pct"/>
            <w:shd w:val="clear" w:color="auto" w:fill="auto"/>
            <w:noWrap/>
            <w:vAlign w:val="center"/>
            <w:hideMark/>
          </w:tcPr>
          <w:p w:rsidR="005331D0" w:rsidRPr="005331D0" w:rsidRDefault="005331D0" w:rsidP="005331D0">
            <w:pPr>
              <w:pStyle w:val="a8"/>
            </w:pPr>
            <w:r w:rsidRPr="005331D0">
              <w:rPr>
                <w:rFonts w:hint="eastAsia"/>
              </w:rPr>
              <w:t>3</w:t>
            </w:r>
          </w:p>
        </w:tc>
        <w:tc>
          <w:tcPr>
            <w:tcW w:w="915" w:type="pct"/>
            <w:shd w:val="clear" w:color="auto" w:fill="auto"/>
            <w:noWrap/>
            <w:vAlign w:val="center"/>
            <w:hideMark/>
          </w:tcPr>
          <w:p w:rsidR="005331D0" w:rsidRPr="005331D0" w:rsidRDefault="005331D0" w:rsidP="005331D0">
            <w:pPr>
              <w:pStyle w:val="a8"/>
            </w:pPr>
            <w:r w:rsidRPr="005331D0">
              <w:rPr>
                <w:rFonts w:hint="eastAsia"/>
              </w:rPr>
              <w:t>景观绿化区</w:t>
            </w:r>
          </w:p>
        </w:tc>
        <w:tc>
          <w:tcPr>
            <w:tcW w:w="915" w:type="pct"/>
            <w:shd w:val="clear" w:color="auto" w:fill="auto"/>
            <w:noWrap/>
            <w:vAlign w:val="center"/>
            <w:hideMark/>
          </w:tcPr>
          <w:p w:rsidR="005331D0" w:rsidRPr="005331D0" w:rsidRDefault="005331D0" w:rsidP="005331D0">
            <w:pPr>
              <w:pStyle w:val="a8"/>
            </w:pPr>
            <w:r w:rsidRPr="005331D0">
              <w:rPr>
                <w:rFonts w:hint="eastAsia"/>
              </w:rPr>
              <w:t>0.68</w:t>
            </w:r>
          </w:p>
        </w:tc>
        <w:tc>
          <w:tcPr>
            <w:tcW w:w="915" w:type="pct"/>
            <w:shd w:val="clear" w:color="auto" w:fill="auto"/>
            <w:noWrap/>
            <w:vAlign w:val="center"/>
            <w:hideMark/>
          </w:tcPr>
          <w:p w:rsidR="005331D0" w:rsidRPr="005331D0" w:rsidRDefault="005331D0" w:rsidP="005331D0">
            <w:pPr>
              <w:pStyle w:val="a8"/>
            </w:pP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0.68 </w:t>
            </w:r>
          </w:p>
        </w:tc>
      </w:tr>
      <w:tr w:rsidR="005331D0" w:rsidRPr="005331D0" w:rsidTr="005331D0">
        <w:trPr>
          <w:trHeight w:val="397"/>
        </w:trPr>
        <w:tc>
          <w:tcPr>
            <w:tcW w:w="915" w:type="pct"/>
            <w:shd w:val="clear" w:color="auto" w:fill="auto"/>
            <w:noWrap/>
            <w:vAlign w:val="center"/>
            <w:hideMark/>
          </w:tcPr>
          <w:p w:rsidR="005331D0" w:rsidRPr="005331D0" w:rsidRDefault="005331D0" w:rsidP="005331D0">
            <w:pPr>
              <w:pStyle w:val="a8"/>
              <w:rPr>
                <w:b/>
                <w:bCs/>
              </w:rPr>
            </w:pPr>
            <w:r w:rsidRPr="005331D0">
              <w:rPr>
                <w:rFonts w:hint="eastAsia"/>
                <w:b/>
                <w:bCs/>
              </w:rPr>
              <w:t>二</w:t>
            </w:r>
          </w:p>
        </w:tc>
        <w:tc>
          <w:tcPr>
            <w:tcW w:w="915" w:type="pct"/>
            <w:shd w:val="clear" w:color="auto" w:fill="auto"/>
            <w:vAlign w:val="center"/>
            <w:hideMark/>
          </w:tcPr>
          <w:p w:rsidR="005331D0" w:rsidRPr="005331D0" w:rsidRDefault="005331D0" w:rsidP="005331D0">
            <w:pPr>
              <w:pStyle w:val="a8"/>
              <w:rPr>
                <w:b/>
                <w:bCs/>
              </w:rPr>
            </w:pPr>
            <w:r w:rsidRPr="005331D0">
              <w:rPr>
                <w:rFonts w:hint="eastAsia"/>
                <w:b/>
                <w:bCs/>
              </w:rPr>
              <w:t>植物措施</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1.89 </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0.04 </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1.93 </w:t>
            </w:r>
          </w:p>
        </w:tc>
      </w:tr>
      <w:tr w:rsidR="005331D0" w:rsidRPr="005331D0" w:rsidTr="005331D0">
        <w:trPr>
          <w:trHeight w:val="397"/>
        </w:trPr>
        <w:tc>
          <w:tcPr>
            <w:tcW w:w="915" w:type="pct"/>
            <w:shd w:val="clear" w:color="auto" w:fill="auto"/>
            <w:noWrap/>
            <w:vAlign w:val="center"/>
            <w:hideMark/>
          </w:tcPr>
          <w:p w:rsidR="005331D0" w:rsidRPr="005331D0" w:rsidRDefault="005331D0" w:rsidP="005331D0">
            <w:pPr>
              <w:pStyle w:val="a8"/>
            </w:pPr>
            <w:r w:rsidRPr="005331D0">
              <w:rPr>
                <w:rFonts w:hint="eastAsia"/>
              </w:rPr>
              <w:t>1</w:t>
            </w:r>
          </w:p>
        </w:tc>
        <w:tc>
          <w:tcPr>
            <w:tcW w:w="915" w:type="pct"/>
            <w:shd w:val="clear" w:color="auto" w:fill="auto"/>
            <w:noWrap/>
            <w:vAlign w:val="center"/>
            <w:hideMark/>
          </w:tcPr>
          <w:p w:rsidR="005331D0" w:rsidRPr="005331D0" w:rsidRDefault="005331D0" w:rsidP="005331D0">
            <w:pPr>
              <w:pStyle w:val="a8"/>
            </w:pPr>
            <w:r w:rsidRPr="005331D0">
              <w:rPr>
                <w:rFonts w:hint="eastAsia"/>
              </w:rPr>
              <w:t>场地硬化区</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　</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0.04 </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0.04 </w:t>
            </w:r>
          </w:p>
        </w:tc>
      </w:tr>
      <w:tr w:rsidR="005331D0" w:rsidRPr="005331D0" w:rsidTr="005331D0">
        <w:trPr>
          <w:trHeight w:val="397"/>
        </w:trPr>
        <w:tc>
          <w:tcPr>
            <w:tcW w:w="915" w:type="pct"/>
            <w:shd w:val="clear" w:color="auto" w:fill="auto"/>
            <w:noWrap/>
            <w:vAlign w:val="center"/>
            <w:hideMark/>
          </w:tcPr>
          <w:p w:rsidR="005331D0" w:rsidRPr="005331D0" w:rsidRDefault="005331D0" w:rsidP="005331D0">
            <w:pPr>
              <w:pStyle w:val="a8"/>
            </w:pPr>
            <w:r w:rsidRPr="005331D0">
              <w:rPr>
                <w:rFonts w:hint="eastAsia"/>
              </w:rPr>
              <w:t>2</w:t>
            </w:r>
          </w:p>
        </w:tc>
        <w:tc>
          <w:tcPr>
            <w:tcW w:w="915" w:type="pct"/>
            <w:shd w:val="clear" w:color="auto" w:fill="auto"/>
            <w:noWrap/>
            <w:vAlign w:val="center"/>
            <w:hideMark/>
          </w:tcPr>
          <w:p w:rsidR="005331D0" w:rsidRPr="005331D0" w:rsidRDefault="005331D0" w:rsidP="005331D0">
            <w:pPr>
              <w:pStyle w:val="a8"/>
            </w:pPr>
            <w:r w:rsidRPr="005331D0">
              <w:rPr>
                <w:rFonts w:hint="eastAsia"/>
              </w:rPr>
              <w:t>景观绿化区</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1.89 </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　</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1.89 </w:t>
            </w:r>
          </w:p>
        </w:tc>
      </w:tr>
      <w:tr w:rsidR="005331D0" w:rsidRPr="005331D0" w:rsidTr="005331D0">
        <w:trPr>
          <w:trHeight w:val="397"/>
        </w:trPr>
        <w:tc>
          <w:tcPr>
            <w:tcW w:w="915" w:type="pct"/>
            <w:shd w:val="clear" w:color="auto" w:fill="auto"/>
            <w:noWrap/>
            <w:vAlign w:val="center"/>
            <w:hideMark/>
          </w:tcPr>
          <w:p w:rsidR="005331D0" w:rsidRPr="005331D0" w:rsidRDefault="005331D0" w:rsidP="005331D0">
            <w:pPr>
              <w:pStyle w:val="a8"/>
              <w:rPr>
                <w:b/>
                <w:bCs/>
              </w:rPr>
            </w:pPr>
            <w:r w:rsidRPr="005331D0">
              <w:rPr>
                <w:rFonts w:hint="eastAsia"/>
                <w:b/>
                <w:bCs/>
              </w:rPr>
              <w:t>三</w:t>
            </w:r>
          </w:p>
        </w:tc>
        <w:tc>
          <w:tcPr>
            <w:tcW w:w="915" w:type="pct"/>
            <w:shd w:val="clear" w:color="auto" w:fill="auto"/>
            <w:vAlign w:val="center"/>
            <w:hideMark/>
          </w:tcPr>
          <w:p w:rsidR="005331D0" w:rsidRPr="005331D0" w:rsidRDefault="005331D0" w:rsidP="005331D0">
            <w:pPr>
              <w:pStyle w:val="a8"/>
              <w:rPr>
                <w:b/>
                <w:bCs/>
              </w:rPr>
            </w:pPr>
            <w:r w:rsidRPr="005331D0">
              <w:rPr>
                <w:rFonts w:hint="eastAsia"/>
                <w:b/>
                <w:bCs/>
              </w:rPr>
              <w:t>临时措施</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3.09 </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1.97 </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5.06 </w:t>
            </w:r>
          </w:p>
        </w:tc>
      </w:tr>
      <w:tr w:rsidR="005331D0" w:rsidRPr="005331D0" w:rsidTr="005331D0">
        <w:trPr>
          <w:trHeight w:val="397"/>
        </w:trPr>
        <w:tc>
          <w:tcPr>
            <w:tcW w:w="915" w:type="pct"/>
            <w:shd w:val="clear" w:color="auto" w:fill="auto"/>
            <w:noWrap/>
            <w:vAlign w:val="center"/>
            <w:hideMark/>
          </w:tcPr>
          <w:p w:rsidR="005331D0" w:rsidRPr="005331D0" w:rsidRDefault="005331D0" w:rsidP="005331D0">
            <w:pPr>
              <w:pStyle w:val="a8"/>
            </w:pPr>
            <w:r w:rsidRPr="005331D0">
              <w:rPr>
                <w:rFonts w:hint="eastAsia"/>
              </w:rPr>
              <w:t>1</w:t>
            </w:r>
          </w:p>
        </w:tc>
        <w:tc>
          <w:tcPr>
            <w:tcW w:w="915" w:type="pct"/>
            <w:shd w:val="clear" w:color="auto" w:fill="auto"/>
            <w:noWrap/>
            <w:vAlign w:val="center"/>
            <w:hideMark/>
          </w:tcPr>
          <w:p w:rsidR="005331D0" w:rsidRPr="005331D0" w:rsidRDefault="005331D0" w:rsidP="005331D0">
            <w:pPr>
              <w:pStyle w:val="a8"/>
            </w:pPr>
            <w:r w:rsidRPr="005331D0">
              <w:rPr>
                <w:rFonts w:hint="eastAsia"/>
              </w:rPr>
              <w:t>建构筑物区</w:t>
            </w:r>
          </w:p>
        </w:tc>
        <w:tc>
          <w:tcPr>
            <w:tcW w:w="915" w:type="pct"/>
            <w:shd w:val="clear" w:color="auto" w:fill="auto"/>
            <w:noWrap/>
            <w:vAlign w:val="center"/>
            <w:hideMark/>
          </w:tcPr>
          <w:p w:rsidR="005331D0" w:rsidRPr="005331D0" w:rsidRDefault="005331D0" w:rsidP="005331D0">
            <w:pPr>
              <w:pStyle w:val="a8"/>
            </w:pPr>
            <w:r w:rsidRPr="005331D0">
              <w:rPr>
                <w:rFonts w:hint="eastAsia"/>
              </w:rPr>
              <w:t>0.13</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　</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0.13 </w:t>
            </w:r>
          </w:p>
        </w:tc>
      </w:tr>
      <w:tr w:rsidR="005331D0" w:rsidRPr="005331D0" w:rsidTr="005331D0">
        <w:trPr>
          <w:trHeight w:val="397"/>
        </w:trPr>
        <w:tc>
          <w:tcPr>
            <w:tcW w:w="915" w:type="pct"/>
            <w:shd w:val="clear" w:color="auto" w:fill="auto"/>
            <w:noWrap/>
            <w:vAlign w:val="center"/>
            <w:hideMark/>
          </w:tcPr>
          <w:p w:rsidR="005331D0" w:rsidRPr="005331D0" w:rsidRDefault="005331D0" w:rsidP="005331D0">
            <w:pPr>
              <w:pStyle w:val="a8"/>
            </w:pPr>
            <w:r w:rsidRPr="005331D0">
              <w:rPr>
                <w:rFonts w:hint="eastAsia"/>
              </w:rPr>
              <w:t>2</w:t>
            </w:r>
          </w:p>
        </w:tc>
        <w:tc>
          <w:tcPr>
            <w:tcW w:w="915" w:type="pct"/>
            <w:shd w:val="clear" w:color="auto" w:fill="auto"/>
            <w:noWrap/>
            <w:vAlign w:val="center"/>
            <w:hideMark/>
          </w:tcPr>
          <w:p w:rsidR="005331D0" w:rsidRPr="005331D0" w:rsidRDefault="005331D0" w:rsidP="005331D0">
            <w:pPr>
              <w:pStyle w:val="a8"/>
            </w:pPr>
            <w:r w:rsidRPr="005331D0">
              <w:rPr>
                <w:rFonts w:hint="eastAsia"/>
              </w:rPr>
              <w:t>场地硬化区</w:t>
            </w:r>
          </w:p>
        </w:tc>
        <w:tc>
          <w:tcPr>
            <w:tcW w:w="915" w:type="pct"/>
            <w:shd w:val="clear" w:color="auto" w:fill="auto"/>
            <w:noWrap/>
            <w:vAlign w:val="center"/>
            <w:hideMark/>
          </w:tcPr>
          <w:p w:rsidR="005331D0" w:rsidRPr="005331D0" w:rsidRDefault="005331D0" w:rsidP="005331D0">
            <w:pPr>
              <w:pStyle w:val="a8"/>
            </w:pPr>
            <w:r w:rsidRPr="005331D0">
              <w:rPr>
                <w:rFonts w:hint="eastAsia"/>
              </w:rPr>
              <w:t>2.73</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1.95 </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4.68 </w:t>
            </w:r>
          </w:p>
        </w:tc>
      </w:tr>
      <w:tr w:rsidR="005331D0" w:rsidRPr="005331D0" w:rsidTr="005331D0">
        <w:trPr>
          <w:trHeight w:val="397"/>
        </w:trPr>
        <w:tc>
          <w:tcPr>
            <w:tcW w:w="915" w:type="pct"/>
            <w:shd w:val="clear" w:color="auto" w:fill="auto"/>
            <w:noWrap/>
            <w:vAlign w:val="center"/>
            <w:hideMark/>
          </w:tcPr>
          <w:p w:rsidR="005331D0" w:rsidRPr="005331D0" w:rsidRDefault="005331D0" w:rsidP="005331D0">
            <w:pPr>
              <w:pStyle w:val="a8"/>
            </w:pPr>
            <w:r w:rsidRPr="005331D0">
              <w:rPr>
                <w:rFonts w:hint="eastAsia"/>
              </w:rPr>
              <w:t>3</w:t>
            </w:r>
          </w:p>
        </w:tc>
        <w:tc>
          <w:tcPr>
            <w:tcW w:w="915" w:type="pct"/>
            <w:shd w:val="clear" w:color="auto" w:fill="auto"/>
            <w:noWrap/>
            <w:vAlign w:val="center"/>
            <w:hideMark/>
          </w:tcPr>
          <w:p w:rsidR="005331D0" w:rsidRPr="005331D0" w:rsidRDefault="005331D0" w:rsidP="005331D0">
            <w:pPr>
              <w:pStyle w:val="a8"/>
            </w:pPr>
            <w:r w:rsidRPr="005331D0">
              <w:rPr>
                <w:rFonts w:hint="eastAsia"/>
              </w:rPr>
              <w:t>景观绿化区</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0.23 </w:t>
            </w:r>
          </w:p>
        </w:tc>
        <w:tc>
          <w:tcPr>
            <w:tcW w:w="915" w:type="pct"/>
            <w:shd w:val="clear" w:color="auto" w:fill="auto"/>
            <w:noWrap/>
            <w:vAlign w:val="center"/>
            <w:hideMark/>
          </w:tcPr>
          <w:p w:rsidR="005331D0" w:rsidRPr="005331D0" w:rsidRDefault="005331D0" w:rsidP="005331D0">
            <w:pPr>
              <w:pStyle w:val="a8"/>
            </w:pP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0.23 </w:t>
            </w:r>
          </w:p>
        </w:tc>
      </w:tr>
      <w:tr w:rsidR="005331D0" w:rsidRPr="005331D0" w:rsidTr="005331D0">
        <w:trPr>
          <w:trHeight w:val="397"/>
        </w:trPr>
        <w:tc>
          <w:tcPr>
            <w:tcW w:w="915" w:type="pct"/>
            <w:shd w:val="clear" w:color="auto" w:fill="auto"/>
            <w:noWrap/>
            <w:vAlign w:val="center"/>
            <w:hideMark/>
          </w:tcPr>
          <w:p w:rsidR="005331D0" w:rsidRPr="005331D0" w:rsidRDefault="005331D0" w:rsidP="005331D0">
            <w:pPr>
              <w:pStyle w:val="a8"/>
            </w:pPr>
            <w:r w:rsidRPr="005331D0">
              <w:rPr>
                <w:rFonts w:hint="eastAsia"/>
              </w:rPr>
              <w:t>4</w:t>
            </w:r>
          </w:p>
        </w:tc>
        <w:tc>
          <w:tcPr>
            <w:tcW w:w="915" w:type="pct"/>
            <w:shd w:val="clear" w:color="auto" w:fill="auto"/>
            <w:noWrap/>
            <w:vAlign w:val="center"/>
            <w:hideMark/>
          </w:tcPr>
          <w:p w:rsidR="005331D0" w:rsidRPr="005331D0" w:rsidRDefault="005331D0" w:rsidP="005331D0">
            <w:pPr>
              <w:pStyle w:val="a8"/>
            </w:pPr>
            <w:r w:rsidRPr="005331D0">
              <w:rPr>
                <w:rFonts w:hint="eastAsia"/>
              </w:rPr>
              <w:t>其他临时工程费</w:t>
            </w:r>
          </w:p>
        </w:tc>
        <w:tc>
          <w:tcPr>
            <w:tcW w:w="915" w:type="pct"/>
            <w:shd w:val="clear" w:color="auto" w:fill="auto"/>
            <w:noWrap/>
            <w:vAlign w:val="center"/>
            <w:hideMark/>
          </w:tcPr>
          <w:p w:rsidR="005331D0" w:rsidRPr="005331D0" w:rsidRDefault="005331D0" w:rsidP="005331D0">
            <w:pPr>
              <w:pStyle w:val="a8"/>
            </w:pP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0.02 </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0.02 </w:t>
            </w:r>
          </w:p>
        </w:tc>
      </w:tr>
      <w:tr w:rsidR="005331D0" w:rsidRPr="005331D0" w:rsidTr="005331D0">
        <w:trPr>
          <w:trHeight w:val="397"/>
        </w:trPr>
        <w:tc>
          <w:tcPr>
            <w:tcW w:w="915" w:type="pct"/>
            <w:shd w:val="clear" w:color="auto" w:fill="auto"/>
            <w:noWrap/>
            <w:vAlign w:val="center"/>
            <w:hideMark/>
          </w:tcPr>
          <w:p w:rsidR="005331D0" w:rsidRPr="005331D0" w:rsidRDefault="005331D0" w:rsidP="005331D0">
            <w:pPr>
              <w:pStyle w:val="a8"/>
              <w:rPr>
                <w:b/>
                <w:bCs/>
              </w:rPr>
            </w:pPr>
            <w:r w:rsidRPr="005331D0">
              <w:rPr>
                <w:rFonts w:hint="eastAsia"/>
                <w:b/>
                <w:bCs/>
              </w:rPr>
              <w:t>四</w:t>
            </w:r>
          </w:p>
        </w:tc>
        <w:tc>
          <w:tcPr>
            <w:tcW w:w="915" w:type="pct"/>
            <w:shd w:val="clear" w:color="auto" w:fill="auto"/>
            <w:noWrap/>
            <w:vAlign w:val="center"/>
            <w:hideMark/>
          </w:tcPr>
          <w:p w:rsidR="005331D0" w:rsidRPr="005331D0" w:rsidRDefault="005331D0" w:rsidP="005331D0">
            <w:pPr>
              <w:pStyle w:val="a8"/>
              <w:rPr>
                <w:b/>
                <w:bCs/>
              </w:rPr>
            </w:pPr>
            <w:r w:rsidRPr="005331D0">
              <w:rPr>
                <w:rFonts w:hint="eastAsia"/>
                <w:b/>
                <w:bCs/>
              </w:rPr>
              <w:t>监测措施</w:t>
            </w:r>
          </w:p>
        </w:tc>
        <w:tc>
          <w:tcPr>
            <w:tcW w:w="915" w:type="pct"/>
            <w:shd w:val="clear" w:color="auto" w:fill="auto"/>
            <w:noWrap/>
            <w:vAlign w:val="center"/>
            <w:hideMark/>
          </w:tcPr>
          <w:p w:rsidR="005331D0" w:rsidRPr="005331D0" w:rsidRDefault="005331D0" w:rsidP="005331D0">
            <w:pPr>
              <w:pStyle w:val="a8"/>
            </w:pPr>
          </w:p>
        </w:tc>
        <w:tc>
          <w:tcPr>
            <w:tcW w:w="915" w:type="pct"/>
            <w:shd w:val="clear" w:color="auto" w:fill="auto"/>
            <w:noWrap/>
            <w:vAlign w:val="center"/>
            <w:hideMark/>
          </w:tcPr>
          <w:p w:rsidR="005331D0" w:rsidRPr="005331D0" w:rsidRDefault="005331D0" w:rsidP="005331D0">
            <w:pPr>
              <w:pStyle w:val="a8"/>
            </w:pPr>
            <w:r w:rsidRPr="005331D0">
              <w:rPr>
                <w:rFonts w:hint="eastAsia"/>
              </w:rPr>
              <w:t>3</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3.00 </w:t>
            </w:r>
          </w:p>
        </w:tc>
      </w:tr>
      <w:tr w:rsidR="005331D0" w:rsidRPr="005331D0" w:rsidTr="005331D0">
        <w:trPr>
          <w:trHeight w:val="397"/>
        </w:trPr>
        <w:tc>
          <w:tcPr>
            <w:tcW w:w="915" w:type="pct"/>
            <w:shd w:val="clear" w:color="auto" w:fill="auto"/>
            <w:noWrap/>
            <w:vAlign w:val="center"/>
            <w:hideMark/>
          </w:tcPr>
          <w:p w:rsidR="005331D0" w:rsidRPr="005331D0" w:rsidRDefault="005331D0" w:rsidP="005331D0">
            <w:pPr>
              <w:pStyle w:val="a8"/>
              <w:rPr>
                <w:b/>
                <w:bCs/>
              </w:rPr>
            </w:pPr>
            <w:r w:rsidRPr="005331D0">
              <w:rPr>
                <w:rFonts w:hint="eastAsia"/>
                <w:b/>
                <w:bCs/>
              </w:rPr>
              <w:t>五</w:t>
            </w:r>
          </w:p>
        </w:tc>
        <w:tc>
          <w:tcPr>
            <w:tcW w:w="915" w:type="pct"/>
            <w:shd w:val="clear" w:color="auto" w:fill="auto"/>
            <w:vAlign w:val="center"/>
            <w:hideMark/>
          </w:tcPr>
          <w:p w:rsidR="005331D0" w:rsidRPr="005331D0" w:rsidRDefault="005331D0" w:rsidP="005331D0">
            <w:pPr>
              <w:pStyle w:val="a8"/>
              <w:rPr>
                <w:b/>
                <w:bCs/>
              </w:rPr>
            </w:pPr>
            <w:r w:rsidRPr="005331D0">
              <w:rPr>
                <w:rFonts w:hint="eastAsia"/>
                <w:b/>
                <w:bCs/>
              </w:rPr>
              <w:t>独立费用</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　</w:t>
            </w:r>
          </w:p>
        </w:tc>
        <w:tc>
          <w:tcPr>
            <w:tcW w:w="915" w:type="pct"/>
            <w:shd w:val="clear" w:color="auto" w:fill="auto"/>
            <w:noWrap/>
            <w:vAlign w:val="center"/>
            <w:hideMark/>
          </w:tcPr>
          <w:p w:rsidR="005331D0" w:rsidRPr="005331D0" w:rsidRDefault="005331D0" w:rsidP="005331D0">
            <w:pPr>
              <w:pStyle w:val="a8"/>
            </w:pPr>
            <w:r w:rsidRPr="005331D0">
              <w:rPr>
                <w:rFonts w:hint="eastAsia"/>
              </w:rPr>
              <w:t>9.07</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9.07 </w:t>
            </w:r>
          </w:p>
        </w:tc>
      </w:tr>
      <w:tr w:rsidR="005331D0" w:rsidRPr="005331D0" w:rsidTr="005331D0">
        <w:trPr>
          <w:trHeight w:val="397"/>
        </w:trPr>
        <w:tc>
          <w:tcPr>
            <w:tcW w:w="915" w:type="pct"/>
            <w:shd w:val="clear" w:color="auto" w:fill="auto"/>
            <w:vAlign w:val="center"/>
            <w:hideMark/>
          </w:tcPr>
          <w:p w:rsidR="005331D0" w:rsidRPr="005331D0" w:rsidRDefault="005331D0" w:rsidP="005331D0">
            <w:pPr>
              <w:pStyle w:val="a8"/>
            </w:pPr>
            <w:r w:rsidRPr="005331D0">
              <w:t>1</w:t>
            </w:r>
          </w:p>
        </w:tc>
        <w:tc>
          <w:tcPr>
            <w:tcW w:w="915" w:type="pct"/>
            <w:shd w:val="clear" w:color="auto" w:fill="auto"/>
            <w:vAlign w:val="center"/>
            <w:hideMark/>
          </w:tcPr>
          <w:p w:rsidR="005331D0" w:rsidRPr="005331D0" w:rsidRDefault="005331D0" w:rsidP="005331D0">
            <w:pPr>
              <w:pStyle w:val="a8"/>
            </w:pPr>
            <w:r w:rsidRPr="005331D0">
              <w:rPr>
                <w:rFonts w:hint="eastAsia"/>
              </w:rPr>
              <w:t>建设管理费</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　</w:t>
            </w:r>
          </w:p>
        </w:tc>
        <w:tc>
          <w:tcPr>
            <w:tcW w:w="915" w:type="pct"/>
            <w:shd w:val="clear" w:color="auto" w:fill="auto"/>
            <w:noWrap/>
            <w:vAlign w:val="center"/>
            <w:hideMark/>
          </w:tcPr>
          <w:p w:rsidR="005331D0" w:rsidRPr="005331D0" w:rsidRDefault="005331D0" w:rsidP="005331D0">
            <w:pPr>
              <w:pStyle w:val="a8"/>
            </w:pPr>
            <w:r w:rsidRPr="005331D0">
              <w:rPr>
                <w:rFonts w:hint="eastAsia"/>
              </w:rPr>
              <w:t>0.07</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0.07 </w:t>
            </w:r>
          </w:p>
        </w:tc>
      </w:tr>
      <w:tr w:rsidR="005331D0" w:rsidRPr="005331D0" w:rsidTr="005331D0">
        <w:trPr>
          <w:trHeight w:val="397"/>
        </w:trPr>
        <w:tc>
          <w:tcPr>
            <w:tcW w:w="915" w:type="pct"/>
            <w:shd w:val="clear" w:color="auto" w:fill="auto"/>
            <w:vAlign w:val="center"/>
            <w:hideMark/>
          </w:tcPr>
          <w:p w:rsidR="005331D0" w:rsidRPr="005331D0" w:rsidRDefault="005331D0" w:rsidP="005331D0">
            <w:pPr>
              <w:pStyle w:val="a8"/>
            </w:pPr>
            <w:r w:rsidRPr="005331D0">
              <w:t>2</w:t>
            </w:r>
          </w:p>
        </w:tc>
        <w:tc>
          <w:tcPr>
            <w:tcW w:w="915" w:type="pct"/>
            <w:shd w:val="clear" w:color="auto" w:fill="auto"/>
            <w:vAlign w:val="center"/>
            <w:hideMark/>
          </w:tcPr>
          <w:p w:rsidR="005331D0" w:rsidRPr="005331D0" w:rsidRDefault="005331D0" w:rsidP="005331D0">
            <w:pPr>
              <w:pStyle w:val="a8"/>
            </w:pPr>
            <w:r w:rsidRPr="005331D0">
              <w:rPr>
                <w:rFonts w:hint="eastAsia"/>
              </w:rPr>
              <w:t>科研勘测设计费</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　</w:t>
            </w:r>
          </w:p>
        </w:tc>
        <w:tc>
          <w:tcPr>
            <w:tcW w:w="915" w:type="pct"/>
            <w:shd w:val="clear" w:color="auto" w:fill="auto"/>
            <w:noWrap/>
            <w:vAlign w:val="center"/>
            <w:hideMark/>
          </w:tcPr>
          <w:p w:rsidR="005331D0" w:rsidRPr="005331D0" w:rsidRDefault="005331D0" w:rsidP="005331D0">
            <w:pPr>
              <w:pStyle w:val="a8"/>
            </w:pPr>
            <w:r w:rsidRPr="005331D0">
              <w:rPr>
                <w:rFonts w:hint="eastAsia"/>
              </w:rPr>
              <w:t>5</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5.00 </w:t>
            </w:r>
          </w:p>
        </w:tc>
      </w:tr>
      <w:tr w:rsidR="005331D0" w:rsidRPr="005331D0" w:rsidTr="005331D0">
        <w:trPr>
          <w:trHeight w:val="397"/>
        </w:trPr>
        <w:tc>
          <w:tcPr>
            <w:tcW w:w="915" w:type="pct"/>
            <w:shd w:val="clear" w:color="auto" w:fill="auto"/>
            <w:vAlign w:val="center"/>
            <w:hideMark/>
          </w:tcPr>
          <w:p w:rsidR="005331D0" w:rsidRPr="005331D0" w:rsidRDefault="005331D0" w:rsidP="005331D0">
            <w:pPr>
              <w:pStyle w:val="a8"/>
            </w:pPr>
            <w:r w:rsidRPr="005331D0">
              <w:t>3</w:t>
            </w:r>
          </w:p>
        </w:tc>
        <w:tc>
          <w:tcPr>
            <w:tcW w:w="915" w:type="pct"/>
            <w:shd w:val="clear" w:color="auto" w:fill="auto"/>
            <w:vAlign w:val="center"/>
            <w:hideMark/>
          </w:tcPr>
          <w:p w:rsidR="005331D0" w:rsidRPr="005331D0" w:rsidRDefault="005331D0" w:rsidP="005331D0">
            <w:pPr>
              <w:pStyle w:val="a8"/>
            </w:pPr>
            <w:r w:rsidRPr="005331D0">
              <w:rPr>
                <w:rFonts w:hint="eastAsia"/>
              </w:rPr>
              <w:t>工程建设监理费</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　</w:t>
            </w:r>
          </w:p>
        </w:tc>
        <w:tc>
          <w:tcPr>
            <w:tcW w:w="915" w:type="pct"/>
            <w:shd w:val="clear" w:color="auto" w:fill="auto"/>
            <w:noWrap/>
            <w:vAlign w:val="center"/>
            <w:hideMark/>
          </w:tcPr>
          <w:p w:rsidR="005331D0" w:rsidRPr="005331D0" w:rsidRDefault="005331D0" w:rsidP="005331D0">
            <w:pPr>
              <w:pStyle w:val="a8"/>
            </w:pPr>
            <w:r w:rsidRPr="005331D0">
              <w:rPr>
                <w:rFonts w:hint="eastAsia"/>
              </w:rPr>
              <w:t>0</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0.00 </w:t>
            </w:r>
          </w:p>
        </w:tc>
      </w:tr>
      <w:tr w:rsidR="005331D0" w:rsidRPr="005331D0" w:rsidTr="005331D0">
        <w:trPr>
          <w:trHeight w:val="397"/>
        </w:trPr>
        <w:tc>
          <w:tcPr>
            <w:tcW w:w="915" w:type="pct"/>
            <w:shd w:val="clear" w:color="auto" w:fill="auto"/>
            <w:vAlign w:val="center"/>
            <w:hideMark/>
          </w:tcPr>
          <w:p w:rsidR="005331D0" w:rsidRPr="005331D0" w:rsidRDefault="005331D0" w:rsidP="005331D0">
            <w:pPr>
              <w:pStyle w:val="a8"/>
            </w:pPr>
            <w:r w:rsidRPr="005331D0">
              <w:t>4</w:t>
            </w:r>
          </w:p>
        </w:tc>
        <w:tc>
          <w:tcPr>
            <w:tcW w:w="915" w:type="pct"/>
            <w:shd w:val="clear" w:color="auto" w:fill="auto"/>
            <w:vAlign w:val="center"/>
            <w:hideMark/>
          </w:tcPr>
          <w:p w:rsidR="005331D0" w:rsidRPr="005331D0" w:rsidRDefault="005331D0" w:rsidP="005331D0">
            <w:pPr>
              <w:pStyle w:val="a8"/>
            </w:pPr>
            <w:r w:rsidRPr="005331D0">
              <w:rPr>
                <w:rFonts w:hint="eastAsia"/>
              </w:rPr>
              <w:t>水土保持设施验收报告编制费</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　</w:t>
            </w:r>
          </w:p>
        </w:tc>
        <w:tc>
          <w:tcPr>
            <w:tcW w:w="915" w:type="pct"/>
            <w:shd w:val="clear" w:color="auto" w:fill="auto"/>
            <w:noWrap/>
            <w:vAlign w:val="center"/>
            <w:hideMark/>
          </w:tcPr>
          <w:p w:rsidR="005331D0" w:rsidRPr="005331D0" w:rsidRDefault="005331D0" w:rsidP="005331D0">
            <w:pPr>
              <w:pStyle w:val="a8"/>
            </w:pPr>
            <w:r w:rsidRPr="005331D0">
              <w:rPr>
                <w:rFonts w:hint="eastAsia"/>
              </w:rPr>
              <w:t>4</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4.00 </w:t>
            </w:r>
          </w:p>
        </w:tc>
      </w:tr>
      <w:tr w:rsidR="005331D0" w:rsidRPr="005331D0" w:rsidTr="005331D0">
        <w:trPr>
          <w:trHeight w:val="397"/>
        </w:trPr>
        <w:tc>
          <w:tcPr>
            <w:tcW w:w="915" w:type="pct"/>
            <w:shd w:val="clear" w:color="auto" w:fill="auto"/>
            <w:noWrap/>
            <w:vAlign w:val="center"/>
            <w:hideMark/>
          </w:tcPr>
          <w:p w:rsidR="005331D0" w:rsidRPr="005331D0" w:rsidRDefault="005331D0" w:rsidP="005331D0">
            <w:pPr>
              <w:pStyle w:val="a8"/>
              <w:rPr>
                <w:b/>
                <w:bCs/>
              </w:rPr>
            </w:pPr>
            <w:r w:rsidRPr="005331D0">
              <w:rPr>
                <w:rFonts w:hint="eastAsia"/>
                <w:b/>
                <w:bCs/>
              </w:rPr>
              <w:t>六</w:t>
            </w:r>
          </w:p>
        </w:tc>
        <w:tc>
          <w:tcPr>
            <w:tcW w:w="915" w:type="pct"/>
            <w:shd w:val="clear" w:color="auto" w:fill="auto"/>
            <w:vAlign w:val="center"/>
            <w:hideMark/>
          </w:tcPr>
          <w:p w:rsidR="005331D0" w:rsidRPr="005331D0" w:rsidRDefault="005331D0" w:rsidP="005331D0">
            <w:pPr>
              <w:pStyle w:val="a8"/>
              <w:rPr>
                <w:b/>
                <w:bCs/>
              </w:rPr>
            </w:pPr>
            <w:r w:rsidRPr="005331D0">
              <w:rPr>
                <w:rFonts w:hint="eastAsia"/>
                <w:b/>
                <w:bCs/>
              </w:rPr>
              <w:t>基本预备费</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　</w:t>
            </w:r>
          </w:p>
        </w:tc>
        <w:tc>
          <w:tcPr>
            <w:tcW w:w="915" w:type="pct"/>
            <w:shd w:val="clear" w:color="auto" w:fill="auto"/>
            <w:noWrap/>
            <w:vAlign w:val="center"/>
            <w:hideMark/>
          </w:tcPr>
          <w:p w:rsidR="005331D0" w:rsidRPr="005331D0" w:rsidRDefault="005331D0" w:rsidP="005331D0">
            <w:pPr>
              <w:pStyle w:val="a8"/>
            </w:pPr>
            <w:r w:rsidRPr="005331D0">
              <w:rPr>
                <w:rFonts w:hint="eastAsia"/>
              </w:rPr>
              <w:t>0</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0.00 </w:t>
            </w:r>
          </w:p>
        </w:tc>
      </w:tr>
      <w:tr w:rsidR="005331D0" w:rsidRPr="005331D0" w:rsidTr="005331D0">
        <w:trPr>
          <w:trHeight w:val="397"/>
        </w:trPr>
        <w:tc>
          <w:tcPr>
            <w:tcW w:w="915" w:type="pct"/>
            <w:shd w:val="clear" w:color="auto" w:fill="auto"/>
            <w:noWrap/>
            <w:vAlign w:val="center"/>
            <w:hideMark/>
          </w:tcPr>
          <w:p w:rsidR="005331D0" w:rsidRPr="005331D0" w:rsidRDefault="005331D0" w:rsidP="005331D0">
            <w:pPr>
              <w:pStyle w:val="a8"/>
              <w:rPr>
                <w:b/>
                <w:bCs/>
              </w:rPr>
            </w:pPr>
            <w:r w:rsidRPr="005331D0">
              <w:rPr>
                <w:rFonts w:hint="eastAsia"/>
                <w:b/>
                <w:bCs/>
              </w:rPr>
              <w:t>七</w:t>
            </w:r>
          </w:p>
        </w:tc>
        <w:tc>
          <w:tcPr>
            <w:tcW w:w="915" w:type="pct"/>
            <w:shd w:val="clear" w:color="auto" w:fill="auto"/>
            <w:vAlign w:val="center"/>
            <w:hideMark/>
          </w:tcPr>
          <w:p w:rsidR="005331D0" w:rsidRPr="005331D0" w:rsidRDefault="005331D0" w:rsidP="005331D0">
            <w:pPr>
              <w:pStyle w:val="a8"/>
              <w:rPr>
                <w:b/>
                <w:bCs/>
              </w:rPr>
            </w:pPr>
            <w:r w:rsidRPr="005331D0">
              <w:rPr>
                <w:rFonts w:hint="eastAsia"/>
                <w:b/>
                <w:bCs/>
              </w:rPr>
              <w:t>水土保持补偿费</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　</w:t>
            </w:r>
          </w:p>
        </w:tc>
        <w:tc>
          <w:tcPr>
            <w:tcW w:w="915" w:type="pct"/>
            <w:shd w:val="clear" w:color="auto" w:fill="auto"/>
            <w:noWrap/>
            <w:vAlign w:val="center"/>
            <w:hideMark/>
          </w:tcPr>
          <w:p w:rsidR="005331D0" w:rsidRPr="005331D0" w:rsidRDefault="005331D0" w:rsidP="005331D0">
            <w:pPr>
              <w:pStyle w:val="a8"/>
            </w:pPr>
            <w:r w:rsidRPr="005331D0">
              <w:rPr>
                <w:rFonts w:hint="eastAsia"/>
              </w:rPr>
              <w:t>2.938</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2.938 </w:t>
            </w:r>
          </w:p>
        </w:tc>
      </w:tr>
      <w:tr w:rsidR="005331D0" w:rsidRPr="005331D0" w:rsidTr="005331D0">
        <w:trPr>
          <w:trHeight w:val="397"/>
        </w:trPr>
        <w:tc>
          <w:tcPr>
            <w:tcW w:w="915" w:type="pct"/>
            <w:shd w:val="clear" w:color="auto" w:fill="auto"/>
            <w:noWrap/>
            <w:vAlign w:val="center"/>
            <w:hideMark/>
          </w:tcPr>
          <w:p w:rsidR="005331D0" w:rsidRPr="005331D0" w:rsidRDefault="005331D0" w:rsidP="005331D0">
            <w:pPr>
              <w:pStyle w:val="a8"/>
              <w:rPr>
                <w:b/>
                <w:bCs/>
              </w:rPr>
            </w:pPr>
            <w:r w:rsidRPr="005331D0">
              <w:rPr>
                <w:rFonts w:hint="eastAsia"/>
                <w:b/>
                <w:bCs/>
              </w:rPr>
              <w:t>八</w:t>
            </w:r>
          </w:p>
        </w:tc>
        <w:tc>
          <w:tcPr>
            <w:tcW w:w="915" w:type="pct"/>
            <w:shd w:val="clear" w:color="auto" w:fill="auto"/>
            <w:noWrap/>
            <w:vAlign w:val="center"/>
            <w:hideMark/>
          </w:tcPr>
          <w:p w:rsidR="005331D0" w:rsidRPr="005331D0" w:rsidRDefault="005331D0" w:rsidP="005331D0">
            <w:pPr>
              <w:pStyle w:val="a8"/>
              <w:rPr>
                <w:b/>
                <w:bCs/>
              </w:rPr>
            </w:pPr>
            <w:r w:rsidRPr="005331D0">
              <w:rPr>
                <w:rFonts w:hint="eastAsia"/>
                <w:b/>
                <w:bCs/>
              </w:rPr>
              <w:t>水土保持总投资</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20.26 </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18.45 </w:t>
            </w:r>
          </w:p>
        </w:tc>
        <w:tc>
          <w:tcPr>
            <w:tcW w:w="915" w:type="pct"/>
            <w:shd w:val="clear" w:color="auto" w:fill="auto"/>
            <w:noWrap/>
            <w:vAlign w:val="center"/>
            <w:hideMark/>
          </w:tcPr>
          <w:p w:rsidR="005331D0" w:rsidRPr="005331D0" w:rsidRDefault="005331D0" w:rsidP="005331D0">
            <w:pPr>
              <w:pStyle w:val="a8"/>
            </w:pPr>
            <w:r w:rsidRPr="005331D0">
              <w:rPr>
                <w:rFonts w:hint="eastAsia"/>
              </w:rPr>
              <w:t xml:space="preserve">38.71 </w:t>
            </w:r>
          </w:p>
        </w:tc>
      </w:tr>
    </w:tbl>
    <w:p w:rsidR="008D5443" w:rsidRPr="009F6C31" w:rsidRDefault="008D5443" w:rsidP="009F6C31">
      <w:pPr>
        <w:pStyle w:val="3"/>
        <w:spacing w:before="120"/>
      </w:pPr>
      <w:bookmarkStart w:id="113" w:name="_Toc55807759"/>
      <w:r w:rsidRPr="009F6C31">
        <w:rPr>
          <w:rFonts w:hint="eastAsia"/>
        </w:rPr>
        <w:t>工程</w:t>
      </w:r>
      <w:r w:rsidRPr="009F6C31">
        <w:t>实际完成水土保持投资</w:t>
      </w:r>
      <w:bookmarkEnd w:id="109"/>
      <w:bookmarkEnd w:id="110"/>
      <w:bookmarkEnd w:id="111"/>
      <w:bookmarkEnd w:id="112"/>
      <w:bookmarkEnd w:id="113"/>
    </w:p>
    <w:p w:rsidR="008D5443" w:rsidRPr="008D5443" w:rsidRDefault="008D5443" w:rsidP="001E761C">
      <w:pPr>
        <w:pStyle w:val="4"/>
        <w:spacing w:before="120"/>
      </w:pPr>
      <w:bookmarkStart w:id="114" w:name="_Toc484280826"/>
      <w:bookmarkStart w:id="115" w:name="_Toc489977043"/>
      <w:bookmarkStart w:id="116" w:name="_Toc496268087"/>
      <w:r w:rsidRPr="008D5443">
        <w:t>水土保持投资</w:t>
      </w:r>
      <w:r w:rsidRPr="008D5443">
        <w:rPr>
          <w:rFonts w:hint="eastAsia"/>
        </w:rPr>
        <w:t>完成</w:t>
      </w:r>
      <w:r w:rsidRPr="008D5443">
        <w:t>情况</w:t>
      </w:r>
      <w:bookmarkEnd w:id="114"/>
      <w:bookmarkEnd w:id="115"/>
      <w:bookmarkEnd w:id="116"/>
    </w:p>
    <w:p w:rsidR="009D2BDF" w:rsidRDefault="008D5443" w:rsidP="00EF5D37">
      <w:pPr>
        <w:spacing w:before="120"/>
        <w:ind w:firstLine="480"/>
      </w:pPr>
      <w:r w:rsidRPr="00D843A9">
        <w:rPr>
          <w:rFonts w:hint="eastAsia"/>
          <w:szCs w:val="28"/>
        </w:rPr>
        <w:t>通过认真核查项目合同、有关凭证资料，</w:t>
      </w:r>
      <w:r w:rsidR="00AE2160">
        <w:rPr>
          <w:rFonts w:hint="eastAsia"/>
          <w:szCs w:val="28"/>
        </w:rPr>
        <w:t>复兴拌合站建设项目</w:t>
      </w:r>
      <w:r w:rsidR="00E560DA">
        <w:rPr>
          <w:rFonts w:hint="eastAsia"/>
          <w:szCs w:val="28"/>
        </w:rPr>
        <w:t>水土保持工程实际</w:t>
      </w:r>
      <w:r w:rsidRPr="00D843A9">
        <w:rPr>
          <w:rFonts w:hint="eastAsia"/>
          <w:szCs w:val="28"/>
        </w:rPr>
        <w:t>完成投资</w:t>
      </w:r>
      <w:r w:rsidR="00EF5D37">
        <w:rPr>
          <w:rFonts w:hint="eastAsia"/>
          <w:szCs w:val="28"/>
        </w:rPr>
        <w:t>3</w:t>
      </w:r>
      <w:r w:rsidR="005331D0">
        <w:rPr>
          <w:szCs w:val="28"/>
        </w:rPr>
        <w:t>9.28</w:t>
      </w:r>
      <w:r w:rsidRPr="00D843A9">
        <w:rPr>
          <w:rFonts w:hint="eastAsia"/>
          <w:szCs w:val="28"/>
        </w:rPr>
        <w:t>万元，</w:t>
      </w:r>
      <w:r w:rsidRPr="00D843A9">
        <w:rPr>
          <w:szCs w:val="28"/>
        </w:rPr>
        <w:t>其中主体工程中具有水土保持功能的项目投资为</w:t>
      </w:r>
      <w:r w:rsidR="00EF5D37">
        <w:rPr>
          <w:rFonts w:hint="eastAsia"/>
          <w:szCs w:val="28"/>
        </w:rPr>
        <w:t>2</w:t>
      </w:r>
      <w:r w:rsidR="005331D0">
        <w:rPr>
          <w:szCs w:val="28"/>
        </w:rPr>
        <w:t>0.26</w:t>
      </w:r>
      <w:r w:rsidRPr="00D843A9">
        <w:rPr>
          <w:szCs w:val="28"/>
        </w:rPr>
        <w:t>万元，新增水土保持投资为</w:t>
      </w:r>
      <w:r w:rsidR="005331D0">
        <w:rPr>
          <w:szCs w:val="28"/>
        </w:rPr>
        <w:t>19.02</w:t>
      </w:r>
      <w:r w:rsidRPr="00D843A9">
        <w:rPr>
          <w:szCs w:val="28"/>
        </w:rPr>
        <w:t>万元。新增投资中工程措施</w:t>
      </w:r>
      <w:r w:rsidR="005331D0">
        <w:rPr>
          <w:szCs w:val="28"/>
        </w:rPr>
        <w:t>1.82</w:t>
      </w:r>
      <w:r w:rsidRPr="00D843A9">
        <w:rPr>
          <w:szCs w:val="28"/>
        </w:rPr>
        <w:t>万元，</w:t>
      </w:r>
      <w:r w:rsidRPr="00D843A9">
        <w:rPr>
          <w:szCs w:val="28"/>
        </w:rPr>
        <w:lastRenderedPageBreak/>
        <w:t>植物</w:t>
      </w:r>
      <w:r w:rsidRPr="00D843A9">
        <w:rPr>
          <w:rFonts w:hint="eastAsia"/>
          <w:szCs w:val="28"/>
        </w:rPr>
        <w:t>措施</w:t>
      </w:r>
      <w:r w:rsidR="00EF5D37">
        <w:rPr>
          <w:rFonts w:hint="eastAsia"/>
          <w:szCs w:val="28"/>
        </w:rPr>
        <w:t>0</w:t>
      </w:r>
      <w:r w:rsidR="005331D0">
        <w:rPr>
          <w:szCs w:val="28"/>
        </w:rPr>
        <w:t>.04</w:t>
      </w:r>
      <w:r w:rsidRPr="00D843A9">
        <w:rPr>
          <w:szCs w:val="28"/>
        </w:rPr>
        <w:t>万元，临时</w:t>
      </w:r>
      <w:r w:rsidRPr="00D843A9">
        <w:rPr>
          <w:rFonts w:hint="eastAsia"/>
          <w:szCs w:val="28"/>
        </w:rPr>
        <w:t>措施</w:t>
      </w:r>
      <w:r w:rsidR="00EF5D37">
        <w:rPr>
          <w:rFonts w:hint="eastAsia"/>
          <w:szCs w:val="28"/>
        </w:rPr>
        <w:t>2.</w:t>
      </w:r>
      <w:r w:rsidR="005331D0">
        <w:rPr>
          <w:szCs w:val="28"/>
        </w:rPr>
        <w:t>13</w:t>
      </w:r>
      <w:r w:rsidRPr="00D843A9">
        <w:rPr>
          <w:szCs w:val="28"/>
        </w:rPr>
        <w:t>万元，</w:t>
      </w:r>
      <w:r w:rsidR="0034072E">
        <w:rPr>
          <w:rFonts w:hint="eastAsia"/>
          <w:szCs w:val="28"/>
        </w:rPr>
        <w:t>监测措施</w:t>
      </w:r>
      <w:r w:rsidR="0034072E">
        <w:rPr>
          <w:rFonts w:hint="eastAsia"/>
          <w:szCs w:val="28"/>
        </w:rPr>
        <w:t>3</w:t>
      </w:r>
      <w:r w:rsidR="0034072E">
        <w:rPr>
          <w:szCs w:val="28"/>
        </w:rPr>
        <w:t>.0</w:t>
      </w:r>
      <w:r w:rsidR="0034072E">
        <w:rPr>
          <w:rFonts w:hint="eastAsia"/>
          <w:szCs w:val="28"/>
        </w:rPr>
        <w:t>万元，</w:t>
      </w:r>
      <w:r w:rsidRPr="00D843A9">
        <w:rPr>
          <w:szCs w:val="28"/>
        </w:rPr>
        <w:t>独立费用</w:t>
      </w:r>
      <w:r w:rsidR="0034072E">
        <w:rPr>
          <w:szCs w:val="28"/>
        </w:rPr>
        <w:t>9.10</w:t>
      </w:r>
      <w:r w:rsidRPr="00D843A9">
        <w:rPr>
          <w:szCs w:val="28"/>
        </w:rPr>
        <w:t>万元</w:t>
      </w:r>
      <w:r w:rsidRPr="00D843A9">
        <w:rPr>
          <w:rFonts w:hint="eastAsia"/>
          <w:szCs w:val="28"/>
        </w:rPr>
        <w:t>，水土保持补偿费</w:t>
      </w:r>
      <w:r w:rsidR="0034072E">
        <w:rPr>
          <w:szCs w:val="28"/>
        </w:rPr>
        <w:t>2.938</w:t>
      </w:r>
      <w:r w:rsidRPr="00D843A9">
        <w:rPr>
          <w:rFonts w:hint="eastAsia"/>
          <w:szCs w:val="28"/>
        </w:rPr>
        <w:t>万元</w:t>
      </w:r>
      <w:r w:rsidRPr="00D843A9">
        <w:rPr>
          <w:szCs w:val="28"/>
        </w:rPr>
        <w:t>。实际完成水土保持投资详见表</w:t>
      </w:r>
      <w:r>
        <w:rPr>
          <w:rFonts w:hint="eastAsia"/>
          <w:szCs w:val="28"/>
        </w:rPr>
        <w:t>3</w:t>
      </w:r>
      <w:r w:rsidRPr="00D843A9">
        <w:rPr>
          <w:rFonts w:hint="eastAsia"/>
          <w:szCs w:val="28"/>
        </w:rPr>
        <w:t>-</w:t>
      </w:r>
      <w:r w:rsidR="002B4617">
        <w:rPr>
          <w:rFonts w:hint="eastAsia"/>
          <w:szCs w:val="28"/>
        </w:rPr>
        <w:t>9</w:t>
      </w:r>
      <w:r w:rsidRPr="00D843A9">
        <w:rPr>
          <w:szCs w:val="28"/>
        </w:rPr>
        <w:t>。</w:t>
      </w:r>
    </w:p>
    <w:p w:rsidR="008D5443" w:rsidRPr="000C01C3" w:rsidRDefault="008D5443" w:rsidP="000C01C3">
      <w:pPr>
        <w:pStyle w:val="aa"/>
        <w:spacing w:before="120"/>
      </w:pPr>
      <w:r w:rsidRPr="000C01C3">
        <w:t>实际完成的水土保持投资一览表</w:t>
      </w:r>
      <w:r w:rsidRPr="000C01C3">
        <w:t xml:space="preserve">     </w:t>
      </w:r>
    </w:p>
    <w:p w:rsidR="008D5443" w:rsidRDefault="008D5443" w:rsidP="00E560DA">
      <w:pPr>
        <w:pStyle w:val="ab"/>
        <w:spacing w:before="120"/>
        <w:rPr>
          <w:sz w:val="24"/>
        </w:rPr>
      </w:pPr>
      <w:r w:rsidRPr="00B1724A">
        <w:rPr>
          <w:rFonts w:hint="eastAsia"/>
          <w:sz w:val="24"/>
        </w:rPr>
        <w:t>表</w:t>
      </w:r>
      <w:r w:rsidRPr="00B1724A">
        <w:rPr>
          <w:rFonts w:hint="eastAsia"/>
          <w:sz w:val="24"/>
        </w:rPr>
        <w:t xml:space="preserve"> </w:t>
      </w:r>
      <w:r>
        <w:rPr>
          <w:rFonts w:hint="eastAsia"/>
          <w:sz w:val="24"/>
        </w:rPr>
        <w:t>3</w:t>
      </w:r>
      <w:r w:rsidRPr="00B1724A">
        <w:rPr>
          <w:sz w:val="24"/>
        </w:rPr>
        <w:noBreakHyphen/>
      </w:r>
      <w:r w:rsidR="002B4617">
        <w:rPr>
          <w:rFonts w:hint="eastAsia"/>
          <w:sz w:val="24"/>
        </w:rPr>
        <w:t>9</w:t>
      </w:r>
      <w:r w:rsidRPr="00B1724A">
        <w:rPr>
          <w:rFonts w:hint="eastAsia"/>
          <w:sz w:val="24"/>
        </w:rPr>
        <w:t xml:space="preserve">    </w:t>
      </w:r>
      <w:r w:rsidR="00E560DA">
        <w:rPr>
          <w:rFonts w:hint="eastAsia"/>
          <w:sz w:val="24"/>
        </w:rPr>
        <w:t xml:space="preserve">                 </w:t>
      </w:r>
      <w:r w:rsidRPr="00B1724A">
        <w:rPr>
          <w:rFonts w:hint="eastAsia"/>
          <w:sz w:val="24"/>
        </w:rPr>
        <w:t xml:space="preserve">                             </w:t>
      </w:r>
      <w:r w:rsidR="009F6C31">
        <w:rPr>
          <w:rFonts w:hint="eastAsia"/>
          <w:sz w:val="24"/>
        </w:rPr>
        <w:t xml:space="preserve"> </w:t>
      </w:r>
      <w:r w:rsidRPr="00B1724A">
        <w:rPr>
          <w:rFonts w:hint="eastAsia"/>
          <w:sz w:val="24"/>
        </w:rPr>
        <w:t xml:space="preserve">           </w:t>
      </w:r>
      <w:r w:rsidR="00E560DA">
        <w:rPr>
          <w:rFonts w:hint="eastAsia"/>
          <w:sz w:val="24"/>
        </w:rPr>
        <w:t xml:space="preserve">                                  </w:t>
      </w:r>
      <w:r w:rsidR="00611AC2">
        <w:rPr>
          <w:rFonts w:hint="eastAsia"/>
          <w:sz w:val="24"/>
        </w:rPr>
        <w:t xml:space="preserve"> </w:t>
      </w:r>
      <w:r w:rsidR="00E560DA">
        <w:rPr>
          <w:rFonts w:hint="eastAsia"/>
          <w:sz w:val="24"/>
        </w:rPr>
        <w:t xml:space="preserve">  </w:t>
      </w:r>
      <w:r w:rsidR="00EB48C5">
        <w:rPr>
          <w:rFonts w:hint="eastAsia"/>
          <w:sz w:val="24"/>
        </w:rPr>
        <w:t xml:space="preserve">    </w:t>
      </w:r>
      <w:r w:rsidRPr="00B1724A">
        <w:rPr>
          <w:rFonts w:hint="eastAsia"/>
          <w:sz w:val="24"/>
        </w:rPr>
        <w:t xml:space="preserve"> </w:t>
      </w:r>
      <w:r w:rsidRPr="00B1724A">
        <w:rPr>
          <w:rFonts w:hint="eastAsia"/>
          <w:sz w:val="24"/>
        </w:rPr>
        <w:t>单位：万元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842"/>
        <w:gridCol w:w="1057"/>
        <w:gridCol w:w="1057"/>
        <w:gridCol w:w="1107"/>
        <w:gridCol w:w="2746"/>
      </w:tblGrid>
      <w:tr w:rsidR="0034072E" w:rsidRPr="0034072E" w:rsidTr="0034072E">
        <w:trPr>
          <w:trHeight w:val="397"/>
        </w:trPr>
        <w:tc>
          <w:tcPr>
            <w:tcW w:w="421" w:type="pct"/>
            <w:shd w:val="clear" w:color="auto" w:fill="auto"/>
            <w:noWrap/>
            <w:vAlign w:val="center"/>
            <w:hideMark/>
          </w:tcPr>
          <w:p w:rsidR="0034072E" w:rsidRPr="0034072E" w:rsidRDefault="0034072E" w:rsidP="0034072E">
            <w:pPr>
              <w:pStyle w:val="a8"/>
            </w:pPr>
            <w:r w:rsidRPr="0034072E">
              <w:rPr>
                <w:rFonts w:hint="eastAsia"/>
              </w:rPr>
              <w:t>编号</w:t>
            </w:r>
          </w:p>
        </w:tc>
        <w:tc>
          <w:tcPr>
            <w:tcW w:w="1080" w:type="pct"/>
            <w:shd w:val="clear" w:color="auto" w:fill="auto"/>
            <w:noWrap/>
            <w:vAlign w:val="center"/>
            <w:hideMark/>
          </w:tcPr>
          <w:p w:rsidR="0034072E" w:rsidRPr="0034072E" w:rsidRDefault="0034072E" w:rsidP="0034072E">
            <w:pPr>
              <w:pStyle w:val="a8"/>
            </w:pPr>
            <w:r w:rsidRPr="0034072E">
              <w:rPr>
                <w:rFonts w:hint="eastAsia"/>
              </w:rPr>
              <w:t>工程或费用名称</w:t>
            </w:r>
          </w:p>
        </w:tc>
        <w:tc>
          <w:tcPr>
            <w:tcW w:w="1889" w:type="pct"/>
            <w:gridSpan w:val="3"/>
            <w:shd w:val="clear" w:color="auto" w:fill="auto"/>
            <w:noWrap/>
            <w:vAlign w:val="center"/>
            <w:hideMark/>
          </w:tcPr>
          <w:p w:rsidR="0034072E" w:rsidRPr="0034072E" w:rsidRDefault="0034072E" w:rsidP="0034072E">
            <w:pPr>
              <w:pStyle w:val="a8"/>
            </w:pPr>
            <w:r w:rsidRPr="0034072E">
              <w:rPr>
                <w:rFonts w:hint="eastAsia"/>
              </w:rPr>
              <w:t>实际完成投资</w:t>
            </w:r>
          </w:p>
        </w:tc>
        <w:tc>
          <w:tcPr>
            <w:tcW w:w="1610" w:type="pct"/>
            <w:shd w:val="clear" w:color="auto" w:fill="auto"/>
            <w:noWrap/>
            <w:vAlign w:val="center"/>
            <w:hideMark/>
          </w:tcPr>
          <w:p w:rsidR="0034072E" w:rsidRPr="0034072E" w:rsidRDefault="0034072E" w:rsidP="0034072E">
            <w:pPr>
              <w:pStyle w:val="a8"/>
            </w:pPr>
            <w:r w:rsidRPr="0034072E">
              <w:rPr>
                <w:rFonts w:hint="eastAsia"/>
              </w:rPr>
              <w:t>备注</w:t>
            </w:r>
          </w:p>
        </w:tc>
      </w:tr>
      <w:tr w:rsidR="0034072E" w:rsidRPr="0034072E" w:rsidTr="0034072E">
        <w:trPr>
          <w:trHeight w:val="397"/>
        </w:trPr>
        <w:tc>
          <w:tcPr>
            <w:tcW w:w="421" w:type="pct"/>
            <w:shd w:val="clear" w:color="auto" w:fill="auto"/>
            <w:noWrap/>
            <w:vAlign w:val="center"/>
            <w:hideMark/>
          </w:tcPr>
          <w:p w:rsidR="0034072E" w:rsidRPr="0034072E" w:rsidRDefault="0034072E" w:rsidP="0034072E">
            <w:pPr>
              <w:pStyle w:val="a8"/>
            </w:pPr>
            <w:r w:rsidRPr="0034072E">
              <w:rPr>
                <w:rFonts w:hint="eastAsia"/>
              </w:rPr>
              <w:t xml:space="preserve">　</w:t>
            </w:r>
          </w:p>
        </w:tc>
        <w:tc>
          <w:tcPr>
            <w:tcW w:w="1080" w:type="pct"/>
            <w:shd w:val="clear" w:color="auto" w:fill="auto"/>
            <w:noWrap/>
            <w:vAlign w:val="center"/>
            <w:hideMark/>
          </w:tcPr>
          <w:p w:rsidR="0034072E" w:rsidRPr="0034072E" w:rsidRDefault="0034072E" w:rsidP="0034072E">
            <w:pPr>
              <w:pStyle w:val="a8"/>
            </w:pPr>
            <w:r w:rsidRPr="0034072E">
              <w:rPr>
                <w:rFonts w:hint="eastAsia"/>
              </w:rPr>
              <w:t xml:space="preserve">　</w:t>
            </w:r>
          </w:p>
        </w:tc>
        <w:tc>
          <w:tcPr>
            <w:tcW w:w="620" w:type="pct"/>
            <w:shd w:val="clear" w:color="auto" w:fill="auto"/>
            <w:noWrap/>
            <w:vAlign w:val="center"/>
            <w:hideMark/>
          </w:tcPr>
          <w:p w:rsidR="0034072E" w:rsidRPr="0034072E" w:rsidRDefault="0034072E" w:rsidP="0034072E">
            <w:pPr>
              <w:pStyle w:val="a8"/>
            </w:pPr>
            <w:r w:rsidRPr="0034072E">
              <w:rPr>
                <w:rFonts w:hint="eastAsia"/>
              </w:rPr>
              <w:t>主体已有</w:t>
            </w:r>
          </w:p>
        </w:tc>
        <w:tc>
          <w:tcPr>
            <w:tcW w:w="620" w:type="pct"/>
            <w:shd w:val="clear" w:color="auto" w:fill="auto"/>
            <w:noWrap/>
            <w:vAlign w:val="center"/>
            <w:hideMark/>
          </w:tcPr>
          <w:p w:rsidR="0034072E" w:rsidRPr="0034072E" w:rsidRDefault="0034072E" w:rsidP="0034072E">
            <w:pPr>
              <w:pStyle w:val="a8"/>
            </w:pPr>
            <w:r w:rsidRPr="0034072E">
              <w:rPr>
                <w:rFonts w:hint="eastAsia"/>
              </w:rPr>
              <w:t>方案新增</w:t>
            </w:r>
          </w:p>
        </w:tc>
        <w:tc>
          <w:tcPr>
            <w:tcW w:w="648" w:type="pct"/>
            <w:shd w:val="clear" w:color="auto" w:fill="auto"/>
            <w:noWrap/>
            <w:vAlign w:val="center"/>
            <w:hideMark/>
          </w:tcPr>
          <w:p w:rsidR="0034072E" w:rsidRPr="0034072E" w:rsidRDefault="0034072E" w:rsidP="0034072E">
            <w:pPr>
              <w:pStyle w:val="a8"/>
            </w:pPr>
            <w:r w:rsidRPr="0034072E">
              <w:rPr>
                <w:rFonts w:hint="eastAsia"/>
              </w:rPr>
              <w:t>合计</w:t>
            </w:r>
          </w:p>
        </w:tc>
        <w:tc>
          <w:tcPr>
            <w:tcW w:w="1610" w:type="pct"/>
            <w:shd w:val="clear" w:color="auto" w:fill="auto"/>
            <w:noWrap/>
            <w:vAlign w:val="center"/>
            <w:hideMark/>
          </w:tcPr>
          <w:p w:rsidR="0034072E" w:rsidRPr="0034072E" w:rsidRDefault="0034072E" w:rsidP="0034072E">
            <w:pPr>
              <w:pStyle w:val="a8"/>
            </w:pPr>
            <w:r w:rsidRPr="0034072E">
              <w:rPr>
                <w:rFonts w:hint="eastAsia"/>
              </w:rPr>
              <w:t xml:space="preserve">　</w:t>
            </w:r>
          </w:p>
        </w:tc>
      </w:tr>
      <w:tr w:rsidR="0034072E" w:rsidRPr="0034072E" w:rsidTr="0034072E">
        <w:trPr>
          <w:trHeight w:val="397"/>
        </w:trPr>
        <w:tc>
          <w:tcPr>
            <w:tcW w:w="421" w:type="pct"/>
            <w:shd w:val="clear" w:color="auto" w:fill="auto"/>
            <w:noWrap/>
            <w:vAlign w:val="center"/>
            <w:hideMark/>
          </w:tcPr>
          <w:p w:rsidR="0034072E" w:rsidRPr="0034072E" w:rsidRDefault="0034072E" w:rsidP="0034072E">
            <w:pPr>
              <w:pStyle w:val="a8"/>
            </w:pPr>
            <w:proofErr w:type="gramStart"/>
            <w:r w:rsidRPr="0034072E">
              <w:rPr>
                <w:rFonts w:hint="eastAsia"/>
              </w:rPr>
              <w:t>一</w:t>
            </w:r>
            <w:proofErr w:type="gramEnd"/>
          </w:p>
        </w:tc>
        <w:tc>
          <w:tcPr>
            <w:tcW w:w="1080" w:type="pct"/>
            <w:shd w:val="clear" w:color="auto" w:fill="auto"/>
            <w:noWrap/>
            <w:vAlign w:val="center"/>
            <w:hideMark/>
          </w:tcPr>
          <w:p w:rsidR="0034072E" w:rsidRPr="0034072E" w:rsidRDefault="0034072E" w:rsidP="0034072E">
            <w:pPr>
              <w:pStyle w:val="a8"/>
              <w:rPr>
                <w:b/>
                <w:bCs/>
                <w:sz w:val="18"/>
              </w:rPr>
            </w:pPr>
            <w:r w:rsidRPr="0034072E">
              <w:rPr>
                <w:rFonts w:hint="eastAsia"/>
                <w:b/>
                <w:bCs/>
                <w:sz w:val="18"/>
              </w:rPr>
              <w:t>工程措施</w:t>
            </w:r>
          </w:p>
        </w:tc>
        <w:tc>
          <w:tcPr>
            <w:tcW w:w="620" w:type="pct"/>
            <w:shd w:val="clear" w:color="auto" w:fill="auto"/>
            <w:noWrap/>
            <w:vAlign w:val="center"/>
            <w:hideMark/>
          </w:tcPr>
          <w:p w:rsidR="0034072E" w:rsidRPr="0034072E" w:rsidRDefault="0034072E" w:rsidP="0034072E">
            <w:pPr>
              <w:pStyle w:val="a8"/>
            </w:pPr>
            <w:r w:rsidRPr="0034072E">
              <w:rPr>
                <w:rFonts w:hint="eastAsia"/>
              </w:rPr>
              <w:t xml:space="preserve">15.28 </w:t>
            </w:r>
          </w:p>
        </w:tc>
        <w:tc>
          <w:tcPr>
            <w:tcW w:w="620" w:type="pct"/>
            <w:shd w:val="clear" w:color="auto" w:fill="auto"/>
            <w:noWrap/>
            <w:vAlign w:val="center"/>
            <w:hideMark/>
          </w:tcPr>
          <w:p w:rsidR="0034072E" w:rsidRPr="0034072E" w:rsidRDefault="0034072E" w:rsidP="0034072E">
            <w:pPr>
              <w:pStyle w:val="a8"/>
            </w:pPr>
            <w:r w:rsidRPr="0034072E">
              <w:rPr>
                <w:rFonts w:hint="eastAsia"/>
              </w:rPr>
              <w:t xml:space="preserve">1.82 </w:t>
            </w:r>
          </w:p>
        </w:tc>
        <w:tc>
          <w:tcPr>
            <w:tcW w:w="648" w:type="pct"/>
            <w:shd w:val="clear" w:color="auto" w:fill="auto"/>
            <w:noWrap/>
            <w:vAlign w:val="center"/>
            <w:hideMark/>
          </w:tcPr>
          <w:p w:rsidR="0034072E" w:rsidRPr="0034072E" w:rsidRDefault="0034072E" w:rsidP="0034072E">
            <w:pPr>
              <w:pStyle w:val="a8"/>
            </w:pPr>
            <w:r w:rsidRPr="0034072E">
              <w:rPr>
                <w:rFonts w:hint="eastAsia"/>
              </w:rPr>
              <w:t xml:space="preserve">17.10 </w:t>
            </w:r>
          </w:p>
        </w:tc>
        <w:tc>
          <w:tcPr>
            <w:tcW w:w="1610" w:type="pct"/>
            <w:shd w:val="clear" w:color="auto" w:fill="auto"/>
            <w:noWrap/>
            <w:vAlign w:val="center"/>
            <w:hideMark/>
          </w:tcPr>
          <w:p w:rsidR="0034072E" w:rsidRPr="0034072E" w:rsidRDefault="0034072E" w:rsidP="0034072E">
            <w:pPr>
              <w:pStyle w:val="a8"/>
            </w:pPr>
            <w:r w:rsidRPr="0034072E">
              <w:rPr>
                <w:rFonts w:hint="eastAsia"/>
              </w:rPr>
              <w:t xml:space="preserve">　</w:t>
            </w:r>
          </w:p>
        </w:tc>
      </w:tr>
      <w:tr w:rsidR="0034072E" w:rsidRPr="0034072E" w:rsidTr="0034072E">
        <w:trPr>
          <w:trHeight w:val="397"/>
        </w:trPr>
        <w:tc>
          <w:tcPr>
            <w:tcW w:w="421" w:type="pct"/>
            <w:shd w:val="clear" w:color="auto" w:fill="auto"/>
            <w:noWrap/>
            <w:vAlign w:val="center"/>
            <w:hideMark/>
          </w:tcPr>
          <w:p w:rsidR="0034072E" w:rsidRPr="0034072E" w:rsidRDefault="0034072E" w:rsidP="0034072E">
            <w:pPr>
              <w:pStyle w:val="a8"/>
            </w:pPr>
            <w:r w:rsidRPr="0034072E">
              <w:rPr>
                <w:rFonts w:hint="eastAsia"/>
              </w:rPr>
              <w:t>1</w:t>
            </w:r>
          </w:p>
        </w:tc>
        <w:tc>
          <w:tcPr>
            <w:tcW w:w="1080" w:type="pct"/>
            <w:shd w:val="clear" w:color="auto" w:fill="auto"/>
            <w:noWrap/>
            <w:vAlign w:val="center"/>
            <w:hideMark/>
          </w:tcPr>
          <w:p w:rsidR="0034072E" w:rsidRPr="0034072E" w:rsidRDefault="0034072E" w:rsidP="0034072E">
            <w:pPr>
              <w:pStyle w:val="a8"/>
              <w:rPr>
                <w:szCs w:val="21"/>
              </w:rPr>
            </w:pPr>
            <w:r w:rsidRPr="0034072E">
              <w:rPr>
                <w:rFonts w:hint="eastAsia"/>
                <w:szCs w:val="21"/>
              </w:rPr>
              <w:t>建构筑物区</w:t>
            </w:r>
          </w:p>
        </w:tc>
        <w:tc>
          <w:tcPr>
            <w:tcW w:w="620" w:type="pct"/>
            <w:shd w:val="clear" w:color="auto" w:fill="auto"/>
            <w:noWrap/>
            <w:vAlign w:val="center"/>
            <w:hideMark/>
          </w:tcPr>
          <w:p w:rsidR="0034072E" w:rsidRPr="0034072E" w:rsidRDefault="0034072E" w:rsidP="0034072E">
            <w:pPr>
              <w:pStyle w:val="a8"/>
            </w:pPr>
            <w:r w:rsidRPr="0034072E">
              <w:rPr>
                <w:rFonts w:hint="eastAsia"/>
              </w:rPr>
              <w:t xml:space="preserve">　</w:t>
            </w:r>
          </w:p>
        </w:tc>
        <w:tc>
          <w:tcPr>
            <w:tcW w:w="620" w:type="pct"/>
            <w:shd w:val="clear" w:color="auto" w:fill="auto"/>
            <w:noWrap/>
            <w:vAlign w:val="center"/>
            <w:hideMark/>
          </w:tcPr>
          <w:p w:rsidR="0034072E" w:rsidRPr="0034072E" w:rsidRDefault="0034072E" w:rsidP="0034072E">
            <w:pPr>
              <w:pStyle w:val="a8"/>
            </w:pPr>
            <w:r w:rsidRPr="0034072E">
              <w:rPr>
                <w:rFonts w:hint="eastAsia"/>
              </w:rPr>
              <w:t xml:space="preserve">　</w:t>
            </w:r>
          </w:p>
        </w:tc>
        <w:tc>
          <w:tcPr>
            <w:tcW w:w="648" w:type="pct"/>
            <w:shd w:val="clear" w:color="auto" w:fill="auto"/>
            <w:noWrap/>
            <w:vAlign w:val="center"/>
            <w:hideMark/>
          </w:tcPr>
          <w:p w:rsidR="0034072E" w:rsidRPr="0034072E" w:rsidRDefault="0034072E" w:rsidP="0034072E">
            <w:pPr>
              <w:pStyle w:val="a8"/>
            </w:pPr>
            <w:r w:rsidRPr="0034072E">
              <w:rPr>
                <w:rFonts w:hint="eastAsia"/>
              </w:rPr>
              <w:t xml:space="preserve">0.00 </w:t>
            </w:r>
          </w:p>
        </w:tc>
        <w:tc>
          <w:tcPr>
            <w:tcW w:w="1610" w:type="pct"/>
            <w:shd w:val="clear" w:color="auto" w:fill="auto"/>
            <w:noWrap/>
            <w:vAlign w:val="center"/>
            <w:hideMark/>
          </w:tcPr>
          <w:p w:rsidR="0034072E" w:rsidRPr="0034072E" w:rsidRDefault="0034072E" w:rsidP="0034072E">
            <w:pPr>
              <w:pStyle w:val="a8"/>
            </w:pPr>
            <w:r w:rsidRPr="0034072E">
              <w:rPr>
                <w:rFonts w:hint="eastAsia"/>
              </w:rPr>
              <w:t xml:space="preserve">　</w:t>
            </w:r>
          </w:p>
        </w:tc>
      </w:tr>
      <w:tr w:rsidR="0034072E" w:rsidRPr="0034072E" w:rsidTr="0034072E">
        <w:trPr>
          <w:trHeight w:val="397"/>
        </w:trPr>
        <w:tc>
          <w:tcPr>
            <w:tcW w:w="421" w:type="pct"/>
            <w:shd w:val="clear" w:color="auto" w:fill="auto"/>
            <w:noWrap/>
            <w:vAlign w:val="center"/>
            <w:hideMark/>
          </w:tcPr>
          <w:p w:rsidR="0034072E" w:rsidRPr="0034072E" w:rsidRDefault="0034072E" w:rsidP="0034072E">
            <w:pPr>
              <w:pStyle w:val="a8"/>
            </w:pPr>
            <w:r w:rsidRPr="0034072E">
              <w:rPr>
                <w:rFonts w:hint="eastAsia"/>
              </w:rPr>
              <w:t>2</w:t>
            </w:r>
          </w:p>
        </w:tc>
        <w:tc>
          <w:tcPr>
            <w:tcW w:w="1080" w:type="pct"/>
            <w:shd w:val="clear" w:color="auto" w:fill="auto"/>
            <w:noWrap/>
            <w:vAlign w:val="center"/>
            <w:hideMark/>
          </w:tcPr>
          <w:p w:rsidR="0034072E" w:rsidRPr="0034072E" w:rsidRDefault="0034072E" w:rsidP="0034072E">
            <w:pPr>
              <w:pStyle w:val="a8"/>
              <w:rPr>
                <w:szCs w:val="21"/>
              </w:rPr>
            </w:pPr>
            <w:r w:rsidRPr="0034072E">
              <w:rPr>
                <w:rFonts w:hint="eastAsia"/>
                <w:szCs w:val="21"/>
              </w:rPr>
              <w:t>场地硬化区</w:t>
            </w:r>
          </w:p>
        </w:tc>
        <w:tc>
          <w:tcPr>
            <w:tcW w:w="620" w:type="pct"/>
            <w:shd w:val="clear" w:color="auto" w:fill="auto"/>
            <w:noWrap/>
            <w:vAlign w:val="center"/>
            <w:hideMark/>
          </w:tcPr>
          <w:p w:rsidR="0034072E" w:rsidRPr="0034072E" w:rsidRDefault="0034072E" w:rsidP="0034072E">
            <w:pPr>
              <w:pStyle w:val="a8"/>
            </w:pPr>
            <w:r w:rsidRPr="0034072E">
              <w:rPr>
                <w:rFonts w:hint="eastAsia"/>
              </w:rPr>
              <w:t xml:space="preserve">14.60 </w:t>
            </w:r>
          </w:p>
        </w:tc>
        <w:tc>
          <w:tcPr>
            <w:tcW w:w="620" w:type="pct"/>
            <w:shd w:val="clear" w:color="auto" w:fill="auto"/>
            <w:noWrap/>
            <w:vAlign w:val="center"/>
            <w:hideMark/>
          </w:tcPr>
          <w:p w:rsidR="0034072E" w:rsidRPr="0034072E" w:rsidRDefault="0034072E" w:rsidP="0034072E">
            <w:pPr>
              <w:pStyle w:val="a8"/>
            </w:pPr>
            <w:r w:rsidRPr="0034072E">
              <w:rPr>
                <w:rFonts w:hint="eastAsia"/>
              </w:rPr>
              <w:t xml:space="preserve">1.82 </w:t>
            </w:r>
          </w:p>
        </w:tc>
        <w:tc>
          <w:tcPr>
            <w:tcW w:w="648" w:type="pct"/>
            <w:shd w:val="clear" w:color="auto" w:fill="auto"/>
            <w:noWrap/>
            <w:vAlign w:val="center"/>
            <w:hideMark/>
          </w:tcPr>
          <w:p w:rsidR="0034072E" w:rsidRPr="0034072E" w:rsidRDefault="0034072E" w:rsidP="0034072E">
            <w:pPr>
              <w:pStyle w:val="a8"/>
            </w:pPr>
            <w:r w:rsidRPr="0034072E">
              <w:rPr>
                <w:rFonts w:hint="eastAsia"/>
              </w:rPr>
              <w:t xml:space="preserve">16.42 </w:t>
            </w:r>
          </w:p>
        </w:tc>
        <w:tc>
          <w:tcPr>
            <w:tcW w:w="1610" w:type="pct"/>
            <w:shd w:val="clear" w:color="auto" w:fill="auto"/>
            <w:noWrap/>
            <w:vAlign w:val="center"/>
            <w:hideMark/>
          </w:tcPr>
          <w:p w:rsidR="0034072E" w:rsidRPr="0034072E" w:rsidRDefault="0034072E" w:rsidP="0034072E">
            <w:pPr>
              <w:pStyle w:val="a8"/>
            </w:pPr>
            <w:r w:rsidRPr="0034072E">
              <w:rPr>
                <w:rFonts w:hint="eastAsia"/>
              </w:rPr>
              <w:t xml:space="preserve">　</w:t>
            </w:r>
          </w:p>
        </w:tc>
      </w:tr>
      <w:tr w:rsidR="0034072E" w:rsidRPr="0034072E" w:rsidTr="0034072E">
        <w:trPr>
          <w:trHeight w:val="397"/>
        </w:trPr>
        <w:tc>
          <w:tcPr>
            <w:tcW w:w="421" w:type="pct"/>
            <w:shd w:val="clear" w:color="auto" w:fill="auto"/>
            <w:noWrap/>
            <w:vAlign w:val="center"/>
            <w:hideMark/>
          </w:tcPr>
          <w:p w:rsidR="0034072E" w:rsidRPr="0034072E" w:rsidRDefault="0034072E" w:rsidP="0034072E">
            <w:pPr>
              <w:pStyle w:val="a8"/>
            </w:pPr>
            <w:r w:rsidRPr="0034072E">
              <w:rPr>
                <w:rFonts w:hint="eastAsia"/>
              </w:rPr>
              <w:t>3</w:t>
            </w:r>
          </w:p>
        </w:tc>
        <w:tc>
          <w:tcPr>
            <w:tcW w:w="1080" w:type="pct"/>
            <w:shd w:val="clear" w:color="auto" w:fill="auto"/>
            <w:noWrap/>
            <w:vAlign w:val="center"/>
            <w:hideMark/>
          </w:tcPr>
          <w:p w:rsidR="0034072E" w:rsidRPr="0034072E" w:rsidRDefault="0034072E" w:rsidP="0034072E">
            <w:pPr>
              <w:pStyle w:val="a8"/>
              <w:rPr>
                <w:szCs w:val="21"/>
              </w:rPr>
            </w:pPr>
            <w:r w:rsidRPr="0034072E">
              <w:rPr>
                <w:rFonts w:hint="eastAsia"/>
                <w:szCs w:val="21"/>
              </w:rPr>
              <w:t>景观绿化区</w:t>
            </w:r>
          </w:p>
        </w:tc>
        <w:tc>
          <w:tcPr>
            <w:tcW w:w="620" w:type="pct"/>
            <w:shd w:val="clear" w:color="auto" w:fill="auto"/>
            <w:noWrap/>
            <w:vAlign w:val="center"/>
            <w:hideMark/>
          </w:tcPr>
          <w:p w:rsidR="0034072E" w:rsidRPr="0034072E" w:rsidRDefault="0034072E" w:rsidP="0034072E">
            <w:pPr>
              <w:pStyle w:val="a8"/>
            </w:pPr>
            <w:r w:rsidRPr="0034072E">
              <w:rPr>
                <w:rFonts w:hint="eastAsia"/>
              </w:rPr>
              <w:t xml:space="preserve">0.68 </w:t>
            </w:r>
          </w:p>
        </w:tc>
        <w:tc>
          <w:tcPr>
            <w:tcW w:w="620" w:type="pct"/>
            <w:shd w:val="clear" w:color="auto" w:fill="auto"/>
            <w:noWrap/>
            <w:vAlign w:val="center"/>
            <w:hideMark/>
          </w:tcPr>
          <w:p w:rsidR="0034072E" w:rsidRPr="0034072E" w:rsidRDefault="0034072E" w:rsidP="0034072E">
            <w:pPr>
              <w:pStyle w:val="a8"/>
            </w:pPr>
          </w:p>
        </w:tc>
        <w:tc>
          <w:tcPr>
            <w:tcW w:w="648" w:type="pct"/>
            <w:shd w:val="clear" w:color="auto" w:fill="auto"/>
            <w:noWrap/>
            <w:vAlign w:val="center"/>
            <w:hideMark/>
          </w:tcPr>
          <w:p w:rsidR="0034072E" w:rsidRPr="0034072E" w:rsidRDefault="0034072E" w:rsidP="0034072E">
            <w:pPr>
              <w:pStyle w:val="a8"/>
            </w:pPr>
            <w:r w:rsidRPr="0034072E">
              <w:rPr>
                <w:rFonts w:hint="eastAsia"/>
              </w:rPr>
              <w:t xml:space="preserve">0.68 </w:t>
            </w:r>
          </w:p>
        </w:tc>
        <w:tc>
          <w:tcPr>
            <w:tcW w:w="1610" w:type="pct"/>
            <w:shd w:val="clear" w:color="auto" w:fill="auto"/>
            <w:noWrap/>
            <w:vAlign w:val="center"/>
            <w:hideMark/>
          </w:tcPr>
          <w:p w:rsidR="0034072E" w:rsidRPr="0034072E" w:rsidRDefault="0034072E" w:rsidP="0034072E">
            <w:pPr>
              <w:pStyle w:val="a8"/>
            </w:pPr>
          </w:p>
        </w:tc>
      </w:tr>
      <w:tr w:rsidR="0034072E" w:rsidRPr="0034072E" w:rsidTr="0034072E">
        <w:trPr>
          <w:trHeight w:val="397"/>
        </w:trPr>
        <w:tc>
          <w:tcPr>
            <w:tcW w:w="421" w:type="pct"/>
            <w:shd w:val="clear" w:color="auto" w:fill="auto"/>
            <w:noWrap/>
            <w:vAlign w:val="center"/>
            <w:hideMark/>
          </w:tcPr>
          <w:p w:rsidR="0034072E" w:rsidRPr="0034072E" w:rsidRDefault="0034072E" w:rsidP="0034072E">
            <w:pPr>
              <w:pStyle w:val="a8"/>
            </w:pPr>
            <w:r w:rsidRPr="0034072E">
              <w:rPr>
                <w:rFonts w:hint="eastAsia"/>
              </w:rPr>
              <w:t>二</w:t>
            </w:r>
          </w:p>
        </w:tc>
        <w:tc>
          <w:tcPr>
            <w:tcW w:w="1080" w:type="pct"/>
            <w:shd w:val="clear" w:color="auto" w:fill="auto"/>
            <w:vAlign w:val="center"/>
            <w:hideMark/>
          </w:tcPr>
          <w:p w:rsidR="0034072E" w:rsidRPr="0034072E" w:rsidRDefault="0034072E" w:rsidP="0034072E">
            <w:pPr>
              <w:pStyle w:val="a8"/>
              <w:rPr>
                <w:b/>
                <w:bCs/>
                <w:szCs w:val="21"/>
              </w:rPr>
            </w:pPr>
            <w:r w:rsidRPr="0034072E">
              <w:rPr>
                <w:rFonts w:hint="eastAsia"/>
                <w:b/>
                <w:bCs/>
                <w:szCs w:val="21"/>
              </w:rPr>
              <w:t>植物措施</w:t>
            </w:r>
          </w:p>
        </w:tc>
        <w:tc>
          <w:tcPr>
            <w:tcW w:w="620" w:type="pct"/>
            <w:shd w:val="clear" w:color="auto" w:fill="auto"/>
            <w:noWrap/>
            <w:vAlign w:val="center"/>
            <w:hideMark/>
          </w:tcPr>
          <w:p w:rsidR="0034072E" w:rsidRPr="0034072E" w:rsidRDefault="0034072E" w:rsidP="0034072E">
            <w:pPr>
              <w:pStyle w:val="a8"/>
            </w:pPr>
            <w:r w:rsidRPr="0034072E">
              <w:rPr>
                <w:rFonts w:hint="eastAsia"/>
              </w:rPr>
              <w:t xml:space="preserve">1.89 </w:t>
            </w:r>
          </w:p>
        </w:tc>
        <w:tc>
          <w:tcPr>
            <w:tcW w:w="620" w:type="pct"/>
            <w:shd w:val="clear" w:color="auto" w:fill="auto"/>
            <w:noWrap/>
            <w:vAlign w:val="center"/>
            <w:hideMark/>
          </w:tcPr>
          <w:p w:rsidR="0034072E" w:rsidRPr="0034072E" w:rsidRDefault="0034072E" w:rsidP="0034072E">
            <w:pPr>
              <w:pStyle w:val="a8"/>
            </w:pPr>
            <w:r w:rsidRPr="0034072E">
              <w:rPr>
                <w:rFonts w:hint="eastAsia"/>
              </w:rPr>
              <w:t xml:space="preserve">0.04 </w:t>
            </w:r>
          </w:p>
        </w:tc>
        <w:tc>
          <w:tcPr>
            <w:tcW w:w="648" w:type="pct"/>
            <w:shd w:val="clear" w:color="auto" w:fill="auto"/>
            <w:noWrap/>
            <w:vAlign w:val="center"/>
            <w:hideMark/>
          </w:tcPr>
          <w:p w:rsidR="0034072E" w:rsidRPr="0034072E" w:rsidRDefault="0034072E" w:rsidP="0034072E">
            <w:pPr>
              <w:pStyle w:val="a8"/>
            </w:pPr>
            <w:r w:rsidRPr="0034072E">
              <w:rPr>
                <w:rFonts w:hint="eastAsia"/>
              </w:rPr>
              <w:t xml:space="preserve">1.93 </w:t>
            </w:r>
          </w:p>
        </w:tc>
        <w:tc>
          <w:tcPr>
            <w:tcW w:w="1610" w:type="pct"/>
            <w:shd w:val="clear" w:color="auto" w:fill="auto"/>
            <w:noWrap/>
            <w:vAlign w:val="center"/>
            <w:hideMark/>
          </w:tcPr>
          <w:p w:rsidR="0034072E" w:rsidRPr="0034072E" w:rsidRDefault="0034072E" w:rsidP="0034072E">
            <w:pPr>
              <w:pStyle w:val="a8"/>
            </w:pPr>
            <w:r w:rsidRPr="0034072E">
              <w:rPr>
                <w:rFonts w:hint="eastAsia"/>
              </w:rPr>
              <w:t xml:space="preserve">　</w:t>
            </w:r>
          </w:p>
        </w:tc>
      </w:tr>
      <w:tr w:rsidR="0034072E" w:rsidRPr="0034072E" w:rsidTr="0034072E">
        <w:trPr>
          <w:trHeight w:val="397"/>
        </w:trPr>
        <w:tc>
          <w:tcPr>
            <w:tcW w:w="421" w:type="pct"/>
            <w:shd w:val="clear" w:color="auto" w:fill="auto"/>
            <w:noWrap/>
            <w:vAlign w:val="center"/>
            <w:hideMark/>
          </w:tcPr>
          <w:p w:rsidR="0034072E" w:rsidRPr="0034072E" w:rsidRDefault="0034072E" w:rsidP="0034072E">
            <w:pPr>
              <w:pStyle w:val="a8"/>
            </w:pPr>
            <w:r w:rsidRPr="0034072E">
              <w:rPr>
                <w:rFonts w:hint="eastAsia"/>
              </w:rPr>
              <w:t>1</w:t>
            </w:r>
          </w:p>
        </w:tc>
        <w:tc>
          <w:tcPr>
            <w:tcW w:w="1080" w:type="pct"/>
            <w:shd w:val="clear" w:color="auto" w:fill="auto"/>
            <w:noWrap/>
            <w:vAlign w:val="center"/>
            <w:hideMark/>
          </w:tcPr>
          <w:p w:rsidR="0034072E" w:rsidRPr="0034072E" w:rsidRDefault="0034072E" w:rsidP="0034072E">
            <w:pPr>
              <w:pStyle w:val="a8"/>
              <w:rPr>
                <w:szCs w:val="21"/>
              </w:rPr>
            </w:pPr>
            <w:r w:rsidRPr="0034072E">
              <w:rPr>
                <w:rFonts w:hint="eastAsia"/>
                <w:szCs w:val="21"/>
              </w:rPr>
              <w:t>场地硬化区</w:t>
            </w:r>
          </w:p>
        </w:tc>
        <w:tc>
          <w:tcPr>
            <w:tcW w:w="620" w:type="pct"/>
            <w:shd w:val="clear" w:color="auto" w:fill="auto"/>
            <w:noWrap/>
            <w:vAlign w:val="center"/>
            <w:hideMark/>
          </w:tcPr>
          <w:p w:rsidR="0034072E" w:rsidRPr="0034072E" w:rsidRDefault="0034072E" w:rsidP="0034072E">
            <w:pPr>
              <w:pStyle w:val="a8"/>
            </w:pPr>
            <w:r w:rsidRPr="0034072E">
              <w:rPr>
                <w:rFonts w:hint="eastAsia"/>
              </w:rPr>
              <w:t xml:space="preserve">　</w:t>
            </w:r>
          </w:p>
        </w:tc>
        <w:tc>
          <w:tcPr>
            <w:tcW w:w="620" w:type="pct"/>
            <w:shd w:val="clear" w:color="auto" w:fill="auto"/>
            <w:noWrap/>
            <w:vAlign w:val="center"/>
            <w:hideMark/>
          </w:tcPr>
          <w:p w:rsidR="0034072E" w:rsidRPr="0034072E" w:rsidRDefault="0034072E" w:rsidP="0034072E">
            <w:pPr>
              <w:pStyle w:val="a8"/>
            </w:pPr>
            <w:r w:rsidRPr="0034072E">
              <w:rPr>
                <w:rFonts w:hint="eastAsia"/>
              </w:rPr>
              <w:t xml:space="preserve">0.04 </w:t>
            </w:r>
          </w:p>
        </w:tc>
        <w:tc>
          <w:tcPr>
            <w:tcW w:w="648" w:type="pct"/>
            <w:shd w:val="clear" w:color="auto" w:fill="auto"/>
            <w:noWrap/>
            <w:vAlign w:val="center"/>
            <w:hideMark/>
          </w:tcPr>
          <w:p w:rsidR="0034072E" w:rsidRPr="0034072E" w:rsidRDefault="0034072E" w:rsidP="0034072E">
            <w:pPr>
              <w:pStyle w:val="a8"/>
            </w:pPr>
            <w:r w:rsidRPr="0034072E">
              <w:rPr>
                <w:rFonts w:hint="eastAsia"/>
              </w:rPr>
              <w:t xml:space="preserve">0.04 </w:t>
            </w:r>
          </w:p>
        </w:tc>
        <w:tc>
          <w:tcPr>
            <w:tcW w:w="1610" w:type="pct"/>
            <w:shd w:val="clear" w:color="auto" w:fill="auto"/>
            <w:noWrap/>
            <w:vAlign w:val="center"/>
            <w:hideMark/>
          </w:tcPr>
          <w:p w:rsidR="0034072E" w:rsidRPr="0034072E" w:rsidRDefault="0034072E" w:rsidP="0034072E">
            <w:pPr>
              <w:pStyle w:val="a8"/>
            </w:pPr>
            <w:r w:rsidRPr="0034072E">
              <w:rPr>
                <w:rFonts w:hint="eastAsia"/>
              </w:rPr>
              <w:t xml:space="preserve">　</w:t>
            </w:r>
          </w:p>
        </w:tc>
      </w:tr>
      <w:tr w:rsidR="0034072E" w:rsidRPr="0034072E" w:rsidTr="0034072E">
        <w:trPr>
          <w:trHeight w:val="397"/>
        </w:trPr>
        <w:tc>
          <w:tcPr>
            <w:tcW w:w="421" w:type="pct"/>
            <w:shd w:val="clear" w:color="auto" w:fill="auto"/>
            <w:noWrap/>
            <w:vAlign w:val="center"/>
            <w:hideMark/>
          </w:tcPr>
          <w:p w:rsidR="0034072E" w:rsidRPr="0034072E" w:rsidRDefault="0034072E" w:rsidP="0034072E">
            <w:pPr>
              <w:pStyle w:val="a8"/>
            </w:pPr>
            <w:r w:rsidRPr="0034072E">
              <w:rPr>
                <w:rFonts w:hint="eastAsia"/>
              </w:rPr>
              <w:t>2</w:t>
            </w:r>
          </w:p>
        </w:tc>
        <w:tc>
          <w:tcPr>
            <w:tcW w:w="1080" w:type="pct"/>
            <w:shd w:val="clear" w:color="auto" w:fill="auto"/>
            <w:noWrap/>
            <w:vAlign w:val="center"/>
            <w:hideMark/>
          </w:tcPr>
          <w:p w:rsidR="0034072E" w:rsidRPr="0034072E" w:rsidRDefault="0034072E" w:rsidP="0034072E">
            <w:pPr>
              <w:pStyle w:val="a8"/>
              <w:rPr>
                <w:szCs w:val="21"/>
              </w:rPr>
            </w:pPr>
            <w:r w:rsidRPr="0034072E">
              <w:rPr>
                <w:rFonts w:hint="eastAsia"/>
                <w:szCs w:val="21"/>
              </w:rPr>
              <w:t>景观绿化区</w:t>
            </w:r>
          </w:p>
        </w:tc>
        <w:tc>
          <w:tcPr>
            <w:tcW w:w="620" w:type="pct"/>
            <w:shd w:val="clear" w:color="auto" w:fill="auto"/>
            <w:noWrap/>
            <w:vAlign w:val="center"/>
            <w:hideMark/>
          </w:tcPr>
          <w:p w:rsidR="0034072E" w:rsidRPr="0034072E" w:rsidRDefault="0034072E" w:rsidP="0034072E">
            <w:pPr>
              <w:pStyle w:val="a8"/>
            </w:pPr>
            <w:r w:rsidRPr="0034072E">
              <w:rPr>
                <w:rFonts w:hint="eastAsia"/>
              </w:rPr>
              <w:t xml:space="preserve">1.89 </w:t>
            </w:r>
          </w:p>
        </w:tc>
        <w:tc>
          <w:tcPr>
            <w:tcW w:w="620" w:type="pct"/>
            <w:shd w:val="clear" w:color="auto" w:fill="auto"/>
            <w:noWrap/>
            <w:vAlign w:val="center"/>
            <w:hideMark/>
          </w:tcPr>
          <w:p w:rsidR="0034072E" w:rsidRPr="0034072E" w:rsidRDefault="0034072E" w:rsidP="0034072E">
            <w:pPr>
              <w:pStyle w:val="a8"/>
            </w:pPr>
            <w:r w:rsidRPr="0034072E">
              <w:rPr>
                <w:rFonts w:hint="eastAsia"/>
              </w:rPr>
              <w:t xml:space="preserve">　</w:t>
            </w:r>
          </w:p>
        </w:tc>
        <w:tc>
          <w:tcPr>
            <w:tcW w:w="648" w:type="pct"/>
            <w:shd w:val="clear" w:color="auto" w:fill="auto"/>
            <w:noWrap/>
            <w:vAlign w:val="center"/>
            <w:hideMark/>
          </w:tcPr>
          <w:p w:rsidR="0034072E" w:rsidRPr="0034072E" w:rsidRDefault="0034072E" w:rsidP="0034072E">
            <w:pPr>
              <w:pStyle w:val="a8"/>
            </w:pPr>
            <w:r w:rsidRPr="0034072E">
              <w:rPr>
                <w:rFonts w:hint="eastAsia"/>
              </w:rPr>
              <w:t xml:space="preserve">　</w:t>
            </w:r>
          </w:p>
        </w:tc>
        <w:tc>
          <w:tcPr>
            <w:tcW w:w="1610" w:type="pct"/>
            <w:shd w:val="clear" w:color="auto" w:fill="auto"/>
            <w:noWrap/>
            <w:vAlign w:val="center"/>
            <w:hideMark/>
          </w:tcPr>
          <w:p w:rsidR="0034072E" w:rsidRPr="0034072E" w:rsidRDefault="0034072E" w:rsidP="0034072E">
            <w:pPr>
              <w:pStyle w:val="a8"/>
            </w:pPr>
            <w:r w:rsidRPr="0034072E">
              <w:rPr>
                <w:rFonts w:hint="eastAsia"/>
              </w:rPr>
              <w:t xml:space="preserve">　</w:t>
            </w:r>
          </w:p>
        </w:tc>
      </w:tr>
      <w:tr w:rsidR="0034072E" w:rsidRPr="0034072E" w:rsidTr="0034072E">
        <w:trPr>
          <w:trHeight w:val="397"/>
        </w:trPr>
        <w:tc>
          <w:tcPr>
            <w:tcW w:w="421" w:type="pct"/>
            <w:shd w:val="clear" w:color="auto" w:fill="auto"/>
            <w:noWrap/>
            <w:vAlign w:val="center"/>
            <w:hideMark/>
          </w:tcPr>
          <w:p w:rsidR="0034072E" w:rsidRPr="0034072E" w:rsidRDefault="0034072E" w:rsidP="0034072E">
            <w:pPr>
              <w:pStyle w:val="a8"/>
            </w:pPr>
            <w:r w:rsidRPr="0034072E">
              <w:rPr>
                <w:rFonts w:hint="eastAsia"/>
              </w:rPr>
              <w:t>三</w:t>
            </w:r>
          </w:p>
        </w:tc>
        <w:tc>
          <w:tcPr>
            <w:tcW w:w="1080" w:type="pct"/>
            <w:shd w:val="clear" w:color="auto" w:fill="auto"/>
            <w:vAlign w:val="center"/>
            <w:hideMark/>
          </w:tcPr>
          <w:p w:rsidR="0034072E" w:rsidRPr="0034072E" w:rsidRDefault="0034072E" w:rsidP="0034072E">
            <w:pPr>
              <w:pStyle w:val="a8"/>
              <w:rPr>
                <w:b/>
                <w:bCs/>
                <w:szCs w:val="21"/>
              </w:rPr>
            </w:pPr>
            <w:r w:rsidRPr="0034072E">
              <w:rPr>
                <w:rFonts w:hint="eastAsia"/>
                <w:b/>
                <w:bCs/>
                <w:szCs w:val="21"/>
              </w:rPr>
              <w:t>临时措施</w:t>
            </w:r>
          </w:p>
        </w:tc>
        <w:tc>
          <w:tcPr>
            <w:tcW w:w="620" w:type="pct"/>
            <w:shd w:val="clear" w:color="auto" w:fill="auto"/>
            <w:noWrap/>
            <w:vAlign w:val="center"/>
            <w:hideMark/>
          </w:tcPr>
          <w:p w:rsidR="0034072E" w:rsidRPr="0034072E" w:rsidRDefault="0034072E" w:rsidP="0034072E">
            <w:pPr>
              <w:pStyle w:val="a8"/>
            </w:pPr>
            <w:r w:rsidRPr="0034072E">
              <w:rPr>
                <w:rFonts w:hint="eastAsia"/>
              </w:rPr>
              <w:t xml:space="preserve">3.09 </w:t>
            </w:r>
          </w:p>
        </w:tc>
        <w:tc>
          <w:tcPr>
            <w:tcW w:w="620" w:type="pct"/>
            <w:shd w:val="clear" w:color="auto" w:fill="auto"/>
            <w:noWrap/>
            <w:vAlign w:val="center"/>
            <w:hideMark/>
          </w:tcPr>
          <w:p w:rsidR="0034072E" w:rsidRPr="0034072E" w:rsidRDefault="0034072E" w:rsidP="0034072E">
            <w:pPr>
              <w:pStyle w:val="a8"/>
            </w:pPr>
            <w:r w:rsidRPr="0034072E">
              <w:rPr>
                <w:rFonts w:hint="eastAsia"/>
              </w:rPr>
              <w:t xml:space="preserve">2.13 </w:t>
            </w:r>
          </w:p>
        </w:tc>
        <w:tc>
          <w:tcPr>
            <w:tcW w:w="648" w:type="pct"/>
            <w:shd w:val="clear" w:color="auto" w:fill="auto"/>
            <w:noWrap/>
            <w:vAlign w:val="center"/>
            <w:hideMark/>
          </w:tcPr>
          <w:p w:rsidR="0034072E" w:rsidRPr="0034072E" w:rsidRDefault="0034072E" w:rsidP="0034072E">
            <w:pPr>
              <w:pStyle w:val="a8"/>
            </w:pPr>
            <w:r w:rsidRPr="0034072E">
              <w:rPr>
                <w:rFonts w:hint="eastAsia"/>
              </w:rPr>
              <w:t xml:space="preserve">5.21 </w:t>
            </w:r>
          </w:p>
        </w:tc>
        <w:tc>
          <w:tcPr>
            <w:tcW w:w="1610" w:type="pct"/>
            <w:shd w:val="clear" w:color="auto" w:fill="auto"/>
            <w:noWrap/>
            <w:vAlign w:val="center"/>
            <w:hideMark/>
          </w:tcPr>
          <w:p w:rsidR="0034072E" w:rsidRPr="0034072E" w:rsidRDefault="0034072E" w:rsidP="0034072E">
            <w:pPr>
              <w:pStyle w:val="a8"/>
            </w:pPr>
            <w:r w:rsidRPr="0034072E">
              <w:rPr>
                <w:rFonts w:hint="eastAsia"/>
              </w:rPr>
              <w:t xml:space="preserve">　</w:t>
            </w:r>
          </w:p>
        </w:tc>
      </w:tr>
      <w:tr w:rsidR="0034072E" w:rsidRPr="0034072E" w:rsidTr="0034072E">
        <w:trPr>
          <w:trHeight w:val="397"/>
        </w:trPr>
        <w:tc>
          <w:tcPr>
            <w:tcW w:w="421" w:type="pct"/>
            <w:shd w:val="clear" w:color="auto" w:fill="auto"/>
            <w:noWrap/>
            <w:vAlign w:val="center"/>
            <w:hideMark/>
          </w:tcPr>
          <w:p w:rsidR="0034072E" w:rsidRPr="0034072E" w:rsidRDefault="0034072E" w:rsidP="0034072E">
            <w:pPr>
              <w:pStyle w:val="a8"/>
            </w:pPr>
            <w:r w:rsidRPr="0034072E">
              <w:rPr>
                <w:rFonts w:hint="eastAsia"/>
              </w:rPr>
              <w:t>1</w:t>
            </w:r>
          </w:p>
        </w:tc>
        <w:tc>
          <w:tcPr>
            <w:tcW w:w="1080" w:type="pct"/>
            <w:shd w:val="clear" w:color="auto" w:fill="auto"/>
            <w:noWrap/>
            <w:vAlign w:val="center"/>
            <w:hideMark/>
          </w:tcPr>
          <w:p w:rsidR="0034072E" w:rsidRPr="0034072E" w:rsidRDefault="0034072E" w:rsidP="0034072E">
            <w:pPr>
              <w:pStyle w:val="a8"/>
              <w:rPr>
                <w:szCs w:val="21"/>
              </w:rPr>
            </w:pPr>
            <w:r w:rsidRPr="0034072E">
              <w:rPr>
                <w:rFonts w:hint="eastAsia"/>
                <w:szCs w:val="21"/>
              </w:rPr>
              <w:t>建构筑物区</w:t>
            </w:r>
          </w:p>
        </w:tc>
        <w:tc>
          <w:tcPr>
            <w:tcW w:w="620" w:type="pct"/>
            <w:shd w:val="clear" w:color="auto" w:fill="auto"/>
            <w:noWrap/>
            <w:vAlign w:val="center"/>
            <w:hideMark/>
          </w:tcPr>
          <w:p w:rsidR="0034072E" w:rsidRPr="0034072E" w:rsidRDefault="0034072E" w:rsidP="0034072E">
            <w:pPr>
              <w:pStyle w:val="a8"/>
            </w:pPr>
            <w:r w:rsidRPr="0034072E">
              <w:rPr>
                <w:rFonts w:hint="eastAsia"/>
              </w:rPr>
              <w:t xml:space="preserve">0.13 </w:t>
            </w:r>
          </w:p>
        </w:tc>
        <w:tc>
          <w:tcPr>
            <w:tcW w:w="620" w:type="pct"/>
            <w:shd w:val="clear" w:color="auto" w:fill="auto"/>
            <w:noWrap/>
            <w:vAlign w:val="center"/>
            <w:hideMark/>
          </w:tcPr>
          <w:p w:rsidR="0034072E" w:rsidRPr="0034072E" w:rsidRDefault="0034072E" w:rsidP="0034072E">
            <w:pPr>
              <w:pStyle w:val="a8"/>
            </w:pPr>
            <w:r w:rsidRPr="0034072E">
              <w:rPr>
                <w:rFonts w:hint="eastAsia"/>
              </w:rPr>
              <w:t xml:space="preserve">　</w:t>
            </w:r>
          </w:p>
        </w:tc>
        <w:tc>
          <w:tcPr>
            <w:tcW w:w="648" w:type="pct"/>
            <w:shd w:val="clear" w:color="auto" w:fill="auto"/>
            <w:noWrap/>
            <w:vAlign w:val="center"/>
            <w:hideMark/>
          </w:tcPr>
          <w:p w:rsidR="0034072E" w:rsidRPr="0034072E" w:rsidRDefault="0034072E" w:rsidP="0034072E">
            <w:pPr>
              <w:pStyle w:val="a8"/>
            </w:pPr>
            <w:r w:rsidRPr="0034072E">
              <w:rPr>
                <w:rFonts w:hint="eastAsia"/>
              </w:rPr>
              <w:t xml:space="preserve">0.13 </w:t>
            </w:r>
          </w:p>
        </w:tc>
        <w:tc>
          <w:tcPr>
            <w:tcW w:w="1610" w:type="pct"/>
            <w:shd w:val="clear" w:color="auto" w:fill="auto"/>
            <w:noWrap/>
            <w:vAlign w:val="center"/>
            <w:hideMark/>
          </w:tcPr>
          <w:p w:rsidR="0034072E" w:rsidRPr="0034072E" w:rsidRDefault="0034072E" w:rsidP="0034072E">
            <w:pPr>
              <w:pStyle w:val="a8"/>
            </w:pPr>
            <w:r w:rsidRPr="0034072E">
              <w:rPr>
                <w:rFonts w:hint="eastAsia"/>
              </w:rPr>
              <w:t xml:space="preserve">　</w:t>
            </w:r>
          </w:p>
        </w:tc>
      </w:tr>
      <w:tr w:rsidR="0034072E" w:rsidRPr="0034072E" w:rsidTr="0034072E">
        <w:trPr>
          <w:trHeight w:val="397"/>
        </w:trPr>
        <w:tc>
          <w:tcPr>
            <w:tcW w:w="421" w:type="pct"/>
            <w:shd w:val="clear" w:color="auto" w:fill="auto"/>
            <w:noWrap/>
            <w:vAlign w:val="center"/>
            <w:hideMark/>
          </w:tcPr>
          <w:p w:rsidR="0034072E" w:rsidRPr="0034072E" w:rsidRDefault="0034072E" w:rsidP="0034072E">
            <w:pPr>
              <w:pStyle w:val="a8"/>
            </w:pPr>
            <w:r w:rsidRPr="0034072E">
              <w:rPr>
                <w:rFonts w:hint="eastAsia"/>
              </w:rPr>
              <w:t>2</w:t>
            </w:r>
          </w:p>
        </w:tc>
        <w:tc>
          <w:tcPr>
            <w:tcW w:w="1080" w:type="pct"/>
            <w:shd w:val="clear" w:color="auto" w:fill="auto"/>
            <w:noWrap/>
            <w:vAlign w:val="center"/>
            <w:hideMark/>
          </w:tcPr>
          <w:p w:rsidR="0034072E" w:rsidRPr="0034072E" w:rsidRDefault="0034072E" w:rsidP="0034072E">
            <w:pPr>
              <w:pStyle w:val="a8"/>
              <w:rPr>
                <w:szCs w:val="21"/>
              </w:rPr>
            </w:pPr>
            <w:r w:rsidRPr="0034072E">
              <w:rPr>
                <w:rFonts w:hint="eastAsia"/>
                <w:szCs w:val="21"/>
              </w:rPr>
              <w:t>场地硬化区</w:t>
            </w:r>
          </w:p>
        </w:tc>
        <w:tc>
          <w:tcPr>
            <w:tcW w:w="620" w:type="pct"/>
            <w:shd w:val="clear" w:color="auto" w:fill="auto"/>
            <w:noWrap/>
            <w:vAlign w:val="center"/>
            <w:hideMark/>
          </w:tcPr>
          <w:p w:rsidR="0034072E" w:rsidRPr="0034072E" w:rsidRDefault="0034072E" w:rsidP="0034072E">
            <w:pPr>
              <w:pStyle w:val="a8"/>
            </w:pPr>
            <w:r w:rsidRPr="0034072E">
              <w:rPr>
                <w:rFonts w:hint="eastAsia"/>
              </w:rPr>
              <w:t xml:space="preserve">2.73 </w:t>
            </w:r>
          </w:p>
        </w:tc>
        <w:tc>
          <w:tcPr>
            <w:tcW w:w="620" w:type="pct"/>
            <w:shd w:val="clear" w:color="auto" w:fill="auto"/>
            <w:noWrap/>
            <w:vAlign w:val="center"/>
            <w:hideMark/>
          </w:tcPr>
          <w:p w:rsidR="0034072E" w:rsidRPr="0034072E" w:rsidRDefault="0034072E" w:rsidP="0034072E">
            <w:pPr>
              <w:pStyle w:val="a8"/>
            </w:pPr>
            <w:r w:rsidRPr="0034072E">
              <w:rPr>
                <w:rFonts w:hint="eastAsia"/>
              </w:rPr>
              <w:t xml:space="preserve">2.13 </w:t>
            </w:r>
          </w:p>
        </w:tc>
        <w:tc>
          <w:tcPr>
            <w:tcW w:w="648" w:type="pct"/>
            <w:shd w:val="clear" w:color="auto" w:fill="auto"/>
            <w:noWrap/>
            <w:vAlign w:val="center"/>
            <w:hideMark/>
          </w:tcPr>
          <w:p w:rsidR="0034072E" w:rsidRPr="0034072E" w:rsidRDefault="0034072E" w:rsidP="0034072E">
            <w:pPr>
              <w:pStyle w:val="a8"/>
            </w:pPr>
            <w:r w:rsidRPr="0034072E">
              <w:rPr>
                <w:rFonts w:hint="eastAsia"/>
              </w:rPr>
              <w:t xml:space="preserve">4.85 </w:t>
            </w:r>
          </w:p>
        </w:tc>
        <w:tc>
          <w:tcPr>
            <w:tcW w:w="1610" w:type="pct"/>
            <w:shd w:val="clear" w:color="auto" w:fill="auto"/>
            <w:noWrap/>
            <w:vAlign w:val="center"/>
            <w:hideMark/>
          </w:tcPr>
          <w:p w:rsidR="0034072E" w:rsidRPr="0034072E" w:rsidRDefault="0034072E" w:rsidP="0034072E">
            <w:pPr>
              <w:pStyle w:val="a8"/>
            </w:pPr>
          </w:p>
        </w:tc>
      </w:tr>
      <w:tr w:rsidR="0034072E" w:rsidRPr="0034072E" w:rsidTr="0034072E">
        <w:trPr>
          <w:trHeight w:val="397"/>
        </w:trPr>
        <w:tc>
          <w:tcPr>
            <w:tcW w:w="421" w:type="pct"/>
            <w:shd w:val="clear" w:color="auto" w:fill="auto"/>
            <w:noWrap/>
            <w:vAlign w:val="center"/>
            <w:hideMark/>
          </w:tcPr>
          <w:p w:rsidR="0034072E" w:rsidRPr="0034072E" w:rsidRDefault="0034072E" w:rsidP="0034072E">
            <w:pPr>
              <w:pStyle w:val="a8"/>
            </w:pPr>
            <w:r w:rsidRPr="0034072E">
              <w:rPr>
                <w:rFonts w:hint="eastAsia"/>
              </w:rPr>
              <w:t>3</w:t>
            </w:r>
          </w:p>
        </w:tc>
        <w:tc>
          <w:tcPr>
            <w:tcW w:w="1080" w:type="pct"/>
            <w:shd w:val="clear" w:color="auto" w:fill="auto"/>
            <w:noWrap/>
            <w:vAlign w:val="center"/>
            <w:hideMark/>
          </w:tcPr>
          <w:p w:rsidR="0034072E" w:rsidRPr="0034072E" w:rsidRDefault="0034072E" w:rsidP="0034072E">
            <w:pPr>
              <w:pStyle w:val="a8"/>
              <w:rPr>
                <w:szCs w:val="21"/>
              </w:rPr>
            </w:pPr>
            <w:r w:rsidRPr="0034072E">
              <w:rPr>
                <w:rFonts w:hint="eastAsia"/>
                <w:szCs w:val="21"/>
              </w:rPr>
              <w:t>景观绿化区</w:t>
            </w:r>
          </w:p>
        </w:tc>
        <w:tc>
          <w:tcPr>
            <w:tcW w:w="620" w:type="pct"/>
            <w:shd w:val="clear" w:color="auto" w:fill="auto"/>
            <w:noWrap/>
            <w:vAlign w:val="center"/>
            <w:hideMark/>
          </w:tcPr>
          <w:p w:rsidR="0034072E" w:rsidRPr="0034072E" w:rsidRDefault="0034072E" w:rsidP="0034072E">
            <w:pPr>
              <w:pStyle w:val="a8"/>
            </w:pPr>
            <w:r w:rsidRPr="0034072E">
              <w:rPr>
                <w:rFonts w:hint="eastAsia"/>
              </w:rPr>
              <w:t xml:space="preserve">0.23 </w:t>
            </w:r>
          </w:p>
        </w:tc>
        <w:tc>
          <w:tcPr>
            <w:tcW w:w="620" w:type="pct"/>
            <w:shd w:val="clear" w:color="auto" w:fill="auto"/>
            <w:noWrap/>
            <w:vAlign w:val="center"/>
            <w:hideMark/>
          </w:tcPr>
          <w:p w:rsidR="0034072E" w:rsidRPr="0034072E" w:rsidRDefault="0034072E" w:rsidP="0034072E">
            <w:pPr>
              <w:pStyle w:val="a8"/>
            </w:pPr>
          </w:p>
        </w:tc>
        <w:tc>
          <w:tcPr>
            <w:tcW w:w="648" w:type="pct"/>
            <w:shd w:val="clear" w:color="auto" w:fill="auto"/>
            <w:noWrap/>
            <w:vAlign w:val="center"/>
            <w:hideMark/>
          </w:tcPr>
          <w:p w:rsidR="0034072E" w:rsidRPr="0034072E" w:rsidRDefault="0034072E" w:rsidP="0034072E">
            <w:pPr>
              <w:pStyle w:val="a8"/>
            </w:pPr>
            <w:r w:rsidRPr="0034072E">
              <w:rPr>
                <w:rFonts w:hint="eastAsia"/>
              </w:rPr>
              <w:t xml:space="preserve">0.23 </w:t>
            </w:r>
          </w:p>
        </w:tc>
        <w:tc>
          <w:tcPr>
            <w:tcW w:w="1610" w:type="pct"/>
            <w:shd w:val="clear" w:color="auto" w:fill="auto"/>
            <w:noWrap/>
            <w:vAlign w:val="center"/>
            <w:hideMark/>
          </w:tcPr>
          <w:p w:rsidR="0034072E" w:rsidRPr="0034072E" w:rsidRDefault="0034072E" w:rsidP="0034072E">
            <w:pPr>
              <w:pStyle w:val="a8"/>
            </w:pPr>
          </w:p>
        </w:tc>
      </w:tr>
      <w:tr w:rsidR="0034072E" w:rsidRPr="0034072E" w:rsidTr="0034072E">
        <w:trPr>
          <w:trHeight w:val="397"/>
        </w:trPr>
        <w:tc>
          <w:tcPr>
            <w:tcW w:w="421" w:type="pct"/>
            <w:shd w:val="clear" w:color="auto" w:fill="auto"/>
            <w:noWrap/>
            <w:vAlign w:val="center"/>
            <w:hideMark/>
          </w:tcPr>
          <w:p w:rsidR="0034072E" w:rsidRPr="0034072E" w:rsidRDefault="0034072E" w:rsidP="0034072E">
            <w:pPr>
              <w:pStyle w:val="a8"/>
            </w:pPr>
            <w:r w:rsidRPr="0034072E">
              <w:rPr>
                <w:rFonts w:hint="eastAsia"/>
              </w:rPr>
              <w:t>四</w:t>
            </w:r>
          </w:p>
        </w:tc>
        <w:tc>
          <w:tcPr>
            <w:tcW w:w="1080" w:type="pct"/>
            <w:shd w:val="clear" w:color="auto" w:fill="auto"/>
            <w:noWrap/>
            <w:vAlign w:val="center"/>
            <w:hideMark/>
          </w:tcPr>
          <w:p w:rsidR="0034072E" w:rsidRPr="0034072E" w:rsidRDefault="0034072E" w:rsidP="0034072E">
            <w:pPr>
              <w:pStyle w:val="a8"/>
              <w:rPr>
                <w:b/>
                <w:bCs/>
                <w:szCs w:val="21"/>
              </w:rPr>
            </w:pPr>
            <w:r w:rsidRPr="0034072E">
              <w:rPr>
                <w:rFonts w:hint="eastAsia"/>
                <w:b/>
                <w:bCs/>
                <w:szCs w:val="21"/>
              </w:rPr>
              <w:t>监测措施</w:t>
            </w:r>
          </w:p>
        </w:tc>
        <w:tc>
          <w:tcPr>
            <w:tcW w:w="620" w:type="pct"/>
            <w:shd w:val="clear" w:color="auto" w:fill="auto"/>
            <w:noWrap/>
            <w:vAlign w:val="center"/>
            <w:hideMark/>
          </w:tcPr>
          <w:p w:rsidR="0034072E" w:rsidRPr="0034072E" w:rsidRDefault="0034072E" w:rsidP="0034072E">
            <w:pPr>
              <w:pStyle w:val="a8"/>
              <w:rPr>
                <w:b/>
                <w:bCs/>
                <w:szCs w:val="21"/>
              </w:rPr>
            </w:pPr>
          </w:p>
        </w:tc>
        <w:tc>
          <w:tcPr>
            <w:tcW w:w="620" w:type="pct"/>
            <w:shd w:val="clear" w:color="auto" w:fill="auto"/>
            <w:noWrap/>
            <w:vAlign w:val="center"/>
            <w:hideMark/>
          </w:tcPr>
          <w:p w:rsidR="0034072E" w:rsidRPr="0034072E" w:rsidRDefault="0034072E" w:rsidP="0034072E">
            <w:pPr>
              <w:pStyle w:val="a8"/>
            </w:pPr>
            <w:r w:rsidRPr="0034072E">
              <w:rPr>
                <w:rFonts w:hint="eastAsia"/>
              </w:rPr>
              <w:t>3</w:t>
            </w:r>
          </w:p>
        </w:tc>
        <w:tc>
          <w:tcPr>
            <w:tcW w:w="648" w:type="pct"/>
            <w:shd w:val="clear" w:color="auto" w:fill="auto"/>
            <w:noWrap/>
            <w:vAlign w:val="center"/>
            <w:hideMark/>
          </w:tcPr>
          <w:p w:rsidR="0034072E" w:rsidRPr="0034072E" w:rsidRDefault="0034072E" w:rsidP="0034072E">
            <w:pPr>
              <w:pStyle w:val="a8"/>
            </w:pPr>
            <w:r w:rsidRPr="0034072E">
              <w:rPr>
                <w:rFonts w:hint="eastAsia"/>
              </w:rPr>
              <w:t xml:space="preserve">3.00 </w:t>
            </w:r>
          </w:p>
        </w:tc>
        <w:tc>
          <w:tcPr>
            <w:tcW w:w="1610" w:type="pct"/>
            <w:shd w:val="clear" w:color="auto" w:fill="auto"/>
            <w:noWrap/>
            <w:vAlign w:val="center"/>
            <w:hideMark/>
          </w:tcPr>
          <w:p w:rsidR="0034072E" w:rsidRPr="0034072E" w:rsidRDefault="0034072E" w:rsidP="0034072E">
            <w:pPr>
              <w:pStyle w:val="a8"/>
              <w:rPr>
                <w:rFonts w:ascii="仿宋_GB2312"/>
                <w:szCs w:val="24"/>
              </w:rPr>
            </w:pPr>
            <w:r w:rsidRPr="0034072E">
              <w:rPr>
                <w:rFonts w:ascii="仿宋_GB2312" w:hint="eastAsia"/>
                <w:szCs w:val="24"/>
              </w:rPr>
              <w:t>实际发生，金额按方案计列</w:t>
            </w:r>
          </w:p>
        </w:tc>
      </w:tr>
      <w:tr w:rsidR="0034072E" w:rsidRPr="0034072E" w:rsidTr="0034072E">
        <w:trPr>
          <w:trHeight w:val="397"/>
        </w:trPr>
        <w:tc>
          <w:tcPr>
            <w:tcW w:w="421" w:type="pct"/>
            <w:shd w:val="clear" w:color="auto" w:fill="auto"/>
            <w:noWrap/>
            <w:vAlign w:val="center"/>
            <w:hideMark/>
          </w:tcPr>
          <w:p w:rsidR="0034072E" w:rsidRPr="0034072E" w:rsidRDefault="0034072E" w:rsidP="0034072E">
            <w:pPr>
              <w:pStyle w:val="a8"/>
            </w:pPr>
            <w:r w:rsidRPr="0034072E">
              <w:rPr>
                <w:rFonts w:hint="eastAsia"/>
              </w:rPr>
              <w:t>五</w:t>
            </w:r>
          </w:p>
        </w:tc>
        <w:tc>
          <w:tcPr>
            <w:tcW w:w="1080" w:type="pct"/>
            <w:shd w:val="clear" w:color="auto" w:fill="auto"/>
            <w:vAlign w:val="center"/>
            <w:hideMark/>
          </w:tcPr>
          <w:p w:rsidR="0034072E" w:rsidRPr="0034072E" w:rsidRDefault="0034072E" w:rsidP="0034072E">
            <w:pPr>
              <w:pStyle w:val="a8"/>
              <w:rPr>
                <w:b/>
                <w:bCs/>
                <w:sz w:val="18"/>
              </w:rPr>
            </w:pPr>
            <w:r w:rsidRPr="0034072E">
              <w:rPr>
                <w:rFonts w:hint="eastAsia"/>
                <w:b/>
                <w:bCs/>
                <w:sz w:val="18"/>
              </w:rPr>
              <w:t>独立费用</w:t>
            </w:r>
          </w:p>
        </w:tc>
        <w:tc>
          <w:tcPr>
            <w:tcW w:w="620" w:type="pct"/>
            <w:shd w:val="clear" w:color="auto" w:fill="auto"/>
            <w:noWrap/>
            <w:vAlign w:val="center"/>
            <w:hideMark/>
          </w:tcPr>
          <w:p w:rsidR="0034072E" w:rsidRPr="0034072E" w:rsidRDefault="0034072E" w:rsidP="0034072E">
            <w:pPr>
              <w:pStyle w:val="a8"/>
            </w:pPr>
            <w:r w:rsidRPr="0034072E">
              <w:rPr>
                <w:rFonts w:hint="eastAsia"/>
              </w:rPr>
              <w:t xml:space="preserve">　</w:t>
            </w:r>
          </w:p>
        </w:tc>
        <w:tc>
          <w:tcPr>
            <w:tcW w:w="620" w:type="pct"/>
            <w:shd w:val="clear" w:color="auto" w:fill="auto"/>
            <w:noWrap/>
            <w:vAlign w:val="center"/>
            <w:hideMark/>
          </w:tcPr>
          <w:p w:rsidR="0034072E" w:rsidRPr="0034072E" w:rsidRDefault="0034072E" w:rsidP="0034072E">
            <w:pPr>
              <w:pStyle w:val="a8"/>
            </w:pPr>
            <w:r w:rsidRPr="0034072E">
              <w:rPr>
                <w:rFonts w:hint="eastAsia"/>
              </w:rPr>
              <w:t>9.1</w:t>
            </w:r>
          </w:p>
        </w:tc>
        <w:tc>
          <w:tcPr>
            <w:tcW w:w="648" w:type="pct"/>
            <w:shd w:val="clear" w:color="auto" w:fill="auto"/>
            <w:noWrap/>
            <w:vAlign w:val="center"/>
            <w:hideMark/>
          </w:tcPr>
          <w:p w:rsidR="0034072E" w:rsidRPr="0034072E" w:rsidRDefault="0034072E" w:rsidP="0034072E">
            <w:pPr>
              <w:pStyle w:val="a8"/>
            </w:pPr>
            <w:r w:rsidRPr="0034072E">
              <w:rPr>
                <w:rFonts w:hint="eastAsia"/>
              </w:rPr>
              <w:t xml:space="preserve">9.10 </w:t>
            </w:r>
          </w:p>
        </w:tc>
        <w:tc>
          <w:tcPr>
            <w:tcW w:w="1610" w:type="pct"/>
            <w:shd w:val="clear" w:color="auto" w:fill="auto"/>
            <w:noWrap/>
            <w:vAlign w:val="center"/>
            <w:hideMark/>
          </w:tcPr>
          <w:p w:rsidR="0034072E" w:rsidRPr="0034072E" w:rsidRDefault="0034072E" w:rsidP="0034072E">
            <w:pPr>
              <w:pStyle w:val="a8"/>
            </w:pPr>
            <w:r w:rsidRPr="0034072E">
              <w:rPr>
                <w:rFonts w:hint="eastAsia"/>
              </w:rPr>
              <w:t xml:space="preserve">　</w:t>
            </w:r>
          </w:p>
        </w:tc>
      </w:tr>
      <w:tr w:rsidR="0034072E" w:rsidRPr="0034072E" w:rsidTr="0034072E">
        <w:trPr>
          <w:trHeight w:val="397"/>
        </w:trPr>
        <w:tc>
          <w:tcPr>
            <w:tcW w:w="421" w:type="pct"/>
            <w:shd w:val="clear" w:color="auto" w:fill="auto"/>
            <w:vAlign w:val="center"/>
            <w:hideMark/>
          </w:tcPr>
          <w:p w:rsidR="0034072E" w:rsidRPr="0034072E" w:rsidRDefault="0034072E" w:rsidP="0034072E">
            <w:pPr>
              <w:pStyle w:val="a8"/>
              <w:rPr>
                <w:rFonts w:cs="Times New Roman"/>
                <w:sz w:val="18"/>
              </w:rPr>
            </w:pPr>
            <w:r w:rsidRPr="0034072E">
              <w:rPr>
                <w:rFonts w:cs="Times New Roman"/>
                <w:sz w:val="18"/>
              </w:rPr>
              <w:t>1</w:t>
            </w:r>
          </w:p>
        </w:tc>
        <w:tc>
          <w:tcPr>
            <w:tcW w:w="1080" w:type="pct"/>
            <w:shd w:val="clear" w:color="auto" w:fill="auto"/>
            <w:vAlign w:val="center"/>
            <w:hideMark/>
          </w:tcPr>
          <w:p w:rsidR="0034072E" w:rsidRPr="0034072E" w:rsidRDefault="0034072E" w:rsidP="0034072E">
            <w:pPr>
              <w:pStyle w:val="a8"/>
              <w:rPr>
                <w:sz w:val="18"/>
              </w:rPr>
            </w:pPr>
            <w:r w:rsidRPr="0034072E">
              <w:rPr>
                <w:rFonts w:hint="eastAsia"/>
                <w:sz w:val="18"/>
              </w:rPr>
              <w:t>建设管理费</w:t>
            </w:r>
          </w:p>
        </w:tc>
        <w:tc>
          <w:tcPr>
            <w:tcW w:w="620" w:type="pct"/>
            <w:shd w:val="clear" w:color="auto" w:fill="auto"/>
            <w:noWrap/>
            <w:vAlign w:val="center"/>
            <w:hideMark/>
          </w:tcPr>
          <w:p w:rsidR="0034072E" w:rsidRPr="0034072E" w:rsidRDefault="0034072E" w:rsidP="0034072E">
            <w:pPr>
              <w:pStyle w:val="a8"/>
            </w:pPr>
            <w:r w:rsidRPr="0034072E">
              <w:rPr>
                <w:rFonts w:hint="eastAsia"/>
              </w:rPr>
              <w:t xml:space="preserve">　</w:t>
            </w:r>
          </w:p>
        </w:tc>
        <w:tc>
          <w:tcPr>
            <w:tcW w:w="620" w:type="pct"/>
            <w:shd w:val="clear" w:color="auto" w:fill="auto"/>
            <w:noWrap/>
            <w:vAlign w:val="center"/>
            <w:hideMark/>
          </w:tcPr>
          <w:p w:rsidR="0034072E" w:rsidRPr="0034072E" w:rsidRDefault="0034072E" w:rsidP="0034072E">
            <w:pPr>
              <w:pStyle w:val="a8"/>
            </w:pPr>
            <w:r w:rsidRPr="0034072E">
              <w:rPr>
                <w:rFonts w:hint="eastAsia"/>
              </w:rPr>
              <w:t>0.1</w:t>
            </w:r>
          </w:p>
        </w:tc>
        <w:tc>
          <w:tcPr>
            <w:tcW w:w="648" w:type="pct"/>
            <w:shd w:val="clear" w:color="auto" w:fill="auto"/>
            <w:noWrap/>
            <w:vAlign w:val="center"/>
            <w:hideMark/>
          </w:tcPr>
          <w:p w:rsidR="0034072E" w:rsidRPr="0034072E" w:rsidRDefault="0034072E" w:rsidP="0034072E">
            <w:pPr>
              <w:pStyle w:val="a8"/>
            </w:pPr>
            <w:r w:rsidRPr="0034072E">
              <w:rPr>
                <w:rFonts w:hint="eastAsia"/>
              </w:rPr>
              <w:t xml:space="preserve">0.10 </w:t>
            </w:r>
          </w:p>
        </w:tc>
        <w:tc>
          <w:tcPr>
            <w:tcW w:w="1610" w:type="pct"/>
            <w:shd w:val="clear" w:color="auto" w:fill="auto"/>
            <w:noWrap/>
            <w:vAlign w:val="center"/>
            <w:hideMark/>
          </w:tcPr>
          <w:p w:rsidR="0034072E" w:rsidRPr="0034072E" w:rsidRDefault="0034072E" w:rsidP="0034072E">
            <w:pPr>
              <w:pStyle w:val="a8"/>
            </w:pPr>
            <w:r w:rsidRPr="0034072E">
              <w:rPr>
                <w:rFonts w:hint="eastAsia"/>
              </w:rPr>
              <w:t>按实际产生的费用计列</w:t>
            </w:r>
          </w:p>
        </w:tc>
      </w:tr>
      <w:tr w:rsidR="0034072E" w:rsidRPr="0034072E" w:rsidTr="0034072E">
        <w:trPr>
          <w:trHeight w:val="397"/>
        </w:trPr>
        <w:tc>
          <w:tcPr>
            <w:tcW w:w="421" w:type="pct"/>
            <w:shd w:val="clear" w:color="auto" w:fill="auto"/>
            <w:vAlign w:val="center"/>
            <w:hideMark/>
          </w:tcPr>
          <w:p w:rsidR="0034072E" w:rsidRPr="0034072E" w:rsidRDefault="0034072E" w:rsidP="0034072E">
            <w:pPr>
              <w:pStyle w:val="a8"/>
              <w:rPr>
                <w:rFonts w:cs="Times New Roman"/>
                <w:sz w:val="18"/>
              </w:rPr>
            </w:pPr>
            <w:r w:rsidRPr="0034072E">
              <w:rPr>
                <w:rFonts w:cs="Times New Roman"/>
                <w:sz w:val="18"/>
              </w:rPr>
              <w:t>2</w:t>
            </w:r>
          </w:p>
        </w:tc>
        <w:tc>
          <w:tcPr>
            <w:tcW w:w="1080" w:type="pct"/>
            <w:shd w:val="clear" w:color="auto" w:fill="auto"/>
            <w:vAlign w:val="center"/>
            <w:hideMark/>
          </w:tcPr>
          <w:p w:rsidR="0034072E" w:rsidRPr="0034072E" w:rsidRDefault="0034072E" w:rsidP="0034072E">
            <w:pPr>
              <w:pStyle w:val="a8"/>
              <w:rPr>
                <w:sz w:val="18"/>
              </w:rPr>
            </w:pPr>
            <w:r w:rsidRPr="0034072E">
              <w:rPr>
                <w:rFonts w:hint="eastAsia"/>
                <w:sz w:val="18"/>
              </w:rPr>
              <w:t>科研勘测设计费</w:t>
            </w:r>
          </w:p>
        </w:tc>
        <w:tc>
          <w:tcPr>
            <w:tcW w:w="620" w:type="pct"/>
            <w:shd w:val="clear" w:color="auto" w:fill="auto"/>
            <w:noWrap/>
            <w:vAlign w:val="center"/>
            <w:hideMark/>
          </w:tcPr>
          <w:p w:rsidR="0034072E" w:rsidRPr="0034072E" w:rsidRDefault="0034072E" w:rsidP="0034072E">
            <w:pPr>
              <w:pStyle w:val="a8"/>
            </w:pPr>
            <w:r w:rsidRPr="0034072E">
              <w:rPr>
                <w:rFonts w:hint="eastAsia"/>
              </w:rPr>
              <w:t xml:space="preserve">　</w:t>
            </w:r>
          </w:p>
        </w:tc>
        <w:tc>
          <w:tcPr>
            <w:tcW w:w="620" w:type="pct"/>
            <w:shd w:val="clear" w:color="auto" w:fill="auto"/>
            <w:noWrap/>
            <w:vAlign w:val="center"/>
            <w:hideMark/>
          </w:tcPr>
          <w:p w:rsidR="0034072E" w:rsidRPr="0034072E" w:rsidRDefault="0034072E" w:rsidP="0034072E">
            <w:pPr>
              <w:pStyle w:val="a8"/>
            </w:pPr>
            <w:r w:rsidRPr="0034072E">
              <w:rPr>
                <w:rFonts w:hint="eastAsia"/>
              </w:rPr>
              <w:t>5</w:t>
            </w:r>
          </w:p>
        </w:tc>
        <w:tc>
          <w:tcPr>
            <w:tcW w:w="648" w:type="pct"/>
            <w:shd w:val="clear" w:color="auto" w:fill="auto"/>
            <w:noWrap/>
            <w:vAlign w:val="center"/>
            <w:hideMark/>
          </w:tcPr>
          <w:p w:rsidR="0034072E" w:rsidRPr="0034072E" w:rsidRDefault="0034072E" w:rsidP="0034072E">
            <w:pPr>
              <w:pStyle w:val="a8"/>
            </w:pPr>
            <w:r w:rsidRPr="0034072E">
              <w:rPr>
                <w:rFonts w:hint="eastAsia"/>
              </w:rPr>
              <w:t xml:space="preserve">5.00 </w:t>
            </w:r>
          </w:p>
        </w:tc>
        <w:tc>
          <w:tcPr>
            <w:tcW w:w="1610" w:type="pct"/>
            <w:shd w:val="clear" w:color="auto" w:fill="auto"/>
            <w:noWrap/>
            <w:vAlign w:val="center"/>
            <w:hideMark/>
          </w:tcPr>
          <w:p w:rsidR="0034072E" w:rsidRPr="0034072E" w:rsidRDefault="0034072E" w:rsidP="0034072E">
            <w:pPr>
              <w:pStyle w:val="a8"/>
              <w:rPr>
                <w:rFonts w:ascii="仿宋_GB2312"/>
                <w:szCs w:val="24"/>
              </w:rPr>
            </w:pPr>
            <w:r w:rsidRPr="0034072E">
              <w:rPr>
                <w:rFonts w:ascii="仿宋_GB2312" w:hint="eastAsia"/>
                <w:szCs w:val="24"/>
              </w:rPr>
              <w:t>实际发生，金额按方案计列</w:t>
            </w:r>
          </w:p>
        </w:tc>
      </w:tr>
      <w:tr w:rsidR="0034072E" w:rsidRPr="0034072E" w:rsidTr="0034072E">
        <w:trPr>
          <w:trHeight w:val="397"/>
        </w:trPr>
        <w:tc>
          <w:tcPr>
            <w:tcW w:w="421" w:type="pct"/>
            <w:shd w:val="clear" w:color="auto" w:fill="auto"/>
            <w:vAlign w:val="center"/>
            <w:hideMark/>
          </w:tcPr>
          <w:p w:rsidR="0034072E" w:rsidRPr="0034072E" w:rsidRDefault="0034072E" w:rsidP="0034072E">
            <w:pPr>
              <w:pStyle w:val="a8"/>
              <w:rPr>
                <w:rFonts w:cs="Times New Roman"/>
                <w:sz w:val="18"/>
              </w:rPr>
            </w:pPr>
            <w:r w:rsidRPr="0034072E">
              <w:rPr>
                <w:rFonts w:cs="Times New Roman"/>
                <w:sz w:val="18"/>
              </w:rPr>
              <w:t>3</w:t>
            </w:r>
          </w:p>
        </w:tc>
        <w:tc>
          <w:tcPr>
            <w:tcW w:w="1080" w:type="pct"/>
            <w:shd w:val="clear" w:color="auto" w:fill="auto"/>
            <w:vAlign w:val="center"/>
            <w:hideMark/>
          </w:tcPr>
          <w:p w:rsidR="0034072E" w:rsidRPr="0034072E" w:rsidRDefault="0034072E" w:rsidP="0034072E">
            <w:pPr>
              <w:pStyle w:val="a8"/>
              <w:rPr>
                <w:sz w:val="18"/>
              </w:rPr>
            </w:pPr>
            <w:r w:rsidRPr="0034072E">
              <w:rPr>
                <w:rFonts w:hint="eastAsia"/>
                <w:sz w:val="18"/>
              </w:rPr>
              <w:t>工程建设监理费</w:t>
            </w:r>
          </w:p>
        </w:tc>
        <w:tc>
          <w:tcPr>
            <w:tcW w:w="620" w:type="pct"/>
            <w:shd w:val="clear" w:color="auto" w:fill="auto"/>
            <w:noWrap/>
            <w:vAlign w:val="center"/>
            <w:hideMark/>
          </w:tcPr>
          <w:p w:rsidR="0034072E" w:rsidRPr="0034072E" w:rsidRDefault="0034072E" w:rsidP="0034072E">
            <w:pPr>
              <w:pStyle w:val="a8"/>
            </w:pPr>
            <w:r w:rsidRPr="0034072E">
              <w:rPr>
                <w:rFonts w:hint="eastAsia"/>
              </w:rPr>
              <w:t xml:space="preserve">　</w:t>
            </w:r>
          </w:p>
        </w:tc>
        <w:tc>
          <w:tcPr>
            <w:tcW w:w="620" w:type="pct"/>
            <w:shd w:val="clear" w:color="auto" w:fill="auto"/>
            <w:noWrap/>
            <w:vAlign w:val="center"/>
            <w:hideMark/>
          </w:tcPr>
          <w:p w:rsidR="0034072E" w:rsidRPr="0034072E" w:rsidRDefault="0034072E" w:rsidP="0034072E">
            <w:pPr>
              <w:pStyle w:val="a8"/>
            </w:pPr>
            <w:r w:rsidRPr="0034072E">
              <w:rPr>
                <w:rFonts w:hint="eastAsia"/>
              </w:rPr>
              <w:t>0</w:t>
            </w:r>
          </w:p>
        </w:tc>
        <w:tc>
          <w:tcPr>
            <w:tcW w:w="648" w:type="pct"/>
            <w:shd w:val="clear" w:color="auto" w:fill="auto"/>
            <w:noWrap/>
            <w:vAlign w:val="center"/>
            <w:hideMark/>
          </w:tcPr>
          <w:p w:rsidR="0034072E" w:rsidRPr="0034072E" w:rsidRDefault="0034072E" w:rsidP="0034072E">
            <w:pPr>
              <w:pStyle w:val="a8"/>
            </w:pPr>
            <w:r w:rsidRPr="0034072E">
              <w:rPr>
                <w:rFonts w:hint="eastAsia"/>
              </w:rPr>
              <w:t xml:space="preserve">0.00 </w:t>
            </w:r>
          </w:p>
        </w:tc>
        <w:tc>
          <w:tcPr>
            <w:tcW w:w="1610" w:type="pct"/>
            <w:shd w:val="clear" w:color="auto" w:fill="auto"/>
            <w:noWrap/>
            <w:vAlign w:val="center"/>
            <w:hideMark/>
          </w:tcPr>
          <w:p w:rsidR="0034072E" w:rsidRPr="0034072E" w:rsidRDefault="0034072E" w:rsidP="0034072E">
            <w:pPr>
              <w:pStyle w:val="a8"/>
              <w:rPr>
                <w:rFonts w:ascii="仿宋_GB2312"/>
                <w:szCs w:val="24"/>
              </w:rPr>
            </w:pPr>
            <w:r w:rsidRPr="0034072E">
              <w:rPr>
                <w:rFonts w:ascii="仿宋_GB2312" w:hint="eastAsia"/>
                <w:szCs w:val="24"/>
              </w:rPr>
              <w:t>实际发生，金额按方案计列</w:t>
            </w:r>
          </w:p>
        </w:tc>
      </w:tr>
      <w:tr w:rsidR="0034072E" w:rsidRPr="0034072E" w:rsidTr="0034072E">
        <w:trPr>
          <w:trHeight w:val="397"/>
        </w:trPr>
        <w:tc>
          <w:tcPr>
            <w:tcW w:w="421" w:type="pct"/>
            <w:shd w:val="clear" w:color="auto" w:fill="auto"/>
            <w:vAlign w:val="center"/>
            <w:hideMark/>
          </w:tcPr>
          <w:p w:rsidR="0034072E" w:rsidRPr="0034072E" w:rsidRDefault="0034072E" w:rsidP="0034072E">
            <w:pPr>
              <w:pStyle w:val="a8"/>
              <w:rPr>
                <w:rFonts w:cs="Times New Roman"/>
                <w:sz w:val="18"/>
              </w:rPr>
            </w:pPr>
            <w:r w:rsidRPr="0034072E">
              <w:rPr>
                <w:rFonts w:cs="Times New Roman"/>
                <w:sz w:val="18"/>
              </w:rPr>
              <w:t>4</w:t>
            </w:r>
          </w:p>
        </w:tc>
        <w:tc>
          <w:tcPr>
            <w:tcW w:w="1080" w:type="pct"/>
            <w:shd w:val="clear" w:color="auto" w:fill="auto"/>
            <w:vAlign w:val="center"/>
            <w:hideMark/>
          </w:tcPr>
          <w:p w:rsidR="0034072E" w:rsidRPr="0034072E" w:rsidRDefault="0034072E" w:rsidP="0034072E">
            <w:pPr>
              <w:pStyle w:val="a8"/>
              <w:rPr>
                <w:sz w:val="18"/>
              </w:rPr>
            </w:pPr>
            <w:r w:rsidRPr="0034072E">
              <w:rPr>
                <w:rFonts w:hint="eastAsia"/>
                <w:sz w:val="18"/>
              </w:rPr>
              <w:t>水土保持设施验收报告编制费</w:t>
            </w:r>
          </w:p>
        </w:tc>
        <w:tc>
          <w:tcPr>
            <w:tcW w:w="620" w:type="pct"/>
            <w:shd w:val="clear" w:color="auto" w:fill="auto"/>
            <w:noWrap/>
            <w:vAlign w:val="center"/>
            <w:hideMark/>
          </w:tcPr>
          <w:p w:rsidR="0034072E" w:rsidRPr="0034072E" w:rsidRDefault="0034072E" w:rsidP="0034072E">
            <w:pPr>
              <w:pStyle w:val="a8"/>
            </w:pPr>
            <w:r w:rsidRPr="0034072E">
              <w:rPr>
                <w:rFonts w:hint="eastAsia"/>
              </w:rPr>
              <w:t xml:space="preserve">　</w:t>
            </w:r>
          </w:p>
        </w:tc>
        <w:tc>
          <w:tcPr>
            <w:tcW w:w="620" w:type="pct"/>
            <w:shd w:val="clear" w:color="auto" w:fill="auto"/>
            <w:noWrap/>
            <w:vAlign w:val="center"/>
            <w:hideMark/>
          </w:tcPr>
          <w:p w:rsidR="0034072E" w:rsidRPr="0034072E" w:rsidRDefault="0034072E" w:rsidP="0034072E">
            <w:pPr>
              <w:pStyle w:val="a8"/>
            </w:pPr>
            <w:r w:rsidRPr="0034072E">
              <w:rPr>
                <w:rFonts w:hint="eastAsia"/>
              </w:rPr>
              <w:t>4</w:t>
            </w:r>
          </w:p>
        </w:tc>
        <w:tc>
          <w:tcPr>
            <w:tcW w:w="648" w:type="pct"/>
            <w:shd w:val="clear" w:color="auto" w:fill="auto"/>
            <w:noWrap/>
            <w:vAlign w:val="center"/>
            <w:hideMark/>
          </w:tcPr>
          <w:p w:rsidR="0034072E" w:rsidRPr="0034072E" w:rsidRDefault="0034072E" w:rsidP="0034072E">
            <w:pPr>
              <w:pStyle w:val="a8"/>
            </w:pPr>
            <w:r w:rsidRPr="0034072E">
              <w:rPr>
                <w:rFonts w:hint="eastAsia"/>
              </w:rPr>
              <w:t xml:space="preserve">4.00 </w:t>
            </w:r>
          </w:p>
        </w:tc>
        <w:tc>
          <w:tcPr>
            <w:tcW w:w="1610" w:type="pct"/>
            <w:shd w:val="clear" w:color="auto" w:fill="auto"/>
            <w:noWrap/>
            <w:vAlign w:val="center"/>
            <w:hideMark/>
          </w:tcPr>
          <w:p w:rsidR="0034072E" w:rsidRPr="0034072E" w:rsidRDefault="0034072E" w:rsidP="0034072E">
            <w:pPr>
              <w:pStyle w:val="a8"/>
              <w:rPr>
                <w:rFonts w:ascii="仿宋_GB2312"/>
                <w:szCs w:val="24"/>
              </w:rPr>
            </w:pPr>
            <w:r w:rsidRPr="0034072E">
              <w:rPr>
                <w:rFonts w:ascii="仿宋_GB2312" w:hint="eastAsia"/>
                <w:szCs w:val="24"/>
              </w:rPr>
              <w:t>实际发生，金额按方案计列</w:t>
            </w:r>
          </w:p>
        </w:tc>
      </w:tr>
      <w:tr w:rsidR="0034072E" w:rsidRPr="0034072E" w:rsidTr="0034072E">
        <w:trPr>
          <w:trHeight w:val="397"/>
        </w:trPr>
        <w:tc>
          <w:tcPr>
            <w:tcW w:w="421" w:type="pct"/>
            <w:shd w:val="clear" w:color="auto" w:fill="auto"/>
            <w:noWrap/>
            <w:vAlign w:val="center"/>
            <w:hideMark/>
          </w:tcPr>
          <w:p w:rsidR="0034072E" w:rsidRPr="0034072E" w:rsidRDefault="0034072E" w:rsidP="0034072E">
            <w:pPr>
              <w:pStyle w:val="a8"/>
            </w:pPr>
            <w:r w:rsidRPr="0034072E">
              <w:rPr>
                <w:rFonts w:hint="eastAsia"/>
              </w:rPr>
              <w:t>六</w:t>
            </w:r>
          </w:p>
        </w:tc>
        <w:tc>
          <w:tcPr>
            <w:tcW w:w="1080" w:type="pct"/>
            <w:shd w:val="clear" w:color="auto" w:fill="auto"/>
            <w:vAlign w:val="center"/>
            <w:hideMark/>
          </w:tcPr>
          <w:p w:rsidR="0034072E" w:rsidRPr="0034072E" w:rsidRDefault="0034072E" w:rsidP="0034072E">
            <w:pPr>
              <w:pStyle w:val="a8"/>
              <w:rPr>
                <w:b/>
                <w:bCs/>
                <w:sz w:val="18"/>
              </w:rPr>
            </w:pPr>
            <w:r w:rsidRPr="0034072E">
              <w:rPr>
                <w:rFonts w:hint="eastAsia"/>
                <w:b/>
                <w:bCs/>
                <w:sz w:val="18"/>
              </w:rPr>
              <w:t>基本预备费</w:t>
            </w:r>
          </w:p>
        </w:tc>
        <w:tc>
          <w:tcPr>
            <w:tcW w:w="620" w:type="pct"/>
            <w:shd w:val="clear" w:color="auto" w:fill="auto"/>
            <w:noWrap/>
            <w:vAlign w:val="center"/>
            <w:hideMark/>
          </w:tcPr>
          <w:p w:rsidR="0034072E" w:rsidRPr="0034072E" w:rsidRDefault="0034072E" w:rsidP="0034072E">
            <w:pPr>
              <w:pStyle w:val="a8"/>
            </w:pPr>
            <w:r w:rsidRPr="0034072E">
              <w:rPr>
                <w:rFonts w:hint="eastAsia"/>
              </w:rPr>
              <w:t xml:space="preserve">　</w:t>
            </w:r>
          </w:p>
        </w:tc>
        <w:tc>
          <w:tcPr>
            <w:tcW w:w="620" w:type="pct"/>
            <w:shd w:val="clear" w:color="auto" w:fill="auto"/>
            <w:noWrap/>
            <w:vAlign w:val="center"/>
            <w:hideMark/>
          </w:tcPr>
          <w:p w:rsidR="0034072E" w:rsidRPr="0034072E" w:rsidRDefault="0034072E" w:rsidP="0034072E">
            <w:pPr>
              <w:pStyle w:val="a8"/>
            </w:pPr>
            <w:r w:rsidRPr="0034072E">
              <w:rPr>
                <w:rFonts w:hint="eastAsia"/>
              </w:rPr>
              <w:t>0</w:t>
            </w:r>
          </w:p>
        </w:tc>
        <w:tc>
          <w:tcPr>
            <w:tcW w:w="648" w:type="pct"/>
            <w:shd w:val="clear" w:color="auto" w:fill="auto"/>
            <w:noWrap/>
            <w:vAlign w:val="center"/>
            <w:hideMark/>
          </w:tcPr>
          <w:p w:rsidR="0034072E" w:rsidRPr="0034072E" w:rsidRDefault="0034072E" w:rsidP="0034072E">
            <w:pPr>
              <w:pStyle w:val="a8"/>
            </w:pPr>
            <w:r w:rsidRPr="0034072E">
              <w:rPr>
                <w:rFonts w:hint="eastAsia"/>
              </w:rPr>
              <w:t xml:space="preserve">0.00 </w:t>
            </w:r>
          </w:p>
        </w:tc>
        <w:tc>
          <w:tcPr>
            <w:tcW w:w="1610" w:type="pct"/>
            <w:shd w:val="clear" w:color="auto" w:fill="auto"/>
            <w:noWrap/>
            <w:vAlign w:val="center"/>
            <w:hideMark/>
          </w:tcPr>
          <w:p w:rsidR="0034072E" w:rsidRPr="0034072E" w:rsidRDefault="0034072E" w:rsidP="0034072E">
            <w:pPr>
              <w:pStyle w:val="a8"/>
            </w:pPr>
            <w:proofErr w:type="gramStart"/>
            <w:r w:rsidRPr="0034072E">
              <w:rPr>
                <w:rFonts w:hint="eastAsia"/>
              </w:rPr>
              <w:t>已计列到</w:t>
            </w:r>
            <w:proofErr w:type="gramEnd"/>
            <w:r w:rsidRPr="0034072E">
              <w:rPr>
                <w:rFonts w:hint="eastAsia"/>
              </w:rPr>
              <w:t>相关投资中</w:t>
            </w:r>
          </w:p>
        </w:tc>
      </w:tr>
      <w:tr w:rsidR="0034072E" w:rsidRPr="0034072E" w:rsidTr="0034072E">
        <w:trPr>
          <w:trHeight w:val="397"/>
        </w:trPr>
        <w:tc>
          <w:tcPr>
            <w:tcW w:w="421" w:type="pct"/>
            <w:shd w:val="clear" w:color="auto" w:fill="auto"/>
            <w:noWrap/>
            <w:vAlign w:val="center"/>
            <w:hideMark/>
          </w:tcPr>
          <w:p w:rsidR="0034072E" w:rsidRPr="0034072E" w:rsidRDefault="0034072E" w:rsidP="0034072E">
            <w:pPr>
              <w:pStyle w:val="a8"/>
            </w:pPr>
            <w:r w:rsidRPr="0034072E">
              <w:rPr>
                <w:rFonts w:hint="eastAsia"/>
              </w:rPr>
              <w:t>七</w:t>
            </w:r>
          </w:p>
        </w:tc>
        <w:tc>
          <w:tcPr>
            <w:tcW w:w="1080" w:type="pct"/>
            <w:shd w:val="clear" w:color="auto" w:fill="auto"/>
            <w:vAlign w:val="center"/>
            <w:hideMark/>
          </w:tcPr>
          <w:p w:rsidR="0034072E" w:rsidRPr="0034072E" w:rsidRDefault="0034072E" w:rsidP="0034072E">
            <w:pPr>
              <w:pStyle w:val="a8"/>
              <w:rPr>
                <w:b/>
                <w:bCs/>
                <w:sz w:val="18"/>
              </w:rPr>
            </w:pPr>
            <w:r w:rsidRPr="0034072E">
              <w:rPr>
                <w:rFonts w:hint="eastAsia"/>
                <w:b/>
                <w:bCs/>
                <w:sz w:val="18"/>
              </w:rPr>
              <w:t>水土保持补偿费</w:t>
            </w:r>
          </w:p>
        </w:tc>
        <w:tc>
          <w:tcPr>
            <w:tcW w:w="620" w:type="pct"/>
            <w:shd w:val="clear" w:color="auto" w:fill="auto"/>
            <w:noWrap/>
            <w:vAlign w:val="center"/>
            <w:hideMark/>
          </w:tcPr>
          <w:p w:rsidR="0034072E" w:rsidRPr="0034072E" w:rsidRDefault="0034072E" w:rsidP="0034072E">
            <w:pPr>
              <w:pStyle w:val="a8"/>
            </w:pPr>
            <w:r w:rsidRPr="0034072E">
              <w:rPr>
                <w:rFonts w:hint="eastAsia"/>
              </w:rPr>
              <w:t xml:space="preserve">　</w:t>
            </w:r>
          </w:p>
        </w:tc>
        <w:tc>
          <w:tcPr>
            <w:tcW w:w="620" w:type="pct"/>
            <w:shd w:val="clear" w:color="auto" w:fill="auto"/>
            <w:noWrap/>
            <w:vAlign w:val="center"/>
            <w:hideMark/>
          </w:tcPr>
          <w:p w:rsidR="0034072E" w:rsidRPr="0034072E" w:rsidRDefault="0034072E" w:rsidP="0034072E">
            <w:pPr>
              <w:pStyle w:val="a8"/>
            </w:pPr>
            <w:r w:rsidRPr="0034072E">
              <w:rPr>
                <w:rFonts w:hint="eastAsia"/>
              </w:rPr>
              <w:t>2.938</w:t>
            </w:r>
          </w:p>
        </w:tc>
        <w:tc>
          <w:tcPr>
            <w:tcW w:w="648" w:type="pct"/>
            <w:shd w:val="clear" w:color="auto" w:fill="auto"/>
            <w:noWrap/>
            <w:vAlign w:val="center"/>
            <w:hideMark/>
          </w:tcPr>
          <w:p w:rsidR="0034072E" w:rsidRPr="0034072E" w:rsidRDefault="0034072E" w:rsidP="0034072E">
            <w:pPr>
              <w:pStyle w:val="a8"/>
            </w:pPr>
            <w:r w:rsidRPr="0034072E">
              <w:rPr>
                <w:rFonts w:hint="eastAsia"/>
              </w:rPr>
              <w:t xml:space="preserve">2.938 </w:t>
            </w:r>
          </w:p>
        </w:tc>
        <w:tc>
          <w:tcPr>
            <w:tcW w:w="1610" w:type="pct"/>
            <w:shd w:val="clear" w:color="auto" w:fill="auto"/>
            <w:noWrap/>
            <w:vAlign w:val="center"/>
            <w:hideMark/>
          </w:tcPr>
          <w:p w:rsidR="0034072E" w:rsidRPr="0034072E" w:rsidRDefault="0034072E" w:rsidP="0034072E">
            <w:pPr>
              <w:pStyle w:val="a8"/>
            </w:pPr>
            <w:r w:rsidRPr="0034072E">
              <w:rPr>
                <w:rFonts w:hint="eastAsia"/>
              </w:rPr>
              <w:t>已按水土保持方案批复文件缴纳</w:t>
            </w:r>
          </w:p>
        </w:tc>
      </w:tr>
      <w:tr w:rsidR="0034072E" w:rsidRPr="0034072E" w:rsidTr="0034072E">
        <w:trPr>
          <w:trHeight w:val="397"/>
        </w:trPr>
        <w:tc>
          <w:tcPr>
            <w:tcW w:w="421" w:type="pct"/>
            <w:shd w:val="clear" w:color="auto" w:fill="auto"/>
            <w:noWrap/>
            <w:vAlign w:val="center"/>
            <w:hideMark/>
          </w:tcPr>
          <w:p w:rsidR="0034072E" w:rsidRPr="0034072E" w:rsidRDefault="0034072E" w:rsidP="0034072E">
            <w:pPr>
              <w:pStyle w:val="a8"/>
            </w:pPr>
            <w:r w:rsidRPr="0034072E">
              <w:rPr>
                <w:rFonts w:hint="eastAsia"/>
              </w:rPr>
              <w:t>八</w:t>
            </w:r>
          </w:p>
        </w:tc>
        <w:tc>
          <w:tcPr>
            <w:tcW w:w="1080" w:type="pct"/>
            <w:shd w:val="clear" w:color="auto" w:fill="auto"/>
            <w:noWrap/>
            <w:vAlign w:val="center"/>
            <w:hideMark/>
          </w:tcPr>
          <w:p w:rsidR="0034072E" w:rsidRPr="0034072E" w:rsidRDefault="0034072E" w:rsidP="0034072E">
            <w:pPr>
              <w:pStyle w:val="a8"/>
              <w:rPr>
                <w:b/>
                <w:bCs/>
              </w:rPr>
            </w:pPr>
            <w:r w:rsidRPr="0034072E">
              <w:rPr>
                <w:rFonts w:hint="eastAsia"/>
                <w:b/>
                <w:bCs/>
              </w:rPr>
              <w:t>水土保持总投资</w:t>
            </w:r>
          </w:p>
        </w:tc>
        <w:tc>
          <w:tcPr>
            <w:tcW w:w="620" w:type="pct"/>
            <w:shd w:val="clear" w:color="auto" w:fill="auto"/>
            <w:noWrap/>
            <w:vAlign w:val="center"/>
            <w:hideMark/>
          </w:tcPr>
          <w:p w:rsidR="0034072E" w:rsidRPr="0034072E" w:rsidRDefault="0034072E" w:rsidP="0034072E">
            <w:pPr>
              <w:pStyle w:val="a8"/>
            </w:pPr>
            <w:r w:rsidRPr="0034072E">
              <w:rPr>
                <w:rFonts w:hint="eastAsia"/>
              </w:rPr>
              <w:t xml:space="preserve">20.26 </w:t>
            </w:r>
          </w:p>
        </w:tc>
        <w:tc>
          <w:tcPr>
            <w:tcW w:w="620" w:type="pct"/>
            <w:shd w:val="clear" w:color="auto" w:fill="auto"/>
            <w:noWrap/>
            <w:vAlign w:val="center"/>
            <w:hideMark/>
          </w:tcPr>
          <w:p w:rsidR="0034072E" w:rsidRPr="0034072E" w:rsidRDefault="0034072E" w:rsidP="0034072E">
            <w:pPr>
              <w:pStyle w:val="a8"/>
            </w:pPr>
            <w:r w:rsidRPr="0034072E">
              <w:rPr>
                <w:rFonts w:hint="eastAsia"/>
              </w:rPr>
              <w:t xml:space="preserve">19.02 </w:t>
            </w:r>
          </w:p>
        </w:tc>
        <w:tc>
          <w:tcPr>
            <w:tcW w:w="648" w:type="pct"/>
            <w:shd w:val="clear" w:color="auto" w:fill="auto"/>
            <w:noWrap/>
            <w:vAlign w:val="center"/>
            <w:hideMark/>
          </w:tcPr>
          <w:p w:rsidR="0034072E" w:rsidRPr="0034072E" w:rsidRDefault="0034072E" w:rsidP="0034072E">
            <w:pPr>
              <w:pStyle w:val="a8"/>
            </w:pPr>
            <w:r w:rsidRPr="0034072E">
              <w:rPr>
                <w:rFonts w:hint="eastAsia"/>
              </w:rPr>
              <w:t xml:space="preserve">39.28 </w:t>
            </w:r>
          </w:p>
        </w:tc>
        <w:tc>
          <w:tcPr>
            <w:tcW w:w="1610" w:type="pct"/>
            <w:shd w:val="clear" w:color="auto" w:fill="auto"/>
            <w:noWrap/>
            <w:vAlign w:val="center"/>
            <w:hideMark/>
          </w:tcPr>
          <w:p w:rsidR="0034072E" w:rsidRPr="0034072E" w:rsidRDefault="0034072E" w:rsidP="0034072E">
            <w:pPr>
              <w:pStyle w:val="a8"/>
            </w:pPr>
            <w:r w:rsidRPr="0034072E">
              <w:rPr>
                <w:rFonts w:hint="eastAsia"/>
              </w:rPr>
              <w:t xml:space="preserve">　</w:t>
            </w:r>
          </w:p>
        </w:tc>
      </w:tr>
    </w:tbl>
    <w:p w:rsidR="00E74985" w:rsidRPr="00D843A9" w:rsidRDefault="00E74985" w:rsidP="00E74985">
      <w:pPr>
        <w:spacing w:before="120"/>
        <w:ind w:firstLine="480"/>
        <w:rPr>
          <w:szCs w:val="28"/>
        </w:rPr>
      </w:pPr>
      <w:r w:rsidRPr="00D843A9">
        <w:rPr>
          <w:szCs w:val="28"/>
        </w:rPr>
        <w:t>各项水土保持措施投资详见表</w:t>
      </w:r>
      <w:r>
        <w:rPr>
          <w:rFonts w:hint="eastAsia"/>
          <w:szCs w:val="28"/>
        </w:rPr>
        <w:t>3</w:t>
      </w:r>
      <w:r w:rsidRPr="00D843A9">
        <w:rPr>
          <w:rFonts w:hint="eastAsia"/>
          <w:szCs w:val="28"/>
        </w:rPr>
        <w:t>-</w:t>
      </w:r>
      <w:r w:rsidR="00903A16">
        <w:rPr>
          <w:rFonts w:hint="eastAsia"/>
          <w:szCs w:val="28"/>
        </w:rPr>
        <w:t>1</w:t>
      </w:r>
      <w:r w:rsidR="002B4617">
        <w:rPr>
          <w:rFonts w:hint="eastAsia"/>
          <w:szCs w:val="28"/>
        </w:rPr>
        <w:t>0</w:t>
      </w:r>
      <w:r w:rsidRPr="00D843A9">
        <w:rPr>
          <w:szCs w:val="28"/>
        </w:rPr>
        <w:t>。</w:t>
      </w:r>
    </w:p>
    <w:p w:rsidR="00187610" w:rsidRDefault="00187610" w:rsidP="000C01C3">
      <w:pPr>
        <w:pStyle w:val="aa"/>
        <w:spacing w:before="120"/>
      </w:pPr>
    </w:p>
    <w:p w:rsidR="00187610" w:rsidRDefault="00187610" w:rsidP="000C01C3">
      <w:pPr>
        <w:pStyle w:val="aa"/>
        <w:spacing w:before="120"/>
      </w:pPr>
    </w:p>
    <w:p w:rsidR="00187610" w:rsidRDefault="00187610" w:rsidP="000C01C3">
      <w:pPr>
        <w:pStyle w:val="aa"/>
        <w:spacing w:before="120"/>
      </w:pPr>
    </w:p>
    <w:p w:rsidR="00187610" w:rsidRDefault="00187610" w:rsidP="000C01C3">
      <w:pPr>
        <w:pStyle w:val="aa"/>
        <w:spacing w:before="120"/>
      </w:pPr>
    </w:p>
    <w:p w:rsidR="00187610" w:rsidRDefault="00187610" w:rsidP="000C01C3">
      <w:pPr>
        <w:pStyle w:val="aa"/>
        <w:spacing w:before="120"/>
      </w:pPr>
    </w:p>
    <w:p w:rsidR="00E74985" w:rsidRPr="000C01C3" w:rsidRDefault="00E74985" w:rsidP="000C01C3">
      <w:pPr>
        <w:pStyle w:val="aa"/>
        <w:spacing w:before="120"/>
      </w:pPr>
      <w:r w:rsidRPr="000C01C3">
        <w:lastRenderedPageBreak/>
        <w:t>工程实际完成各项水土保持措施投资</w:t>
      </w:r>
      <w:r w:rsidRPr="000C01C3">
        <w:t xml:space="preserve">                                                  </w:t>
      </w:r>
    </w:p>
    <w:p w:rsidR="00E74985" w:rsidRDefault="00E74985" w:rsidP="00E74985">
      <w:pPr>
        <w:pStyle w:val="ab"/>
        <w:spacing w:before="120"/>
        <w:rPr>
          <w:sz w:val="24"/>
        </w:rPr>
      </w:pPr>
      <w:r w:rsidRPr="00B1724A">
        <w:rPr>
          <w:rFonts w:hint="eastAsia"/>
          <w:sz w:val="24"/>
        </w:rPr>
        <w:t>表</w:t>
      </w:r>
      <w:r w:rsidRPr="00B1724A">
        <w:rPr>
          <w:rFonts w:hint="eastAsia"/>
          <w:sz w:val="24"/>
        </w:rPr>
        <w:t xml:space="preserve"> 3</w:t>
      </w:r>
      <w:r w:rsidRPr="00B1724A">
        <w:rPr>
          <w:sz w:val="24"/>
        </w:rPr>
        <w:noBreakHyphen/>
      </w:r>
      <w:r w:rsidR="00903A16">
        <w:rPr>
          <w:rFonts w:hint="eastAsia"/>
          <w:sz w:val="24"/>
        </w:rPr>
        <w:t>1</w:t>
      </w:r>
      <w:r w:rsidR="002B4617">
        <w:rPr>
          <w:rFonts w:hint="eastAsia"/>
          <w:sz w:val="24"/>
        </w:rPr>
        <w:t>0</w:t>
      </w:r>
    </w:p>
    <w:tbl>
      <w:tblPr>
        <w:tblW w:w="5000" w:type="pct"/>
        <w:tblLook w:val="04A0" w:firstRow="1" w:lastRow="0" w:firstColumn="1" w:lastColumn="0" w:noHBand="0" w:noVBand="1"/>
      </w:tblPr>
      <w:tblGrid>
        <w:gridCol w:w="1528"/>
        <w:gridCol w:w="1277"/>
        <w:gridCol w:w="1561"/>
        <w:gridCol w:w="991"/>
        <w:gridCol w:w="1057"/>
        <w:gridCol w:w="1057"/>
        <w:gridCol w:w="1057"/>
      </w:tblGrid>
      <w:tr w:rsidR="0034072E" w:rsidRPr="0034072E" w:rsidTr="0034072E">
        <w:trPr>
          <w:trHeight w:val="397"/>
        </w:trPr>
        <w:tc>
          <w:tcPr>
            <w:tcW w:w="8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防治分区</w:t>
            </w:r>
          </w:p>
        </w:tc>
        <w:tc>
          <w:tcPr>
            <w:tcW w:w="749" w:type="pct"/>
            <w:tcBorders>
              <w:top w:val="single" w:sz="4" w:space="0" w:color="auto"/>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措施类型</w:t>
            </w:r>
          </w:p>
        </w:tc>
        <w:tc>
          <w:tcPr>
            <w:tcW w:w="915" w:type="pct"/>
            <w:tcBorders>
              <w:top w:val="single" w:sz="4" w:space="0" w:color="auto"/>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措施名称</w:t>
            </w:r>
          </w:p>
        </w:tc>
        <w:tc>
          <w:tcPr>
            <w:tcW w:w="581" w:type="pct"/>
            <w:tcBorders>
              <w:top w:val="single" w:sz="4" w:space="0" w:color="auto"/>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单位</w:t>
            </w:r>
          </w:p>
        </w:tc>
        <w:tc>
          <w:tcPr>
            <w:tcW w:w="620" w:type="pct"/>
            <w:tcBorders>
              <w:top w:val="single" w:sz="4" w:space="0" w:color="auto"/>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工程量</w:t>
            </w:r>
          </w:p>
        </w:tc>
        <w:tc>
          <w:tcPr>
            <w:tcW w:w="620" w:type="pct"/>
            <w:tcBorders>
              <w:top w:val="single" w:sz="4" w:space="0" w:color="auto"/>
              <w:left w:val="nil"/>
              <w:bottom w:val="single" w:sz="4" w:space="0" w:color="auto"/>
              <w:right w:val="single" w:sz="4" w:space="0" w:color="auto"/>
            </w:tcBorders>
            <w:shd w:val="clear" w:color="auto" w:fill="auto"/>
            <w:noWrap/>
            <w:vAlign w:val="center"/>
            <w:hideMark/>
          </w:tcPr>
          <w:p w:rsidR="0034072E" w:rsidRPr="00DE180B" w:rsidRDefault="0034072E" w:rsidP="0034072E">
            <w:pPr>
              <w:pStyle w:val="a8"/>
            </w:pPr>
            <w:r w:rsidRPr="00DE180B">
              <w:rPr>
                <w:rFonts w:hint="eastAsia"/>
              </w:rPr>
              <w:t>投资</w:t>
            </w:r>
          </w:p>
          <w:p w:rsidR="0034072E" w:rsidRPr="0034072E" w:rsidRDefault="0034072E" w:rsidP="0034072E">
            <w:pPr>
              <w:pStyle w:val="a8"/>
            </w:pPr>
            <w:r w:rsidRPr="00DE180B">
              <w:rPr>
                <w:rFonts w:hint="eastAsia"/>
              </w:rPr>
              <w:t>（万元）</w:t>
            </w:r>
          </w:p>
        </w:tc>
        <w:tc>
          <w:tcPr>
            <w:tcW w:w="620" w:type="pct"/>
            <w:tcBorders>
              <w:top w:val="single" w:sz="4" w:space="0" w:color="auto"/>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备注</w:t>
            </w:r>
          </w:p>
        </w:tc>
      </w:tr>
      <w:tr w:rsidR="0034072E" w:rsidRPr="0034072E" w:rsidTr="0034072E">
        <w:trPr>
          <w:trHeight w:val="397"/>
        </w:trPr>
        <w:tc>
          <w:tcPr>
            <w:tcW w:w="895" w:type="pct"/>
            <w:tcBorders>
              <w:top w:val="nil"/>
              <w:left w:val="single" w:sz="4" w:space="0" w:color="auto"/>
              <w:bottom w:val="single" w:sz="4" w:space="0" w:color="auto"/>
              <w:right w:val="single" w:sz="4" w:space="0" w:color="auto"/>
            </w:tcBorders>
            <w:shd w:val="clear" w:color="auto" w:fill="auto"/>
            <w:vAlign w:val="center"/>
            <w:hideMark/>
          </w:tcPr>
          <w:p w:rsidR="0034072E" w:rsidRPr="0034072E" w:rsidRDefault="0034072E" w:rsidP="0034072E">
            <w:pPr>
              <w:pStyle w:val="a8"/>
            </w:pPr>
            <w:r w:rsidRPr="0034072E">
              <w:rPr>
                <w:rFonts w:hint="eastAsia"/>
              </w:rPr>
              <w:t>建构筑物区</w:t>
            </w:r>
          </w:p>
        </w:tc>
        <w:tc>
          <w:tcPr>
            <w:tcW w:w="749"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临时措施</w:t>
            </w:r>
          </w:p>
        </w:tc>
        <w:tc>
          <w:tcPr>
            <w:tcW w:w="915" w:type="pct"/>
            <w:tcBorders>
              <w:top w:val="nil"/>
              <w:left w:val="nil"/>
              <w:bottom w:val="single" w:sz="4" w:space="0" w:color="auto"/>
              <w:right w:val="single" w:sz="4" w:space="0" w:color="auto"/>
            </w:tcBorders>
            <w:shd w:val="clear" w:color="auto" w:fill="auto"/>
            <w:vAlign w:val="center"/>
            <w:hideMark/>
          </w:tcPr>
          <w:p w:rsidR="0034072E" w:rsidRPr="0034072E" w:rsidRDefault="0034072E" w:rsidP="0034072E">
            <w:pPr>
              <w:pStyle w:val="a8"/>
            </w:pPr>
            <w:r w:rsidRPr="0034072E">
              <w:rPr>
                <w:rFonts w:hint="eastAsia"/>
              </w:rPr>
              <w:t>密目网遮盖</w:t>
            </w:r>
          </w:p>
        </w:tc>
        <w:tc>
          <w:tcPr>
            <w:tcW w:w="581" w:type="pct"/>
            <w:tcBorders>
              <w:top w:val="nil"/>
              <w:left w:val="nil"/>
              <w:bottom w:val="single" w:sz="4" w:space="0" w:color="auto"/>
              <w:right w:val="single" w:sz="4" w:space="0" w:color="auto"/>
            </w:tcBorders>
            <w:shd w:val="clear" w:color="auto" w:fill="auto"/>
            <w:vAlign w:val="center"/>
            <w:hideMark/>
          </w:tcPr>
          <w:p w:rsidR="0034072E" w:rsidRPr="0034072E" w:rsidRDefault="00024908" w:rsidP="0034072E">
            <w:pPr>
              <w:pStyle w:val="a8"/>
            </w:pPr>
            <w:r>
              <w:rPr>
                <w:rFonts w:hint="eastAsia"/>
              </w:rPr>
              <w:t>m</w:t>
            </w:r>
            <w:r w:rsidR="001F2CA7" w:rsidRPr="001F2CA7">
              <w:rPr>
                <w:rFonts w:hint="eastAsia"/>
                <w:vertAlign w:val="superscript"/>
              </w:rPr>
              <w:t>2</w:t>
            </w:r>
          </w:p>
        </w:tc>
        <w:tc>
          <w:tcPr>
            <w:tcW w:w="620"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460</w:t>
            </w:r>
          </w:p>
        </w:tc>
        <w:tc>
          <w:tcPr>
            <w:tcW w:w="620"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0.13 </w:t>
            </w:r>
          </w:p>
        </w:tc>
        <w:tc>
          <w:tcPr>
            <w:tcW w:w="620"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主体已有</w:t>
            </w:r>
          </w:p>
        </w:tc>
      </w:tr>
      <w:tr w:rsidR="0034072E" w:rsidRPr="0034072E" w:rsidTr="0034072E">
        <w:trPr>
          <w:trHeight w:val="397"/>
        </w:trPr>
        <w:tc>
          <w:tcPr>
            <w:tcW w:w="895" w:type="pct"/>
            <w:vMerge w:val="restart"/>
            <w:tcBorders>
              <w:top w:val="nil"/>
              <w:left w:val="single" w:sz="4" w:space="0" w:color="auto"/>
              <w:bottom w:val="single" w:sz="4" w:space="0" w:color="auto"/>
              <w:right w:val="single" w:sz="4" w:space="0" w:color="auto"/>
            </w:tcBorders>
            <w:shd w:val="clear" w:color="auto" w:fill="auto"/>
            <w:vAlign w:val="center"/>
            <w:hideMark/>
          </w:tcPr>
          <w:p w:rsidR="0034072E" w:rsidRPr="0034072E" w:rsidRDefault="0034072E" w:rsidP="0034072E">
            <w:pPr>
              <w:pStyle w:val="a8"/>
            </w:pPr>
            <w:r w:rsidRPr="0034072E">
              <w:rPr>
                <w:rFonts w:hint="eastAsia"/>
              </w:rPr>
              <w:t>场地硬化区</w:t>
            </w:r>
          </w:p>
        </w:tc>
        <w:tc>
          <w:tcPr>
            <w:tcW w:w="74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工程措施</w:t>
            </w:r>
          </w:p>
        </w:tc>
        <w:tc>
          <w:tcPr>
            <w:tcW w:w="915"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雨水管</w:t>
            </w:r>
          </w:p>
        </w:tc>
        <w:tc>
          <w:tcPr>
            <w:tcW w:w="581"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m</w:t>
            </w:r>
          </w:p>
        </w:tc>
        <w:tc>
          <w:tcPr>
            <w:tcW w:w="620"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206</w:t>
            </w:r>
          </w:p>
        </w:tc>
        <w:tc>
          <w:tcPr>
            <w:tcW w:w="620"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2.79 </w:t>
            </w:r>
          </w:p>
        </w:tc>
        <w:tc>
          <w:tcPr>
            <w:tcW w:w="620" w:type="pct"/>
            <w:vMerge/>
            <w:tcBorders>
              <w:top w:val="nil"/>
              <w:left w:val="single" w:sz="4" w:space="0" w:color="auto"/>
              <w:bottom w:val="single" w:sz="4" w:space="0" w:color="000000"/>
              <w:right w:val="single" w:sz="4" w:space="0" w:color="auto"/>
            </w:tcBorders>
            <w:vAlign w:val="center"/>
            <w:hideMark/>
          </w:tcPr>
          <w:p w:rsidR="0034072E" w:rsidRPr="0034072E" w:rsidRDefault="0034072E" w:rsidP="0034072E">
            <w:pPr>
              <w:pStyle w:val="a8"/>
            </w:pPr>
          </w:p>
        </w:tc>
      </w:tr>
      <w:tr w:rsidR="0034072E" w:rsidRPr="0034072E" w:rsidTr="0034072E">
        <w:trPr>
          <w:trHeight w:val="397"/>
        </w:trPr>
        <w:tc>
          <w:tcPr>
            <w:tcW w:w="895" w:type="pct"/>
            <w:vMerge/>
            <w:tcBorders>
              <w:top w:val="nil"/>
              <w:left w:val="single" w:sz="4" w:space="0" w:color="auto"/>
              <w:bottom w:val="single" w:sz="4" w:space="0" w:color="auto"/>
              <w:right w:val="single" w:sz="4" w:space="0" w:color="auto"/>
            </w:tcBorders>
            <w:vAlign w:val="center"/>
            <w:hideMark/>
          </w:tcPr>
          <w:p w:rsidR="0034072E" w:rsidRPr="0034072E" w:rsidRDefault="0034072E" w:rsidP="0034072E">
            <w:pPr>
              <w:pStyle w:val="a8"/>
            </w:pPr>
          </w:p>
        </w:tc>
        <w:tc>
          <w:tcPr>
            <w:tcW w:w="749" w:type="pct"/>
            <w:vMerge/>
            <w:tcBorders>
              <w:top w:val="nil"/>
              <w:left w:val="single" w:sz="4" w:space="0" w:color="auto"/>
              <w:bottom w:val="single" w:sz="4" w:space="0" w:color="auto"/>
              <w:right w:val="single" w:sz="4" w:space="0" w:color="auto"/>
            </w:tcBorders>
            <w:vAlign w:val="center"/>
            <w:hideMark/>
          </w:tcPr>
          <w:p w:rsidR="0034072E" w:rsidRPr="0034072E" w:rsidRDefault="0034072E" w:rsidP="0034072E">
            <w:pPr>
              <w:pStyle w:val="a8"/>
            </w:pPr>
          </w:p>
        </w:tc>
        <w:tc>
          <w:tcPr>
            <w:tcW w:w="915" w:type="pct"/>
            <w:tcBorders>
              <w:top w:val="nil"/>
              <w:left w:val="nil"/>
              <w:bottom w:val="single" w:sz="4" w:space="0" w:color="auto"/>
              <w:right w:val="single" w:sz="4" w:space="0" w:color="auto"/>
            </w:tcBorders>
            <w:shd w:val="clear" w:color="auto" w:fill="auto"/>
            <w:vAlign w:val="center"/>
            <w:hideMark/>
          </w:tcPr>
          <w:p w:rsidR="0034072E" w:rsidRPr="0034072E" w:rsidRDefault="0034072E" w:rsidP="0034072E">
            <w:pPr>
              <w:pStyle w:val="a8"/>
            </w:pPr>
            <w:r w:rsidRPr="0034072E">
              <w:rPr>
                <w:rFonts w:hint="eastAsia"/>
              </w:rPr>
              <w:t>排水沟</w:t>
            </w:r>
          </w:p>
        </w:tc>
        <w:tc>
          <w:tcPr>
            <w:tcW w:w="581" w:type="pct"/>
            <w:tcBorders>
              <w:top w:val="nil"/>
              <w:left w:val="nil"/>
              <w:bottom w:val="single" w:sz="4" w:space="0" w:color="auto"/>
              <w:right w:val="single" w:sz="4" w:space="0" w:color="auto"/>
            </w:tcBorders>
            <w:shd w:val="clear" w:color="auto" w:fill="auto"/>
            <w:vAlign w:val="center"/>
            <w:hideMark/>
          </w:tcPr>
          <w:p w:rsidR="0034072E" w:rsidRPr="0034072E" w:rsidRDefault="0034072E" w:rsidP="0034072E">
            <w:pPr>
              <w:pStyle w:val="a8"/>
            </w:pPr>
            <w:r w:rsidRPr="0034072E">
              <w:rPr>
                <w:rFonts w:hint="eastAsia"/>
              </w:rPr>
              <w:t>m</w:t>
            </w:r>
          </w:p>
        </w:tc>
        <w:tc>
          <w:tcPr>
            <w:tcW w:w="620"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558</w:t>
            </w:r>
          </w:p>
        </w:tc>
        <w:tc>
          <w:tcPr>
            <w:tcW w:w="620"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10.88 </w:t>
            </w:r>
          </w:p>
        </w:tc>
        <w:tc>
          <w:tcPr>
            <w:tcW w:w="620" w:type="pct"/>
            <w:vMerge/>
            <w:tcBorders>
              <w:top w:val="nil"/>
              <w:left w:val="single" w:sz="4" w:space="0" w:color="auto"/>
              <w:bottom w:val="single" w:sz="4" w:space="0" w:color="000000"/>
              <w:right w:val="single" w:sz="4" w:space="0" w:color="auto"/>
            </w:tcBorders>
            <w:vAlign w:val="center"/>
            <w:hideMark/>
          </w:tcPr>
          <w:p w:rsidR="0034072E" w:rsidRPr="0034072E" w:rsidRDefault="0034072E" w:rsidP="0034072E">
            <w:pPr>
              <w:pStyle w:val="a8"/>
            </w:pPr>
          </w:p>
        </w:tc>
      </w:tr>
      <w:tr w:rsidR="0034072E" w:rsidRPr="0034072E" w:rsidTr="0034072E">
        <w:trPr>
          <w:trHeight w:val="397"/>
        </w:trPr>
        <w:tc>
          <w:tcPr>
            <w:tcW w:w="895" w:type="pct"/>
            <w:vMerge/>
            <w:tcBorders>
              <w:top w:val="nil"/>
              <w:left w:val="single" w:sz="4" w:space="0" w:color="auto"/>
              <w:bottom w:val="single" w:sz="4" w:space="0" w:color="auto"/>
              <w:right w:val="single" w:sz="4" w:space="0" w:color="auto"/>
            </w:tcBorders>
            <w:vAlign w:val="center"/>
            <w:hideMark/>
          </w:tcPr>
          <w:p w:rsidR="0034072E" w:rsidRPr="0034072E" w:rsidRDefault="0034072E" w:rsidP="0034072E">
            <w:pPr>
              <w:pStyle w:val="a8"/>
            </w:pPr>
          </w:p>
        </w:tc>
        <w:tc>
          <w:tcPr>
            <w:tcW w:w="749" w:type="pct"/>
            <w:vMerge/>
            <w:tcBorders>
              <w:top w:val="nil"/>
              <w:left w:val="single" w:sz="4" w:space="0" w:color="auto"/>
              <w:bottom w:val="single" w:sz="4" w:space="0" w:color="auto"/>
              <w:right w:val="single" w:sz="4" w:space="0" w:color="auto"/>
            </w:tcBorders>
            <w:vAlign w:val="center"/>
            <w:hideMark/>
          </w:tcPr>
          <w:p w:rsidR="0034072E" w:rsidRPr="0034072E" w:rsidRDefault="0034072E" w:rsidP="0034072E">
            <w:pPr>
              <w:pStyle w:val="a8"/>
            </w:pPr>
          </w:p>
        </w:tc>
        <w:tc>
          <w:tcPr>
            <w:tcW w:w="915" w:type="pct"/>
            <w:tcBorders>
              <w:top w:val="nil"/>
              <w:left w:val="nil"/>
              <w:bottom w:val="single" w:sz="4" w:space="0" w:color="auto"/>
              <w:right w:val="single" w:sz="4" w:space="0" w:color="auto"/>
            </w:tcBorders>
            <w:shd w:val="clear" w:color="auto" w:fill="auto"/>
            <w:vAlign w:val="center"/>
            <w:hideMark/>
          </w:tcPr>
          <w:p w:rsidR="0034072E" w:rsidRPr="0034072E" w:rsidRDefault="0034072E" w:rsidP="0034072E">
            <w:pPr>
              <w:pStyle w:val="a8"/>
            </w:pPr>
            <w:r w:rsidRPr="0034072E">
              <w:rPr>
                <w:rFonts w:hint="eastAsia"/>
              </w:rPr>
              <w:t>表土剥离</w:t>
            </w:r>
          </w:p>
        </w:tc>
        <w:tc>
          <w:tcPr>
            <w:tcW w:w="581" w:type="pct"/>
            <w:tcBorders>
              <w:top w:val="nil"/>
              <w:left w:val="nil"/>
              <w:bottom w:val="single" w:sz="4" w:space="0" w:color="auto"/>
              <w:right w:val="single" w:sz="4" w:space="0" w:color="auto"/>
            </w:tcBorders>
            <w:shd w:val="clear" w:color="auto" w:fill="auto"/>
            <w:vAlign w:val="center"/>
            <w:hideMark/>
          </w:tcPr>
          <w:p w:rsidR="0034072E" w:rsidRPr="0034072E" w:rsidRDefault="0034072E" w:rsidP="0034072E">
            <w:pPr>
              <w:pStyle w:val="a8"/>
            </w:pPr>
            <w:r w:rsidRPr="0034072E">
              <w:rPr>
                <w:rFonts w:hint="eastAsia"/>
              </w:rPr>
              <w:t>万</w:t>
            </w:r>
            <w:r w:rsidR="00024908">
              <w:rPr>
                <w:rFonts w:hint="eastAsia"/>
              </w:rPr>
              <w:t>m</w:t>
            </w:r>
            <w:r w:rsidR="00024908" w:rsidRPr="00024908">
              <w:rPr>
                <w:rFonts w:hint="eastAsia"/>
                <w:vertAlign w:val="superscript"/>
              </w:rPr>
              <w:t>3</w:t>
            </w:r>
          </w:p>
        </w:tc>
        <w:tc>
          <w:tcPr>
            <w:tcW w:w="620"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0.05</w:t>
            </w:r>
          </w:p>
        </w:tc>
        <w:tc>
          <w:tcPr>
            <w:tcW w:w="620"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0.93 </w:t>
            </w:r>
          </w:p>
        </w:tc>
        <w:tc>
          <w:tcPr>
            <w:tcW w:w="620" w:type="pct"/>
            <w:vMerge/>
            <w:tcBorders>
              <w:top w:val="nil"/>
              <w:left w:val="single" w:sz="4" w:space="0" w:color="auto"/>
              <w:bottom w:val="single" w:sz="4" w:space="0" w:color="000000"/>
              <w:right w:val="single" w:sz="4" w:space="0" w:color="auto"/>
            </w:tcBorders>
            <w:vAlign w:val="center"/>
            <w:hideMark/>
          </w:tcPr>
          <w:p w:rsidR="0034072E" w:rsidRPr="0034072E" w:rsidRDefault="0034072E" w:rsidP="0034072E">
            <w:pPr>
              <w:pStyle w:val="a8"/>
            </w:pPr>
          </w:p>
        </w:tc>
      </w:tr>
      <w:tr w:rsidR="0034072E" w:rsidRPr="0034072E" w:rsidTr="0034072E">
        <w:trPr>
          <w:trHeight w:val="397"/>
        </w:trPr>
        <w:tc>
          <w:tcPr>
            <w:tcW w:w="895" w:type="pct"/>
            <w:vMerge/>
            <w:tcBorders>
              <w:top w:val="nil"/>
              <w:left w:val="single" w:sz="4" w:space="0" w:color="auto"/>
              <w:bottom w:val="single" w:sz="4" w:space="0" w:color="auto"/>
              <w:right w:val="single" w:sz="4" w:space="0" w:color="auto"/>
            </w:tcBorders>
            <w:vAlign w:val="center"/>
            <w:hideMark/>
          </w:tcPr>
          <w:p w:rsidR="0034072E" w:rsidRPr="0034072E" w:rsidRDefault="0034072E" w:rsidP="0034072E">
            <w:pPr>
              <w:pStyle w:val="a8"/>
            </w:pPr>
          </w:p>
        </w:tc>
        <w:tc>
          <w:tcPr>
            <w:tcW w:w="749" w:type="pct"/>
            <w:vMerge/>
            <w:tcBorders>
              <w:top w:val="nil"/>
              <w:left w:val="single" w:sz="4" w:space="0" w:color="auto"/>
              <w:bottom w:val="single" w:sz="4" w:space="0" w:color="auto"/>
              <w:right w:val="single" w:sz="4" w:space="0" w:color="auto"/>
            </w:tcBorders>
            <w:vAlign w:val="center"/>
            <w:hideMark/>
          </w:tcPr>
          <w:p w:rsidR="0034072E" w:rsidRPr="0034072E" w:rsidRDefault="0034072E" w:rsidP="0034072E">
            <w:pPr>
              <w:pStyle w:val="a8"/>
            </w:pPr>
          </w:p>
        </w:tc>
        <w:tc>
          <w:tcPr>
            <w:tcW w:w="915" w:type="pct"/>
            <w:tcBorders>
              <w:top w:val="nil"/>
              <w:left w:val="nil"/>
              <w:bottom w:val="single" w:sz="4" w:space="0" w:color="auto"/>
              <w:right w:val="single" w:sz="4" w:space="0" w:color="auto"/>
            </w:tcBorders>
            <w:shd w:val="clear" w:color="auto" w:fill="auto"/>
            <w:vAlign w:val="center"/>
            <w:hideMark/>
          </w:tcPr>
          <w:p w:rsidR="0034072E" w:rsidRPr="0034072E" w:rsidRDefault="0034072E" w:rsidP="0034072E">
            <w:pPr>
              <w:pStyle w:val="a8"/>
            </w:pPr>
            <w:r w:rsidRPr="0034072E">
              <w:rPr>
                <w:rFonts w:hint="eastAsia"/>
              </w:rPr>
              <w:t>沉砂池</w:t>
            </w:r>
          </w:p>
        </w:tc>
        <w:tc>
          <w:tcPr>
            <w:tcW w:w="581" w:type="pct"/>
            <w:tcBorders>
              <w:top w:val="nil"/>
              <w:left w:val="nil"/>
              <w:bottom w:val="single" w:sz="4" w:space="0" w:color="auto"/>
              <w:right w:val="single" w:sz="4" w:space="0" w:color="auto"/>
            </w:tcBorders>
            <w:shd w:val="clear" w:color="auto" w:fill="auto"/>
            <w:vAlign w:val="center"/>
            <w:hideMark/>
          </w:tcPr>
          <w:p w:rsidR="0034072E" w:rsidRPr="0034072E" w:rsidRDefault="0034072E" w:rsidP="0034072E">
            <w:pPr>
              <w:pStyle w:val="a8"/>
            </w:pPr>
            <w:r w:rsidRPr="0034072E">
              <w:rPr>
                <w:rFonts w:hint="eastAsia"/>
              </w:rPr>
              <w:t>口</w:t>
            </w:r>
          </w:p>
        </w:tc>
        <w:tc>
          <w:tcPr>
            <w:tcW w:w="620"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3</w:t>
            </w:r>
          </w:p>
        </w:tc>
        <w:tc>
          <w:tcPr>
            <w:tcW w:w="620"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0.50 </w:t>
            </w:r>
          </w:p>
        </w:tc>
        <w:tc>
          <w:tcPr>
            <w:tcW w:w="62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方案新增</w:t>
            </w:r>
          </w:p>
        </w:tc>
      </w:tr>
      <w:tr w:rsidR="0034072E" w:rsidRPr="0034072E" w:rsidTr="0034072E">
        <w:trPr>
          <w:trHeight w:val="397"/>
        </w:trPr>
        <w:tc>
          <w:tcPr>
            <w:tcW w:w="895" w:type="pct"/>
            <w:vMerge/>
            <w:tcBorders>
              <w:top w:val="nil"/>
              <w:left w:val="single" w:sz="4" w:space="0" w:color="auto"/>
              <w:bottom w:val="single" w:sz="4" w:space="0" w:color="auto"/>
              <w:right w:val="single" w:sz="4" w:space="0" w:color="auto"/>
            </w:tcBorders>
            <w:vAlign w:val="center"/>
            <w:hideMark/>
          </w:tcPr>
          <w:p w:rsidR="0034072E" w:rsidRPr="0034072E" w:rsidRDefault="0034072E" w:rsidP="0034072E">
            <w:pPr>
              <w:pStyle w:val="a8"/>
            </w:pPr>
          </w:p>
        </w:tc>
        <w:tc>
          <w:tcPr>
            <w:tcW w:w="749" w:type="pct"/>
            <w:vMerge/>
            <w:tcBorders>
              <w:top w:val="nil"/>
              <w:left w:val="single" w:sz="4" w:space="0" w:color="auto"/>
              <w:bottom w:val="single" w:sz="4" w:space="0" w:color="auto"/>
              <w:right w:val="single" w:sz="4" w:space="0" w:color="auto"/>
            </w:tcBorders>
            <w:vAlign w:val="center"/>
            <w:hideMark/>
          </w:tcPr>
          <w:p w:rsidR="0034072E" w:rsidRPr="0034072E" w:rsidRDefault="0034072E" w:rsidP="0034072E">
            <w:pPr>
              <w:pStyle w:val="a8"/>
            </w:pPr>
          </w:p>
        </w:tc>
        <w:tc>
          <w:tcPr>
            <w:tcW w:w="915" w:type="pct"/>
            <w:tcBorders>
              <w:top w:val="nil"/>
              <w:left w:val="nil"/>
              <w:bottom w:val="single" w:sz="4" w:space="0" w:color="auto"/>
              <w:right w:val="single" w:sz="4" w:space="0" w:color="auto"/>
            </w:tcBorders>
            <w:shd w:val="clear" w:color="auto" w:fill="auto"/>
            <w:vAlign w:val="center"/>
            <w:hideMark/>
          </w:tcPr>
          <w:p w:rsidR="0034072E" w:rsidRPr="0034072E" w:rsidRDefault="0034072E" w:rsidP="0034072E">
            <w:pPr>
              <w:pStyle w:val="a8"/>
            </w:pPr>
            <w:r w:rsidRPr="0034072E">
              <w:rPr>
                <w:rFonts w:hint="eastAsia"/>
              </w:rPr>
              <w:t>网格植草护坡</w:t>
            </w:r>
          </w:p>
        </w:tc>
        <w:tc>
          <w:tcPr>
            <w:tcW w:w="581" w:type="pct"/>
            <w:tcBorders>
              <w:top w:val="nil"/>
              <w:left w:val="nil"/>
              <w:bottom w:val="single" w:sz="4" w:space="0" w:color="auto"/>
              <w:right w:val="single" w:sz="4" w:space="0" w:color="auto"/>
            </w:tcBorders>
            <w:shd w:val="clear" w:color="auto" w:fill="auto"/>
            <w:vAlign w:val="center"/>
            <w:hideMark/>
          </w:tcPr>
          <w:p w:rsidR="0034072E" w:rsidRPr="0034072E" w:rsidRDefault="0034072E" w:rsidP="0034072E">
            <w:pPr>
              <w:pStyle w:val="a8"/>
            </w:pPr>
            <w:r w:rsidRPr="0034072E">
              <w:rPr>
                <w:rFonts w:hint="eastAsia"/>
              </w:rPr>
              <w:t>m</w:t>
            </w:r>
          </w:p>
        </w:tc>
        <w:tc>
          <w:tcPr>
            <w:tcW w:w="620"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240</w:t>
            </w:r>
          </w:p>
        </w:tc>
        <w:tc>
          <w:tcPr>
            <w:tcW w:w="620"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1.32 </w:t>
            </w:r>
          </w:p>
        </w:tc>
        <w:tc>
          <w:tcPr>
            <w:tcW w:w="620" w:type="pct"/>
            <w:vMerge/>
            <w:tcBorders>
              <w:top w:val="nil"/>
              <w:left w:val="single" w:sz="4" w:space="0" w:color="auto"/>
              <w:bottom w:val="single" w:sz="4" w:space="0" w:color="auto"/>
              <w:right w:val="single" w:sz="4" w:space="0" w:color="auto"/>
            </w:tcBorders>
            <w:vAlign w:val="center"/>
            <w:hideMark/>
          </w:tcPr>
          <w:p w:rsidR="0034072E" w:rsidRPr="0034072E" w:rsidRDefault="0034072E" w:rsidP="0034072E">
            <w:pPr>
              <w:pStyle w:val="a8"/>
            </w:pPr>
          </w:p>
        </w:tc>
      </w:tr>
      <w:tr w:rsidR="0034072E" w:rsidRPr="0034072E" w:rsidTr="0034072E">
        <w:trPr>
          <w:trHeight w:val="397"/>
        </w:trPr>
        <w:tc>
          <w:tcPr>
            <w:tcW w:w="895" w:type="pct"/>
            <w:vMerge/>
            <w:tcBorders>
              <w:top w:val="nil"/>
              <w:left w:val="single" w:sz="4" w:space="0" w:color="auto"/>
              <w:bottom w:val="single" w:sz="4" w:space="0" w:color="auto"/>
              <w:right w:val="single" w:sz="4" w:space="0" w:color="auto"/>
            </w:tcBorders>
            <w:vAlign w:val="center"/>
            <w:hideMark/>
          </w:tcPr>
          <w:p w:rsidR="0034072E" w:rsidRPr="0034072E" w:rsidRDefault="0034072E" w:rsidP="0034072E">
            <w:pPr>
              <w:pStyle w:val="a8"/>
            </w:pPr>
          </w:p>
        </w:tc>
        <w:tc>
          <w:tcPr>
            <w:tcW w:w="749"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植物措施</w:t>
            </w:r>
          </w:p>
        </w:tc>
        <w:tc>
          <w:tcPr>
            <w:tcW w:w="915" w:type="pct"/>
            <w:tcBorders>
              <w:top w:val="nil"/>
              <w:left w:val="nil"/>
              <w:bottom w:val="single" w:sz="4" w:space="0" w:color="auto"/>
              <w:right w:val="single" w:sz="4" w:space="0" w:color="auto"/>
            </w:tcBorders>
            <w:shd w:val="clear" w:color="auto" w:fill="auto"/>
            <w:vAlign w:val="center"/>
            <w:hideMark/>
          </w:tcPr>
          <w:p w:rsidR="0034072E" w:rsidRPr="0034072E" w:rsidRDefault="0034072E" w:rsidP="0034072E">
            <w:pPr>
              <w:pStyle w:val="a8"/>
            </w:pPr>
            <w:r w:rsidRPr="0034072E">
              <w:rPr>
                <w:rFonts w:hint="eastAsia"/>
              </w:rPr>
              <w:t>撒播草籽</w:t>
            </w:r>
          </w:p>
        </w:tc>
        <w:tc>
          <w:tcPr>
            <w:tcW w:w="581" w:type="pct"/>
            <w:tcBorders>
              <w:top w:val="nil"/>
              <w:left w:val="nil"/>
              <w:bottom w:val="single" w:sz="4" w:space="0" w:color="auto"/>
              <w:right w:val="single" w:sz="4" w:space="0" w:color="auto"/>
            </w:tcBorders>
            <w:shd w:val="clear" w:color="auto" w:fill="auto"/>
            <w:vAlign w:val="center"/>
            <w:hideMark/>
          </w:tcPr>
          <w:p w:rsidR="0034072E" w:rsidRPr="0034072E" w:rsidRDefault="00024908" w:rsidP="0034072E">
            <w:pPr>
              <w:pStyle w:val="a8"/>
            </w:pPr>
            <w:r>
              <w:rPr>
                <w:rFonts w:hint="eastAsia"/>
              </w:rPr>
              <w:t>m</w:t>
            </w:r>
            <w:r w:rsidR="001F2CA7" w:rsidRPr="001F2CA7">
              <w:rPr>
                <w:rFonts w:hint="eastAsia"/>
                <w:vertAlign w:val="superscript"/>
              </w:rPr>
              <w:t>2</w:t>
            </w:r>
          </w:p>
        </w:tc>
        <w:tc>
          <w:tcPr>
            <w:tcW w:w="620"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820</w:t>
            </w:r>
          </w:p>
        </w:tc>
        <w:tc>
          <w:tcPr>
            <w:tcW w:w="620"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0.04 </w:t>
            </w:r>
          </w:p>
        </w:tc>
        <w:tc>
          <w:tcPr>
            <w:tcW w:w="620" w:type="pct"/>
            <w:vMerge/>
            <w:tcBorders>
              <w:top w:val="nil"/>
              <w:left w:val="single" w:sz="4" w:space="0" w:color="auto"/>
              <w:bottom w:val="single" w:sz="4" w:space="0" w:color="auto"/>
              <w:right w:val="single" w:sz="4" w:space="0" w:color="auto"/>
            </w:tcBorders>
            <w:vAlign w:val="center"/>
            <w:hideMark/>
          </w:tcPr>
          <w:p w:rsidR="0034072E" w:rsidRPr="0034072E" w:rsidRDefault="0034072E" w:rsidP="0034072E">
            <w:pPr>
              <w:pStyle w:val="a8"/>
            </w:pPr>
          </w:p>
        </w:tc>
      </w:tr>
      <w:tr w:rsidR="0034072E" w:rsidRPr="0034072E" w:rsidTr="0034072E">
        <w:trPr>
          <w:trHeight w:val="397"/>
        </w:trPr>
        <w:tc>
          <w:tcPr>
            <w:tcW w:w="895" w:type="pct"/>
            <w:vMerge/>
            <w:tcBorders>
              <w:top w:val="nil"/>
              <w:left w:val="single" w:sz="4" w:space="0" w:color="auto"/>
              <w:bottom w:val="single" w:sz="4" w:space="0" w:color="auto"/>
              <w:right w:val="single" w:sz="4" w:space="0" w:color="auto"/>
            </w:tcBorders>
            <w:vAlign w:val="center"/>
            <w:hideMark/>
          </w:tcPr>
          <w:p w:rsidR="0034072E" w:rsidRPr="0034072E" w:rsidRDefault="0034072E" w:rsidP="0034072E">
            <w:pPr>
              <w:pStyle w:val="a8"/>
            </w:pPr>
          </w:p>
        </w:tc>
        <w:tc>
          <w:tcPr>
            <w:tcW w:w="74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临时措施</w:t>
            </w:r>
          </w:p>
        </w:tc>
        <w:tc>
          <w:tcPr>
            <w:tcW w:w="915" w:type="pct"/>
            <w:tcBorders>
              <w:top w:val="nil"/>
              <w:left w:val="nil"/>
              <w:bottom w:val="single" w:sz="4" w:space="0" w:color="auto"/>
              <w:right w:val="single" w:sz="4" w:space="0" w:color="auto"/>
            </w:tcBorders>
            <w:shd w:val="clear" w:color="auto" w:fill="auto"/>
            <w:vAlign w:val="center"/>
            <w:hideMark/>
          </w:tcPr>
          <w:p w:rsidR="0034072E" w:rsidRPr="0034072E" w:rsidRDefault="0034072E" w:rsidP="0034072E">
            <w:pPr>
              <w:pStyle w:val="a8"/>
            </w:pPr>
            <w:r w:rsidRPr="0034072E">
              <w:rPr>
                <w:rFonts w:hint="eastAsia"/>
              </w:rPr>
              <w:t>洗车平台</w:t>
            </w:r>
          </w:p>
        </w:tc>
        <w:tc>
          <w:tcPr>
            <w:tcW w:w="581" w:type="pct"/>
            <w:tcBorders>
              <w:top w:val="nil"/>
              <w:left w:val="nil"/>
              <w:bottom w:val="single" w:sz="4" w:space="0" w:color="auto"/>
              <w:right w:val="single" w:sz="4" w:space="0" w:color="auto"/>
            </w:tcBorders>
            <w:shd w:val="clear" w:color="auto" w:fill="auto"/>
            <w:vAlign w:val="center"/>
            <w:hideMark/>
          </w:tcPr>
          <w:p w:rsidR="0034072E" w:rsidRPr="0034072E" w:rsidRDefault="0034072E" w:rsidP="0034072E">
            <w:pPr>
              <w:pStyle w:val="a8"/>
            </w:pPr>
            <w:r w:rsidRPr="0034072E">
              <w:rPr>
                <w:rFonts w:hint="eastAsia"/>
              </w:rPr>
              <w:t>套</w:t>
            </w:r>
          </w:p>
        </w:tc>
        <w:tc>
          <w:tcPr>
            <w:tcW w:w="620"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1</w:t>
            </w:r>
          </w:p>
        </w:tc>
        <w:tc>
          <w:tcPr>
            <w:tcW w:w="620"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2.50 </w:t>
            </w:r>
          </w:p>
        </w:tc>
        <w:tc>
          <w:tcPr>
            <w:tcW w:w="62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主体已有</w:t>
            </w:r>
          </w:p>
        </w:tc>
      </w:tr>
      <w:tr w:rsidR="0034072E" w:rsidRPr="0034072E" w:rsidTr="0034072E">
        <w:trPr>
          <w:trHeight w:val="397"/>
        </w:trPr>
        <w:tc>
          <w:tcPr>
            <w:tcW w:w="895" w:type="pct"/>
            <w:vMerge/>
            <w:tcBorders>
              <w:top w:val="nil"/>
              <w:left w:val="single" w:sz="4" w:space="0" w:color="auto"/>
              <w:bottom w:val="single" w:sz="4" w:space="0" w:color="auto"/>
              <w:right w:val="single" w:sz="4" w:space="0" w:color="auto"/>
            </w:tcBorders>
            <w:vAlign w:val="center"/>
            <w:hideMark/>
          </w:tcPr>
          <w:p w:rsidR="0034072E" w:rsidRPr="0034072E" w:rsidRDefault="0034072E" w:rsidP="0034072E">
            <w:pPr>
              <w:pStyle w:val="a8"/>
            </w:pPr>
          </w:p>
        </w:tc>
        <w:tc>
          <w:tcPr>
            <w:tcW w:w="749" w:type="pct"/>
            <w:vMerge/>
            <w:tcBorders>
              <w:top w:val="nil"/>
              <w:left w:val="single" w:sz="4" w:space="0" w:color="auto"/>
              <w:bottom w:val="single" w:sz="4" w:space="0" w:color="auto"/>
              <w:right w:val="single" w:sz="4" w:space="0" w:color="auto"/>
            </w:tcBorders>
            <w:vAlign w:val="center"/>
            <w:hideMark/>
          </w:tcPr>
          <w:p w:rsidR="0034072E" w:rsidRPr="0034072E" w:rsidRDefault="0034072E" w:rsidP="0034072E">
            <w:pPr>
              <w:pStyle w:val="a8"/>
            </w:pPr>
          </w:p>
        </w:tc>
        <w:tc>
          <w:tcPr>
            <w:tcW w:w="915" w:type="pct"/>
            <w:tcBorders>
              <w:top w:val="nil"/>
              <w:left w:val="nil"/>
              <w:bottom w:val="single" w:sz="4" w:space="0" w:color="auto"/>
              <w:right w:val="single" w:sz="4" w:space="0" w:color="auto"/>
            </w:tcBorders>
            <w:shd w:val="clear" w:color="auto" w:fill="auto"/>
            <w:vAlign w:val="center"/>
            <w:hideMark/>
          </w:tcPr>
          <w:p w:rsidR="0034072E" w:rsidRPr="0034072E" w:rsidRDefault="0034072E" w:rsidP="0034072E">
            <w:pPr>
              <w:pStyle w:val="a8"/>
            </w:pPr>
            <w:r w:rsidRPr="0034072E">
              <w:rPr>
                <w:rFonts w:hint="eastAsia"/>
              </w:rPr>
              <w:t>密目网遮盖</w:t>
            </w:r>
          </w:p>
        </w:tc>
        <w:tc>
          <w:tcPr>
            <w:tcW w:w="581" w:type="pct"/>
            <w:tcBorders>
              <w:top w:val="nil"/>
              <w:left w:val="nil"/>
              <w:bottom w:val="single" w:sz="4" w:space="0" w:color="auto"/>
              <w:right w:val="single" w:sz="4" w:space="0" w:color="auto"/>
            </w:tcBorders>
            <w:shd w:val="clear" w:color="auto" w:fill="auto"/>
            <w:vAlign w:val="center"/>
            <w:hideMark/>
          </w:tcPr>
          <w:p w:rsidR="0034072E" w:rsidRPr="0034072E" w:rsidRDefault="00024908" w:rsidP="0034072E">
            <w:pPr>
              <w:pStyle w:val="a8"/>
            </w:pPr>
            <w:r>
              <w:t>m</w:t>
            </w:r>
            <w:r w:rsidR="001F2CA7" w:rsidRPr="001F2CA7">
              <w:rPr>
                <w:vertAlign w:val="superscript"/>
              </w:rPr>
              <w:t>2</w:t>
            </w:r>
          </w:p>
        </w:tc>
        <w:tc>
          <w:tcPr>
            <w:tcW w:w="620"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800</w:t>
            </w:r>
          </w:p>
        </w:tc>
        <w:tc>
          <w:tcPr>
            <w:tcW w:w="620"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0.23 </w:t>
            </w:r>
          </w:p>
        </w:tc>
        <w:tc>
          <w:tcPr>
            <w:tcW w:w="620" w:type="pct"/>
            <w:vMerge/>
            <w:tcBorders>
              <w:top w:val="nil"/>
              <w:left w:val="single" w:sz="4" w:space="0" w:color="auto"/>
              <w:bottom w:val="single" w:sz="4" w:space="0" w:color="auto"/>
              <w:right w:val="single" w:sz="4" w:space="0" w:color="auto"/>
            </w:tcBorders>
            <w:vAlign w:val="center"/>
            <w:hideMark/>
          </w:tcPr>
          <w:p w:rsidR="0034072E" w:rsidRPr="0034072E" w:rsidRDefault="0034072E" w:rsidP="0034072E">
            <w:pPr>
              <w:pStyle w:val="a8"/>
            </w:pPr>
          </w:p>
        </w:tc>
      </w:tr>
      <w:tr w:rsidR="0034072E" w:rsidRPr="0034072E" w:rsidTr="0034072E">
        <w:trPr>
          <w:trHeight w:val="397"/>
        </w:trPr>
        <w:tc>
          <w:tcPr>
            <w:tcW w:w="895" w:type="pct"/>
            <w:vMerge/>
            <w:tcBorders>
              <w:top w:val="nil"/>
              <w:left w:val="single" w:sz="4" w:space="0" w:color="auto"/>
              <w:bottom w:val="single" w:sz="4" w:space="0" w:color="auto"/>
              <w:right w:val="single" w:sz="4" w:space="0" w:color="auto"/>
            </w:tcBorders>
            <w:vAlign w:val="center"/>
            <w:hideMark/>
          </w:tcPr>
          <w:p w:rsidR="0034072E" w:rsidRPr="0034072E" w:rsidRDefault="0034072E" w:rsidP="0034072E">
            <w:pPr>
              <w:pStyle w:val="a8"/>
            </w:pPr>
          </w:p>
        </w:tc>
        <w:tc>
          <w:tcPr>
            <w:tcW w:w="749" w:type="pct"/>
            <w:vMerge/>
            <w:tcBorders>
              <w:top w:val="nil"/>
              <w:left w:val="single" w:sz="4" w:space="0" w:color="auto"/>
              <w:bottom w:val="single" w:sz="4" w:space="0" w:color="auto"/>
              <w:right w:val="single" w:sz="4" w:space="0" w:color="auto"/>
            </w:tcBorders>
            <w:vAlign w:val="center"/>
            <w:hideMark/>
          </w:tcPr>
          <w:p w:rsidR="0034072E" w:rsidRPr="0034072E" w:rsidRDefault="0034072E" w:rsidP="0034072E">
            <w:pPr>
              <w:pStyle w:val="a8"/>
            </w:pPr>
          </w:p>
        </w:tc>
        <w:tc>
          <w:tcPr>
            <w:tcW w:w="915" w:type="pct"/>
            <w:tcBorders>
              <w:top w:val="nil"/>
              <w:left w:val="nil"/>
              <w:bottom w:val="single" w:sz="4" w:space="0" w:color="auto"/>
              <w:right w:val="single" w:sz="4" w:space="0" w:color="auto"/>
            </w:tcBorders>
            <w:shd w:val="clear" w:color="auto" w:fill="auto"/>
            <w:vAlign w:val="center"/>
            <w:hideMark/>
          </w:tcPr>
          <w:p w:rsidR="0034072E" w:rsidRPr="0034072E" w:rsidRDefault="0034072E" w:rsidP="0034072E">
            <w:pPr>
              <w:pStyle w:val="a8"/>
            </w:pPr>
            <w:r w:rsidRPr="0034072E">
              <w:rPr>
                <w:rFonts w:hint="eastAsia"/>
              </w:rPr>
              <w:t>防雨布遮盖</w:t>
            </w:r>
          </w:p>
        </w:tc>
        <w:tc>
          <w:tcPr>
            <w:tcW w:w="581" w:type="pct"/>
            <w:tcBorders>
              <w:top w:val="nil"/>
              <w:left w:val="nil"/>
              <w:bottom w:val="single" w:sz="4" w:space="0" w:color="auto"/>
              <w:right w:val="single" w:sz="4" w:space="0" w:color="auto"/>
            </w:tcBorders>
            <w:shd w:val="clear" w:color="auto" w:fill="auto"/>
            <w:vAlign w:val="center"/>
            <w:hideMark/>
          </w:tcPr>
          <w:p w:rsidR="0034072E" w:rsidRPr="0034072E" w:rsidRDefault="00024908" w:rsidP="0034072E">
            <w:pPr>
              <w:pStyle w:val="a8"/>
            </w:pPr>
            <w:r>
              <w:rPr>
                <w:rFonts w:hint="eastAsia"/>
              </w:rPr>
              <w:t>m</w:t>
            </w:r>
            <w:r w:rsidR="001F2CA7" w:rsidRPr="001F2CA7">
              <w:rPr>
                <w:rFonts w:hint="eastAsia"/>
                <w:vertAlign w:val="superscript"/>
              </w:rPr>
              <w:t>2</w:t>
            </w:r>
          </w:p>
        </w:tc>
        <w:tc>
          <w:tcPr>
            <w:tcW w:w="620"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2890</w:t>
            </w:r>
          </w:p>
        </w:tc>
        <w:tc>
          <w:tcPr>
            <w:tcW w:w="620"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2.13 </w:t>
            </w:r>
          </w:p>
        </w:tc>
        <w:tc>
          <w:tcPr>
            <w:tcW w:w="620"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方案新增</w:t>
            </w:r>
          </w:p>
        </w:tc>
      </w:tr>
      <w:tr w:rsidR="0034072E" w:rsidRPr="0034072E" w:rsidTr="0034072E">
        <w:trPr>
          <w:trHeight w:val="397"/>
        </w:trPr>
        <w:tc>
          <w:tcPr>
            <w:tcW w:w="895" w:type="pct"/>
            <w:vMerge w:val="restart"/>
            <w:tcBorders>
              <w:top w:val="nil"/>
              <w:left w:val="single" w:sz="4" w:space="0" w:color="auto"/>
              <w:bottom w:val="single" w:sz="4" w:space="0" w:color="auto"/>
              <w:right w:val="single" w:sz="4" w:space="0" w:color="auto"/>
            </w:tcBorders>
            <w:shd w:val="clear" w:color="auto" w:fill="auto"/>
            <w:vAlign w:val="center"/>
            <w:hideMark/>
          </w:tcPr>
          <w:p w:rsidR="0034072E" w:rsidRPr="0034072E" w:rsidRDefault="0034072E" w:rsidP="0034072E">
            <w:pPr>
              <w:pStyle w:val="a8"/>
            </w:pPr>
            <w:r w:rsidRPr="0034072E">
              <w:rPr>
                <w:rFonts w:hint="eastAsia"/>
              </w:rPr>
              <w:t>景观绿化区</w:t>
            </w:r>
          </w:p>
        </w:tc>
        <w:tc>
          <w:tcPr>
            <w:tcW w:w="749"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工程措施</w:t>
            </w:r>
          </w:p>
        </w:tc>
        <w:tc>
          <w:tcPr>
            <w:tcW w:w="915" w:type="pct"/>
            <w:tcBorders>
              <w:top w:val="nil"/>
              <w:left w:val="nil"/>
              <w:bottom w:val="single" w:sz="4" w:space="0" w:color="auto"/>
              <w:right w:val="single" w:sz="4" w:space="0" w:color="auto"/>
            </w:tcBorders>
            <w:shd w:val="clear" w:color="auto" w:fill="auto"/>
            <w:vAlign w:val="center"/>
            <w:hideMark/>
          </w:tcPr>
          <w:p w:rsidR="0034072E" w:rsidRPr="0034072E" w:rsidRDefault="0034072E" w:rsidP="0034072E">
            <w:pPr>
              <w:pStyle w:val="a8"/>
            </w:pPr>
            <w:r w:rsidRPr="0034072E">
              <w:rPr>
                <w:rFonts w:hint="eastAsia"/>
              </w:rPr>
              <w:t>绿化覆土</w:t>
            </w:r>
          </w:p>
        </w:tc>
        <w:tc>
          <w:tcPr>
            <w:tcW w:w="581" w:type="pct"/>
            <w:tcBorders>
              <w:top w:val="nil"/>
              <w:left w:val="nil"/>
              <w:bottom w:val="single" w:sz="4" w:space="0" w:color="auto"/>
              <w:right w:val="single" w:sz="4" w:space="0" w:color="auto"/>
            </w:tcBorders>
            <w:shd w:val="clear" w:color="auto" w:fill="auto"/>
            <w:vAlign w:val="center"/>
            <w:hideMark/>
          </w:tcPr>
          <w:p w:rsidR="0034072E" w:rsidRPr="0034072E" w:rsidRDefault="0034072E" w:rsidP="0034072E">
            <w:pPr>
              <w:pStyle w:val="a8"/>
            </w:pPr>
            <w:r w:rsidRPr="0034072E">
              <w:rPr>
                <w:rFonts w:hint="eastAsia"/>
              </w:rPr>
              <w:t>万</w:t>
            </w:r>
            <w:r w:rsidR="00024908">
              <w:rPr>
                <w:rFonts w:hint="eastAsia"/>
              </w:rPr>
              <w:t>m</w:t>
            </w:r>
            <w:r w:rsidR="00024908" w:rsidRPr="00024908">
              <w:rPr>
                <w:rFonts w:hint="eastAsia"/>
                <w:vertAlign w:val="superscript"/>
              </w:rPr>
              <w:t>3</w:t>
            </w:r>
          </w:p>
        </w:tc>
        <w:tc>
          <w:tcPr>
            <w:tcW w:w="620"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0.05</w:t>
            </w:r>
          </w:p>
        </w:tc>
        <w:tc>
          <w:tcPr>
            <w:tcW w:w="620"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0.68 </w:t>
            </w:r>
          </w:p>
        </w:tc>
        <w:tc>
          <w:tcPr>
            <w:tcW w:w="62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主体已有</w:t>
            </w:r>
          </w:p>
        </w:tc>
      </w:tr>
      <w:tr w:rsidR="0034072E" w:rsidRPr="0034072E" w:rsidTr="0034072E">
        <w:trPr>
          <w:trHeight w:val="397"/>
        </w:trPr>
        <w:tc>
          <w:tcPr>
            <w:tcW w:w="895" w:type="pct"/>
            <w:vMerge/>
            <w:tcBorders>
              <w:top w:val="nil"/>
              <w:left w:val="single" w:sz="4" w:space="0" w:color="auto"/>
              <w:bottom w:val="single" w:sz="4" w:space="0" w:color="auto"/>
              <w:right w:val="single" w:sz="4" w:space="0" w:color="auto"/>
            </w:tcBorders>
            <w:vAlign w:val="center"/>
            <w:hideMark/>
          </w:tcPr>
          <w:p w:rsidR="0034072E" w:rsidRPr="0034072E" w:rsidRDefault="0034072E" w:rsidP="0034072E">
            <w:pPr>
              <w:pStyle w:val="a8"/>
            </w:pPr>
          </w:p>
        </w:tc>
        <w:tc>
          <w:tcPr>
            <w:tcW w:w="749"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植物措施</w:t>
            </w:r>
          </w:p>
        </w:tc>
        <w:tc>
          <w:tcPr>
            <w:tcW w:w="915" w:type="pct"/>
            <w:tcBorders>
              <w:top w:val="nil"/>
              <w:left w:val="nil"/>
              <w:bottom w:val="single" w:sz="4" w:space="0" w:color="auto"/>
              <w:right w:val="single" w:sz="4" w:space="0" w:color="auto"/>
            </w:tcBorders>
            <w:shd w:val="clear" w:color="auto" w:fill="auto"/>
            <w:vAlign w:val="center"/>
            <w:hideMark/>
          </w:tcPr>
          <w:p w:rsidR="0034072E" w:rsidRPr="0034072E" w:rsidRDefault="0034072E" w:rsidP="0034072E">
            <w:pPr>
              <w:pStyle w:val="a8"/>
            </w:pPr>
            <w:r w:rsidRPr="0034072E">
              <w:rPr>
                <w:rFonts w:hint="eastAsia"/>
              </w:rPr>
              <w:t>景观绿化</w:t>
            </w:r>
          </w:p>
        </w:tc>
        <w:tc>
          <w:tcPr>
            <w:tcW w:w="581" w:type="pct"/>
            <w:tcBorders>
              <w:top w:val="nil"/>
              <w:left w:val="nil"/>
              <w:bottom w:val="single" w:sz="4" w:space="0" w:color="auto"/>
              <w:right w:val="single" w:sz="4" w:space="0" w:color="auto"/>
            </w:tcBorders>
            <w:shd w:val="clear" w:color="auto" w:fill="auto"/>
            <w:vAlign w:val="center"/>
            <w:hideMark/>
          </w:tcPr>
          <w:p w:rsidR="0034072E" w:rsidRPr="0034072E" w:rsidRDefault="0034072E" w:rsidP="0034072E">
            <w:pPr>
              <w:pStyle w:val="a8"/>
            </w:pPr>
            <w:r w:rsidRPr="0034072E">
              <w:rPr>
                <w:rFonts w:hint="eastAsia"/>
              </w:rPr>
              <w:t>h</w:t>
            </w:r>
            <w:r w:rsidR="00024908">
              <w:rPr>
                <w:rFonts w:hint="eastAsia"/>
              </w:rPr>
              <w:t>m</w:t>
            </w:r>
            <w:r w:rsidR="001F2CA7" w:rsidRPr="001F2CA7">
              <w:rPr>
                <w:rFonts w:hint="eastAsia"/>
                <w:vertAlign w:val="superscript"/>
              </w:rPr>
              <w:t>2</w:t>
            </w:r>
          </w:p>
        </w:tc>
        <w:tc>
          <w:tcPr>
            <w:tcW w:w="620"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0.08</w:t>
            </w:r>
          </w:p>
        </w:tc>
        <w:tc>
          <w:tcPr>
            <w:tcW w:w="620"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1.89 </w:t>
            </w:r>
          </w:p>
        </w:tc>
        <w:tc>
          <w:tcPr>
            <w:tcW w:w="620" w:type="pct"/>
            <w:vMerge/>
            <w:tcBorders>
              <w:top w:val="nil"/>
              <w:left w:val="single" w:sz="4" w:space="0" w:color="auto"/>
              <w:bottom w:val="single" w:sz="4" w:space="0" w:color="auto"/>
              <w:right w:val="single" w:sz="4" w:space="0" w:color="auto"/>
            </w:tcBorders>
            <w:vAlign w:val="center"/>
            <w:hideMark/>
          </w:tcPr>
          <w:p w:rsidR="0034072E" w:rsidRPr="0034072E" w:rsidRDefault="0034072E" w:rsidP="0034072E">
            <w:pPr>
              <w:pStyle w:val="a8"/>
            </w:pPr>
          </w:p>
        </w:tc>
      </w:tr>
      <w:tr w:rsidR="0034072E" w:rsidRPr="0034072E" w:rsidTr="0034072E">
        <w:trPr>
          <w:trHeight w:val="397"/>
        </w:trPr>
        <w:tc>
          <w:tcPr>
            <w:tcW w:w="895" w:type="pct"/>
            <w:vMerge/>
            <w:tcBorders>
              <w:top w:val="nil"/>
              <w:left w:val="single" w:sz="4" w:space="0" w:color="auto"/>
              <w:bottom w:val="single" w:sz="4" w:space="0" w:color="auto"/>
              <w:right w:val="single" w:sz="4" w:space="0" w:color="auto"/>
            </w:tcBorders>
            <w:vAlign w:val="center"/>
            <w:hideMark/>
          </w:tcPr>
          <w:p w:rsidR="0034072E" w:rsidRPr="0034072E" w:rsidRDefault="0034072E" w:rsidP="0034072E">
            <w:pPr>
              <w:pStyle w:val="a8"/>
            </w:pPr>
          </w:p>
        </w:tc>
        <w:tc>
          <w:tcPr>
            <w:tcW w:w="749"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临时措施</w:t>
            </w:r>
          </w:p>
        </w:tc>
        <w:tc>
          <w:tcPr>
            <w:tcW w:w="915" w:type="pct"/>
            <w:tcBorders>
              <w:top w:val="nil"/>
              <w:left w:val="nil"/>
              <w:bottom w:val="single" w:sz="4" w:space="0" w:color="auto"/>
              <w:right w:val="single" w:sz="4" w:space="0" w:color="auto"/>
            </w:tcBorders>
            <w:shd w:val="clear" w:color="auto" w:fill="auto"/>
            <w:vAlign w:val="center"/>
            <w:hideMark/>
          </w:tcPr>
          <w:p w:rsidR="0034072E" w:rsidRPr="0034072E" w:rsidRDefault="0034072E" w:rsidP="0034072E">
            <w:pPr>
              <w:pStyle w:val="a8"/>
            </w:pPr>
            <w:r w:rsidRPr="0034072E">
              <w:rPr>
                <w:rFonts w:hint="eastAsia"/>
              </w:rPr>
              <w:t>密目网遮盖</w:t>
            </w:r>
          </w:p>
        </w:tc>
        <w:tc>
          <w:tcPr>
            <w:tcW w:w="581" w:type="pct"/>
            <w:tcBorders>
              <w:top w:val="nil"/>
              <w:left w:val="nil"/>
              <w:bottom w:val="single" w:sz="4" w:space="0" w:color="auto"/>
              <w:right w:val="single" w:sz="4" w:space="0" w:color="auto"/>
            </w:tcBorders>
            <w:shd w:val="clear" w:color="auto" w:fill="auto"/>
            <w:vAlign w:val="center"/>
            <w:hideMark/>
          </w:tcPr>
          <w:p w:rsidR="0034072E" w:rsidRPr="0034072E" w:rsidRDefault="00024908" w:rsidP="0034072E">
            <w:pPr>
              <w:pStyle w:val="a8"/>
            </w:pPr>
            <w:r>
              <w:rPr>
                <w:rFonts w:hint="eastAsia"/>
              </w:rPr>
              <w:t>m</w:t>
            </w:r>
            <w:r w:rsidR="001F2CA7" w:rsidRPr="001F2CA7">
              <w:rPr>
                <w:rFonts w:hint="eastAsia"/>
                <w:vertAlign w:val="superscript"/>
              </w:rPr>
              <w:t>2</w:t>
            </w:r>
          </w:p>
        </w:tc>
        <w:tc>
          <w:tcPr>
            <w:tcW w:w="620"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800</w:t>
            </w:r>
          </w:p>
        </w:tc>
        <w:tc>
          <w:tcPr>
            <w:tcW w:w="620"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0.23 </w:t>
            </w:r>
          </w:p>
        </w:tc>
        <w:tc>
          <w:tcPr>
            <w:tcW w:w="620" w:type="pct"/>
            <w:vMerge/>
            <w:tcBorders>
              <w:top w:val="nil"/>
              <w:left w:val="single" w:sz="4" w:space="0" w:color="auto"/>
              <w:bottom w:val="single" w:sz="4" w:space="0" w:color="auto"/>
              <w:right w:val="single" w:sz="4" w:space="0" w:color="auto"/>
            </w:tcBorders>
            <w:vAlign w:val="center"/>
            <w:hideMark/>
          </w:tcPr>
          <w:p w:rsidR="0034072E" w:rsidRPr="0034072E" w:rsidRDefault="0034072E" w:rsidP="0034072E">
            <w:pPr>
              <w:pStyle w:val="a8"/>
            </w:pPr>
          </w:p>
        </w:tc>
      </w:tr>
    </w:tbl>
    <w:p w:rsidR="000758D5" w:rsidRPr="000758D5" w:rsidRDefault="000758D5" w:rsidP="001E761C">
      <w:pPr>
        <w:pStyle w:val="3"/>
        <w:spacing w:before="120"/>
      </w:pPr>
      <w:bookmarkStart w:id="117" w:name="_Toc515873331"/>
      <w:bookmarkStart w:id="118" w:name="_Toc55807760"/>
      <w:r w:rsidRPr="000758D5">
        <w:t>水土保持方案批复投资与实际完成投资对比</w:t>
      </w:r>
      <w:bookmarkEnd w:id="117"/>
      <w:bookmarkEnd w:id="118"/>
    </w:p>
    <w:p w:rsidR="000758D5" w:rsidRDefault="000758D5" w:rsidP="001E35E6">
      <w:pPr>
        <w:spacing w:before="120"/>
        <w:ind w:firstLine="480"/>
      </w:pPr>
      <w:r w:rsidRPr="00D843A9">
        <w:t>本工程实际完成水土保持投资</w:t>
      </w:r>
      <w:r w:rsidR="00EF5D37">
        <w:rPr>
          <w:rFonts w:hint="eastAsia"/>
        </w:rPr>
        <w:t>3</w:t>
      </w:r>
      <w:r w:rsidR="0034072E">
        <w:t>9.28</w:t>
      </w:r>
      <w:r w:rsidRPr="00D843A9">
        <w:rPr>
          <w:rFonts w:hint="eastAsia"/>
        </w:rPr>
        <w:t>万</w:t>
      </w:r>
      <w:r w:rsidRPr="00D843A9">
        <w:t>元，比批复的水土保持投资</w:t>
      </w:r>
      <w:r w:rsidR="0034072E">
        <w:rPr>
          <w:rFonts w:hint="eastAsia"/>
        </w:rPr>
        <w:t>增加</w:t>
      </w:r>
      <w:r w:rsidR="0034072E">
        <w:t>0.57</w:t>
      </w:r>
      <w:r w:rsidRPr="00D843A9">
        <w:t>万元，</w:t>
      </w:r>
      <w:r w:rsidR="00EF5D37" w:rsidRPr="00D843A9">
        <w:t>其中水保方案新增投资</w:t>
      </w:r>
      <w:r w:rsidR="0034072E">
        <w:rPr>
          <w:rFonts w:hint="eastAsia"/>
        </w:rPr>
        <w:t>增加</w:t>
      </w:r>
      <w:r w:rsidR="0034072E">
        <w:t>0</w:t>
      </w:r>
      <w:r w:rsidR="00EF5D37">
        <w:rPr>
          <w:rFonts w:hint="eastAsia"/>
        </w:rPr>
        <w:t>.57</w:t>
      </w:r>
      <w:r w:rsidR="00EF5D37" w:rsidRPr="00D843A9">
        <w:t>万元。</w:t>
      </w:r>
      <w:r w:rsidRPr="00D843A9">
        <w:t>水土保持方案批复投资与实际完成投资见表</w:t>
      </w:r>
      <w:r>
        <w:rPr>
          <w:rFonts w:hint="eastAsia"/>
        </w:rPr>
        <w:t>3</w:t>
      </w:r>
      <w:r w:rsidRPr="00D843A9">
        <w:rPr>
          <w:rFonts w:hint="eastAsia"/>
        </w:rPr>
        <w:t>-</w:t>
      </w:r>
      <w:r w:rsidR="00E460D7">
        <w:rPr>
          <w:rFonts w:hint="eastAsia"/>
        </w:rPr>
        <w:t>1</w:t>
      </w:r>
      <w:r w:rsidR="002B4617">
        <w:rPr>
          <w:rFonts w:hint="eastAsia"/>
        </w:rPr>
        <w:t>1</w:t>
      </w:r>
      <w:r w:rsidRPr="00D843A9">
        <w:t>。</w:t>
      </w:r>
    </w:p>
    <w:p w:rsidR="000758D5" w:rsidRPr="000C01C3" w:rsidRDefault="000758D5" w:rsidP="000C01C3">
      <w:pPr>
        <w:pStyle w:val="aa"/>
        <w:spacing w:before="120"/>
      </w:pPr>
      <w:r w:rsidRPr="000C01C3">
        <w:t>水土保持方案批复投资与实际完成投资对比表</w:t>
      </w:r>
    </w:p>
    <w:p w:rsidR="000758D5" w:rsidRDefault="000758D5" w:rsidP="000758D5">
      <w:pPr>
        <w:spacing w:before="120"/>
        <w:ind w:firstLineChars="0" w:firstLine="0"/>
      </w:pPr>
      <w:r w:rsidRPr="00B1724A">
        <w:rPr>
          <w:rFonts w:hint="eastAsia"/>
        </w:rPr>
        <w:t>表</w:t>
      </w:r>
      <w:r w:rsidRPr="00B1724A">
        <w:rPr>
          <w:rFonts w:hint="eastAsia"/>
        </w:rPr>
        <w:t xml:space="preserve"> </w:t>
      </w:r>
      <w:r>
        <w:rPr>
          <w:rFonts w:hint="eastAsia"/>
        </w:rPr>
        <w:t>3</w:t>
      </w:r>
      <w:r w:rsidRPr="00B1724A">
        <w:noBreakHyphen/>
      </w:r>
      <w:r w:rsidR="00E460D7">
        <w:rPr>
          <w:rFonts w:hint="eastAsia"/>
        </w:rPr>
        <w:t>1</w:t>
      </w:r>
      <w:r w:rsidR="002B4617">
        <w:rPr>
          <w:rFonts w:hint="eastAsia"/>
        </w:rPr>
        <w:t>1</w:t>
      </w:r>
      <w:r w:rsidRPr="00B1724A">
        <w:rPr>
          <w:rFonts w:hint="eastAsia"/>
        </w:rPr>
        <w:t xml:space="preserve">                                   </w:t>
      </w:r>
      <w:r>
        <w:rPr>
          <w:rFonts w:hint="eastAsia"/>
        </w:rPr>
        <w:t xml:space="preserve">        </w:t>
      </w:r>
      <w:r w:rsidR="007C5F56">
        <w:rPr>
          <w:rFonts w:hint="eastAsia"/>
        </w:rPr>
        <w:t xml:space="preserve">   </w:t>
      </w:r>
      <w:r>
        <w:rPr>
          <w:rFonts w:hint="eastAsia"/>
        </w:rPr>
        <w:t xml:space="preserve">                                       </w:t>
      </w:r>
      <w:r w:rsidRPr="00B1724A">
        <w:rPr>
          <w:rFonts w:hint="eastAsia"/>
        </w:rPr>
        <w:t xml:space="preserve">           </w:t>
      </w:r>
      <w:r w:rsidR="002B4617">
        <w:rPr>
          <w:rFonts w:hint="eastAsia"/>
        </w:rPr>
        <w:t xml:space="preserve">     </w:t>
      </w:r>
      <w:r w:rsidRPr="00B1724A">
        <w:rPr>
          <w:rFonts w:hint="eastAsia"/>
        </w:rPr>
        <w:t xml:space="preserve">   </w:t>
      </w:r>
      <w:r w:rsidRPr="00B1724A">
        <w:rPr>
          <w:rFonts w:hint="eastAsia"/>
        </w:rPr>
        <w:t>单位：万元</w:t>
      </w:r>
    </w:p>
    <w:tbl>
      <w:tblPr>
        <w:tblW w:w="5000" w:type="pct"/>
        <w:tblLook w:val="04A0" w:firstRow="1" w:lastRow="0" w:firstColumn="1" w:lastColumn="0" w:noHBand="0" w:noVBand="1"/>
      </w:tblPr>
      <w:tblGrid>
        <w:gridCol w:w="1910"/>
        <w:gridCol w:w="2207"/>
        <w:gridCol w:w="1477"/>
        <w:gridCol w:w="1477"/>
        <w:gridCol w:w="1457"/>
      </w:tblGrid>
      <w:tr w:rsidR="0034072E" w:rsidRPr="0034072E" w:rsidTr="0034072E">
        <w:trPr>
          <w:trHeight w:val="397"/>
        </w:trPr>
        <w:tc>
          <w:tcPr>
            <w:tcW w:w="11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序号</w:t>
            </w:r>
          </w:p>
        </w:tc>
        <w:tc>
          <w:tcPr>
            <w:tcW w:w="1294" w:type="pct"/>
            <w:tcBorders>
              <w:top w:val="single" w:sz="4" w:space="0" w:color="auto"/>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工程名称</w:t>
            </w:r>
          </w:p>
        </w:tc>
        <w:tc>
          <w:tcPr>
            <w:tcW w:w="866" w:type="pct"/>
            <w:tcBorders>
              <w:top w:val="single" w:sz="4" w:space="0" w:color="auto"/>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方案批复投资</w:t>
            </w:r>
          </w:p>
        </w:tc>
        <w:tc>
          <w:tcPr>
            <w:tcW w:w="866" w:type="pct"/>
            <w:tcBorders>
              <w:top w:val="single" w:sz="4" w:space="0" w:color="auto"/>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实际完成投资</w:t>
            </w:r>
          </w:p>
        </w:tc>
        <w:tc>
          <w:tcPr>
            <w:tcW w:w="854" w:type="pct"/>
            <w:tcBorders>
              <w:top w:val="single" w:sz="4" w:space="0" w:color="auto"/>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增减（</w:t>
            </w:r>
            <w:r w:rsidRPr="0034072E">
              <w:rPr>
                <w:rFonts w:cs="Times New Roman"/>
                <w:szCs w:val="21"/>
              </w:rPr>
              <w:t>+</w:t>
            </w:r>
            <w:r w:rsidRPr="0034072E">
              <w:rPr>
                <w:rFonts w:ascii="仿宋_GB2312" w:hint="eastAsia"/>
                <w:szCs w:val="21"/>
              </w:rPr>
              <w:t>，</w:t>
            </w:r>
            <w:r w:rsidRPr="0034072E">
              <w:rPr>
                <w:rFonts w:cs="Times New Roman"/>
                <w:szCs w:val="21"/>
              </w:rPr>
              <w:t>-</w:t>
            </w:r>
            <w:r w:rsidRPr="0034072E">
              <w:rPr>
                <w:rFonts w:ascii="仿宋_GB2312" w:hint="eastAsia"/>
                <w:szCs w:val="21"/>
              </w:rPr>
              <w:t>）</w:t>
            </w:r>
          </w:p>
        </w:tc>
      </w:tr>
      <w:tr w:rsidR="0034072E" w:rsidRPr="0034072E" w:rsidTr="0034072E">
        <w:trPr>
          <w:trHeight w:val="397"/>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34072E" w:rsidRPr="0034072E" w:rsidRDefault="0034072E" w:rsidP="0034072E">
            <w:pPr>
              <w:pStyle w:val="a8"/>
              <w:rPr>
                <w:b/>
                <w:bCs/>
              </w:rPr>
            </w:pPr>
            <w:r w:rsidRPr="0034072E">
              <w:rPr>
                <w:rFonts w:hint="eastAsia"/>
                <w:b/>
                <w:bCs/>
              </w:rPr>
              <w:t>第一部分</w:t>
            </w:r>
          </w:p>
        </w:tc>
        <w:tc>
          <w:tcPr>
            <w:tcW w:w="129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rPr>
                <w:b/>
                <w:bCs/>
              </w:rPr>
            </w:pPr>
            <w:r w:rsidRPr="0034072E">
              <w:rPr>
                <w:rFonts w:hint="eastAsia"/>
                <w:b/>
                <w:bCs/>
              </w:rPr>
              <w:t>主体已有水保投资</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20.26 </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20.26 </w:t>
            </w:r>
          </w:p>
        </w:tc>
        <w:tc>
          <w:tcPr>
            <w:tcW w:w="85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0.00 </w:t>
            </w:r>
          </w:p>
        </w:tc>
      </w:tr>
      <w:tr w:rsidR="0034072E" w:rsidRPr="0034072E" w:rsidTr="0034072E">
        <w:trPr>
          <w:trHeight w:val="397"/>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34072E" w:rsidRPr="0034072E" w:rsidRDefault="0034072E" w:rsidP="0034072E">
            <w:pPr>
              <w:pStyle w:val="a8"/>
              <w:rPr>
                <w:b/>
                <w:bCs/>
              </w:rPr>
            </w:pPr>
            <w:proofErr w:type="gramStart"/>
            <w:r w:rsidRPr="0034072E">
              <w:rPr>
                <w:rFonts w:hint="eastAsia"/>
                <w:b/>
                <w:bCs/>
              </w:rPr>
              <w:t>一</w:t>
            </w:r>
            <w:proofErr w:type="gramEnd"/>
          </w:p>
        </w:tc>
        <w:tc>
          <w:tcPr>
            <w:tcW w:w="129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rPr>
                <w:sz w:val="18"/>
              </w:rPr>
            </w:pPr>
            <w:r w:rsidRPr="0034072E">
              <w:rPr>
                <w:rFonts w:hint="eastAsia"/>
                <w:sz w:val="18"/>
              </w:rPr>
              <w:t>工程措施</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15.28 </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15.28 </w:t>
            </w:r>
          </w:p>
        </w:tc>
        <w:tc>
          <w:tcPr>
            <w:tcW w:w="85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0.00 </w:t>
            </w:r>
          </w:p>
        </w:tc>
      </w:tr>
      <w:tr w:rsidR="0034072E" w:rsidRPr="0034072E" w:rsidTr="0034072E">
        <w:trPr>
          <w:trHeight w:val="397"/>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1</w:t>
            </w:r>
          </w:p>
        </w:tc>
        <w:tc>
          <w:tcPr>
            <w:tcW w:w="129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rPr>
                <w:szCs w:val="21"/>
              </w:rPr>
            </w:pPr>
            <w:r w:rsidRPr="0034072E">
              <w:rPr>
                <w:rFonts w:hint="eastAsia"/>
                <w:szCs w:val="21"/>
              </w:rPr>
              <w:t>场地硬化区</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14.60 </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14.60 </w:t>
            </w:r>
          </w:p>
        </w:tc>
        <w:tc>
          <w:tcPr>
            <w:tcW w:w="85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0.00 </w:t>
            </w:r>
          </w:p>
        </w:tc>
      </w:tr>
      <w:tr w:rsidR="0034072E" w:rsidRPr="0034072E" w:rsidTr="0034072E">
        <w:trPr>
          <w:trHeight w:val="397"/>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2</w:t>
            </w:r>
          </w:p>
        </w:tc>
        <w:tc>
          <w:tcPr>
            <w:tcW w:w="129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rPr>
                <w:szCs w:val="21"/>
              </w:rPr>
            </w:pPr>
            <w:r w:rsidRPr="0034072E">
              <w:rPr>
                <w:rFonts w:hint="eastAsia"/>
                <w:szCs w:val="21"/>
              </w:rPr>
              <w:t>景观绿化区</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0.68 </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0.68 </w:t>
            </w:r>
          </w:p>
        </w:tc>
        <w:tc>
          <w:tcPr>
            <w:tcW w:w="85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0.00 </w:t>
            </w:r>
          </w:p>
        </w:tc>
      </w:tr>
      <w:tr w:rsidR="0034072E" w:rsidRPr="0034072E" w:rsidTr="0034072E">
        <w:trPr>
          <w:trHeight w:val="397"/>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二</w:t>
            </w:r>
          </w:p>
        </w:tc>
        <w:tc>
          <w:tcPr>
            <w:tcW w:w="1294" w:type="pct"/>
            <w:tcBorders>
              <w:top w:val="nil"/>
              <w:left w:val="nil"/>
              <w:bottom w:val="single" w:sz="4" w:space="0" w:color="auto"/>
              <w:right w:val="single" w:sz="4" w:space="0" w:color="auto"/>
            </w:tcBorders>
            <w:shd w:val="clear" w:color="auto" w:fill="auto"/>
            <w:vAlign w:val="center"/>
            <w:hideMark/>
          </w:tcPr>
          <w:p w:rsidR="0034072E" w:rsidRPr="0034072E" w:rsidRDefault="0034072E" w:rsidP="0034072E">
            <w:pPr>
              <w:pStyle w:val="a8"/>
              <w:rPr>
                <w:szCs w:val="21"/>
              </w:rPr>
            </w:pPr>
            <w:r w:rsidRPr="0034072E">
              <w:rPr>
                <w:rFonts w:hint="eastAsia"/>
                <w:szCs w:val="21"/>
              </w:rPr>
              <w:t>植物措施</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1.89 </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1.89 </w:t>
            </w:r>
          </w:p>
        </w:tc>
        <w:tc>
          <w:tcPr>
            <w:tcW w:w="85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0.00 </w:t>
            </w:r>
          </w:p>
        </w:tc>
      </w:tr>
      <w:tr w:rsidR="0034072E" w:rsidRPr="0034072E" w:rsidTr="0034072E">
        <w:trPr>
          <w:trHeight w:val="397"/>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1</w:t>
            </w:r>
          </w:p>
        </w:tc>
        <w:tc>
          <w:tcPr>
            <w:tcW w:w="129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rPr>
                <w:szCs w:val="21"/>
              </w:rPr>
            </w:pPr>
            <w:r w:rsidRPr="0034072E">
              <w:rPr>
                <w:rFonts w:hint="eastAsia"/>
                <w:szCs w:val="21"/>
              </w:rPr>
              <w:t>景观绿化区</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1.89 </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1.89 </w:t>
            </w:r>
          </w:p>
        </w:tc>
        <w:tc>
          <w:tcPr>
            <w:tcW w:w="85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0.00 </w:t>
            </w:r>
          </w:p>
        </w:tc>
      </w:tr>
      <w:tr w:rsidR="0034072E" w:rsidRPr="0034072E" w:rsidTr="0034072E">
        <w:trPr>
          <w:trHeight w:val="397"/>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三</w:t>
            </w:r>
          </w:p>
        </w:tc>
        <w:tc>
          <w:tcPr>
            <w:tcW w:w="1294" w:type="pct"/>
            <w:tcBorders>
              <w:top w:val="nil"/>
              <w:left w:val="nil"/>
              <w:bottom w:val="single" w:sz="4" w:space="0" w:color="auto"/>
              <w:right w:val="single" w:sz="4" w:space="0" w:color="auto"/>
            </w:tcBorders>
            <w:shd w:val="clear" w:color="auto" w:fill="auto"/>
            <w:vAlign w:val="center"/>
            <w:hideMark/>
          </w:tcPr>
          <w:p w:rsidR="0034072E" w:rsidRPr="0034072E" w:rsidRDefault="0034072E" w:rsidP="0034072E">
            <w:pPr>
              <w:pStyle w:val="a8"/>
              <w:rPr>
                <w:szCs w:val="21"/>
              </w:rPr>
            </w:pPr>
            <w:r w:rsidRPr="0034072E">
              <w:rPr>
                <w:rFonts w:hint="eastAsia"/>
                <w:szCs w:val="21"/>
              </w:rPr>
              <w:t>临时措施</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3.09 </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3.09 </w:t>
            </w:r>
          </w:p>
        </w:tc>
        <w:tc>
          <w:tcPr>
            <w:tcW w:w="85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0.00 </w:t>
            </w:r>
          </w:p>
        </w:tc>
      </w:tr>
      <w:tr w:rsidR="0034072E" w:rsidRPr="0034072E" w:rsidTr="0034072E">
        <w:trPr>
          <w:trHeight w:val="397"/>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1</w:t>
            </w:r>
          </w:p>
        </w:tc>
        <w:tc>
          <w:tcPr>
            <w:tcW w:w="129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rPr>
                <w:szCs w:val="21"/>
              </w:rPr>
            </w:pPr>
            <w:r w:rsidRPr="0034072E">
              <w:rPr>
                <w:rFonts w:hint="eastAsia"/>
                <w:szCs w:val="21"/>
              </w:rPr>
              <w:t>建构筑物区</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0.13 </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0.13 </w:t>
            </w:r>
          </w:p>
        </w:tc>
        <w:tc>
          <w:tcPr>
            <w:tcW w:w="85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0.00 </w:t>
            </w:r>
          </w:p>
        </w:tc>
      </w:tr>
      <w:tr w:rsidR="0034072E" w:rsidRPr="0034072E" w:rsidTr="0034072E">
        <w:trPr>
          <w:trHeight w:val="397"/>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lastRenderedPageBreak/>
              <w:t>2</w:t>
            </w:r>
          </w:p>
        </w:tc>
        <w:tc>
          <w:tcPr>
            <w:tcW w:w="129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rPr>
                <w:szCs w:val="21"/>
              </w:rPr>
            </w:pPr>
            <w:r w:rsidRPr="0034072E">
              <w:rPr>
                <w:rFonts w:hint="eastAsia"/>
                <w:szCs w:val="21"/>
              </w:rPr>
              <w:t>场地硬化区</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2.73 </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2.73 </w:t>
            </w:r>
          </w:p>
        </w:tc>
        <w:tc>
          <w:tcPr>
            <w:tcW w:w="85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0.00 </w:t>
            </w:r>
          </w:p>
        </w:tc>
      </w:tr>
      <w:tr w:rsidR="0034072E" w:rsidRPr="0034072E" w:rsidTr="0034072E">
        <w:trPr>
          <w:trHeight w:val="397"/>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3</w:t>
            </w:r>
          </w:p>
        </w:tc>
        <w:tc>
          <w:tcPr>
            <w:tcW w:w="129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rPr>
                <w:szCs w:val="21"/>
              </w:rPr>
            </w:pPr>
            <w:r w:rsidRPr="0034072E">
              <w:rPr>
                <w:rFonts w:hint="eastAsia"/>
                <w:szCs w:val="21"/>
              </w:rPr>
              <w:t>景观绿化区</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0.23 </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0.23 </w:t>
            </w:r>
          </w:p>
        </w:tc>
        <w:tc>
          <w:tcPr>
            <w:tcW w:w="85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0.00 </w:t>
            </w:r>
          </w:p>
        </w:tc>
      </w:tr>
      <w:tr w:rsidR="0034072E" w:rsidRPr="0034072E" w:rsidTr="0034072E">
        <w:trPr>
          <w:trHeight w:val="397"/>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34072E" w:rsidRPr="0034072E" w:rsidRDefault="0034072E" w:rsidP="0034072E">
            <w:pPr>
              <w:pStyle w:val="a8"/>
              <w:rPr>
                <w:b/>
                <w:bCs/>
              </w:rPr>
            </w:pPr>
            <w:r w:rsidRPr="0034072E">
              <w:rPr>
                <w:rFonts w:hint="eastAsia"/>
                <w:b/>
                <w:bCs/>
              </w:rPr>
              <w:t>第二部分</w:t>
            </w:r>
          </w:p>
        </w:tc>
        <w:tc>
          <w:tcPr>
            <w:tcW w:w="129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rPr>
                <w:b/>
                <w:bCs/>
              </w:rPr>
            </w:pPr>
            <w:r w:rsidRPr="0034072E">
              <w:rPr>
                <w:rFonts w:hint="eastAsia"/>
                <w:b/>
                <w:bCs/>
              </w:rPr>
              <w:t>方案新增水保投资</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18.45 </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19.02 </w:t>
            </w:r>
          </w:p>
        </w:tc>
        <w:tc>
          <w:tcPr>
            <w:tcW w:w="85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0.57 </w:t>
            </w:r>
          </w:p>
        </w:tc>
      </w:tr>
      <w:tr w:rsidR="0034072E" w:rsidRPr="0034072E" w:rsidTr="0034072E">
        <w:trPr>
          <w:trHeight w:val="397"/>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34072E" w:rsidRPr="0034072E" w:rsidRDefault="0034072E" w:rsidP="0034072E">
            <w:pPr>
              <w:pStyle w:val="a8"/>
              <w:rPr>
                <w:b/>
                <w:bCs/>
              </w:rPr>
            </w:pPr>
            <w:proofErr w:type="gramStart"/>
            <w:r w:rsidRPr="0034072E">
              <w:rPr>
                <w:rFonts w:hint="eastAsia"/>
                <w:b/>
                <w:bCs/>
              </w:rPr>
              <w:t>一</w:t>
            </w:r>
            <w:proofErr w:type="gramEnd"/>
          </w:p>
        </w:tc>
        <w:tc>
          <w:tcPr>
            <w:tcW w:w="129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rPr>
                <w:sz w:val="18"/>
              </w:rPr>
            </w:pPr>
            <w:r w:rsidRPr="0034072E">
              <w:rPr>
                <w:rFonts w:hint="eastAsia"/>
                <w:sz w:val="18"/>
              </w:rPr>
              <w:t>工程措施</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1.43 </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1.82 </w:t>
            </w:r>
          </w:p>
        </w:tc>
        <w:tc>
          <w:tcPr>
            <w:tcW w:w="85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0.39 </w:t>
            </w:r>
          </w:p>
        </w:tc>
      </w:tr>
      <w:tr w:rsidR="0034072E" w:rsidRPr="0034072E" w:rsidTr="0034072E">
        <w:trPr>
          <w:trHeight w:val="397"/>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1</w:t>
            </w:r>
          </w:p>
        </w:tc>
        <w:tc>
          <w:tcPr>
            <w:tcW w:w="129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rPr>
                <w:szCs w:val="21"/>
              </w:rPr>
            </w:pPr>
            <w:r w:rsidRPr="0034072E">
              <w:rPr>
                <w:rFonts w:hint="eastAsia"/>
                <w:szCs w:val="21"/>
              </w:rPr>
              <w:t>场地硬化区</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1.43 </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1.82 </w:t>
            </w:r>
          </w:p>
        </w:tc>
        <w:tc>
          <w:tcPr>
            <w:tcW w:w="85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0.39 </w:t>
            </w:r>
          </w:p>
        </w:tc>
      </w:tr>
      <w:tr w:rsidR="0034072E" w:rsidRPr="0034072E" w:rsidTr="0034072E">
        <w:trPr>
          <w:trHeight w:val="397"/>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二</w:t>
            </w:r>
          </w:p>
        </w:tc>
        <w:tc>
          <w:tcPr>
            <w:tcW w:w="1294" w:type="pct"/>
            <w:tcBorders>
              <w:top w:val="nil"/>
              <w:left w:val="nil"/>
              <w:bottom w:val="single" w:sz="4" w:space="0" w:color="auto"/>
              <w:right w:val="single" w:sz="4" w:space="0" w:color="auto"/>
            </w:tcBorders>
            <w:shd w:val="clear" w:color="auto" w:fill="auto"/>
            <w:vAlign w:val="center"/>
            <w:hideMark/>
          </w:tcPr>
          <w:p w:rsidR="0034072E" w:rsidRPr="0034072E" w:rsidRDefault="0034072E" w:rsidP="0034072E">
            <w:pPr>
              <w:pStyle w:val="a8"/>
              <w:rPr>
                <w:szCs w:val="21"/>
              </w:rPr>
            </w:pPr>
            <w:r w:rsidRPr="0034072E">
              <w:rPr>
                <w:rFonts w:hint="eastAsia"/>
                <w:szCs w:val="21"/>
              </w:rPr>
              <w:t>植物措施</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0.04 </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0.04 </w:t>
            </w:r>
          </w:p>
        </w:tc>
        <w:tc>
          <w:tcPr>
            <w:tcW w:w="85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　</w:t>
            </w:r>
          </w:p>
        </w:tc>
      </w:tr>
      <w:tr w:rsidR="0034072E" w:rsidRPr="0034072E" w:rsidTr="0034072E">
        <w:trPr>
          <w:trHeight w:val="397"/>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1</w:t>
            </w:r>
          </w:p>
        </w:tc>
        <w:tc>
          <w:tcPr>
            <w:tcW w:w="129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rPr>
                <w:szCs w:val="21"/>
              </w:rPr>
            </w:pPr>
            <w:r w:rsidRPr="0034072E">
              <w:rPr>
                <w:rFonts w:hint="eastAsia"/>
                <w:szCs w:val="21"/>
              </w:rPr>
              <w:t>场地硬化区</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0.04 </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0.04 </w:t>
            </w:r>
          </w:p>
        </w:tc>
        <w:tc>
          <w:tcPr>
            <w:tcW w:w="85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　</w:t>
            </w:r>
          </w:p>
        </w:tc>
      </w:tr>
      <w:tr w:rsidR="0034072E" w:rsidRPr="0034072E" w:rsidTr="0034072E">
        <w:trPr>
          <w:trHeight w:val="397"/>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三</w:t>
            </w:r>
          </w:p>
        </w:tc>
        <w:tc>
          <w:tcPr>
            <w:tcW w:w="1294" w:type="pct"/>
            <w:tcBorders>
              <w:top w:val="nil"/>
              <w:left w:val="nil"/>
              <w:bottom w:val="single" w:sz="4" w:space="0" w:color="auto"/>
              <w:right w:val="single" w:sz="4" w:space="0" w:color="auto"/>
            </w:tcBorders>
            <w:shd w:val="clear" w:color="auto" w:fill="auto"/>
            <w:vAlign w:val="center"/>
            <w:hideMark/>
          </w:tcPr>
          <w:p w:rsidR="0034072E" w:rsidRPr="0034072E" w:rsidRDefault="0034072E" w:rsidP="0034072E">
            <w:pPr>
              <w:pStyle w:val="a8"/>
              <w:rPr>
                <w:szCs w:val="21"/>
              </w:rPr>
            </w:pPr>
            <w:r w:rsidRPr="0034072E">
              <w:rPr>
                <w:rFonts w:hint="eastAsia"/>
                <w:szCs w:val="21"/>
              </w:rPr>
              <w:t>临时措施</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1.97 </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2.13 </w:t>
            </w:r>
          </w:p>
        </w:tc>
        <w:tc>
          <w:tcPr>
            <w:tcW w:w="85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0.16 </w:t>
            </w:r>
          </w:p>
        </w:tc>
      </w:tr>
      <w:tr w:rsidR="0034072E" w:rsidRPr="0034072E" w:rsidTr="0034072E">
        <w:trPr>
          <w:trHeight w:val="397"/>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1</w:t>
            </w:r>
          </w:p>
        </w:tc>
        <w:tc>
          <w:tcPr>
            <w:tcW w:w="129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rPr>
                <w:szCs w:val="21"/>
              </w:rPr>
            </w:pPr>
            <w:r w:rsidRPr="0034072E">
              <w:rPr>
                <w:rFonts w:hint="eastAsia"/>
                <w:szCs w:val="21"/>
              </w:rPr>
              <w:t>场地硬化区</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1.95 </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2.13 </w:t>
            </w:r>
          </w:p>
        </w:tc>
        <w:tc>
          <w:tcPr>
            <w:tcW w:w="85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0.18 </w:t>
            </w:r>
          </w:p>
        </w:tc>
      </w:tr>
      <w:tr w:rsidR="0034072E" w:rsidRPr="0034072E" w:rsidTr="0034072E">
        <w:trPr>
          <w:trHeight w:val="397"/>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2</w:t>
            </w:r>
          </w:p>
        </w:tc>
        <w:tc>
          <w:tcPr>
            <w:tcW w:w="1294" w:type="pct"/>
            <w:tcBorders>
              <w:top w:val="nil"/>
              <w:left w:val="nil"/>
              <w:bottom w:val="single" w:sz="4" w:space="0" w:color="auto"/>
              <w:right w:val="single" w:sz="4" w:space="0" w:color="auto"/>
            </w:tcBorders>
            <w:shd w:val="clear" w:color="auto" w:fill="auto"/>
            <w:vAlign w:val="center"/>
            <w:hideMark/>
          </w:tcPr>
          <w:p w:rsidR="0034072E" w:rsidRPr="0034072E" w:rsidRDefault="0034072E" w:rsidP="0034072E">
            <w:pPr>
              <w:pStyle w:val="a8"/>
              <w:rPr>
                <w:szCs w:val="21"/>
              </w:rPr>
            </w:pPr>
            <w:r w:rsidRPr="0034072E">
              <w:rPr>
                <w:rFonts w:hint="eastAsia"/>
                <w:szCs w:val="21"/>
              </w:rPr>
              <w:t>其他临时工程费</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0.02 </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0.00 </w:t>
            </w:r>
          </w:p>
        </w:tc>
        <w:tc>
          <w:tcPr>
            <w:tcW w:w="85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-0.02 </w:t>
            </w:r>
          </w:p>
        </w:tc>
      </w:tr>
      <w:tr w:rsidR="0034072E" w:rsidRPr="0034072E" w:rsidTr="0034072E">
        <w:trPr>
          <w:trHeight w:val="397"/>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四</w:t>
            </w:r>
          </w:p>
        </w:tc>
        <w:tc>
          <w:tcPr>
            <w:tcW w:w="1294" w:type="pct"/>
            <w:tcBorders>
              <w:top w:val="nil"/>
              <w:left w:val="nil"/>
              <w:bottom w:val="single" w:sz="4" w:space="0" w:color="auto"/>
              <w:right w:val="single" w:sz="4" w:space="0" w:color="auto"/>
            </w:tcBorders>
            <w:shd w:val="clear" w:color="auto" w:fill="auto"/>
            <w:vAlign w:val="center"/>
            <w:hideMark/>
          </w:tcPr>
          <w:p w:rsidR="0034072E" w:rsidRPr="0034072E" w:rsidRDefault="0034072E" w:rsidP="0034072E">
            <w:pPr>
              <w:pStyle w:val="a8"/>
              <w:rPr>
                <w:szCs w:val="21"/>
              </w:rPr>
            </w:pPr>
            <w:r w:rsidRPr="0034072E">
              <w:rPr>
                <w:rFonts w:hint="eastAsia"/>
                <w:szCs w:val="21"/>
              </w:rPr>
              <w:t>监测措施</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3.00 </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3.00 </w:t>
            </w:r>
          </w:p>
        </w:tc>
        <w:tc>
          <w:tcPr>
            <w:tcW w:w="85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　</w:t>
            </w:r>
          </w:p>
        </w:tc>
      </w:tr>
      <w:tr w:rsidR="0034072E" w:rsidRPr="0034072E" w:rsidTr="0034072E">
        <w:trPr>
          <w:trHeight w:val="397"/>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五</w:t>
            </w:r>
          </w:p>
        </w:tc>
        <w:tc>
          <w:tcPr>
            <w:tcW w:w="1294" w:type="pct"/>
            <w:tcBorders>
              <w:top w:val="nil"/>
              <w:left w:val="nil"/>
              <w:bottom w:val="single" w:sz="4" w:space="0" w:color="auto"/>
              <w:right w:val="single" w:sz="4" w:space="0" w:color="auto"/>
            </w:tcBorders>
            <w:shd w:val="clear" w:color="auto" w:fill="auto"/>
            <w:vAlign w:val="center"/>
            <w:hideMark/>
          </w:tcPr>
          <w:p w:rsidR="0034072E" w:rsidRPr="0034072E" w:rsidRDefault="0034072E" w:rsidP="0034072E">
            <w:pPr>
              <w:pStyle w:val="a8"/>
              <w:rPr>
                <w:sz w:val="18"/>
              </w:rPr>
            </w:pPr>
            <w:r w:rsidRPr="0034072E">
              <w:rPr>
                <w:rFonts w:hint="eastAsia"/>
                <w:sz w:val="18"/>
              </w:rPr>
              <w:t>独立费用</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9.07 </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9.10 </w:t>
            </w:r>
          </w:p>
        </w:tc>
        <w:tc>
          <w:tcPr>
            <w:tcW w:w="85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0.03 </w:t>
            </w:r>
          </w:p>
        </w:tc>
      </w:tr>
      <w:tr w:rsidR="0034072E" w:rsidRPr="0034072E" w:rsidTr="0034072E">
        <w:trPr>
          <w:trHeight w:val="397"/>
        </w:trPr>
        <w:tc>
          <w:tcPr>
            <w:tcW w:w="1120" w:type="pct"/>
            <w:tcBorders>
              <w:top w:val="nil"/>
              <w:left w:val="single" w:sz="4" w:space="0" w:color="auto"/>
              <w:bottom w:val="single" w:sz="4" w:space="0" w:color="auto"/>
              <w:right w:val="single" w:sz="4" w:space="0" w:color="auto"/>
            </w:tcBorders>
            <w:shd w:val="clear" w:color="auto" w:fill="auto"/>
            <w:vAlign w:val="center"/>
            <w:hideMark/>
          </w:tcPr>
          <w:p w:rsidR="0034072E" w:rsidRPr="0034072E" w:rsidRDefault="0034072E" w:rsidP="0034072E">
            <w:pPr>
              <w:pStyle w:val="a8"/>
              <w:rPr>
                <w:rFonts w:cs="Times New Roman"/>
                <w:sz w:val="18"/>
              </w:rPr>
            </w:pPr>
            <w:r w:rsidRPr="0034072E">
              <w:rPr>
                <w:rFonts w:cs="Times New Roman"/>
                <w:sz w:val="18"/>
              </w:rPr>
              <w:t>1</w:t>
            </w:r>
          </w:p>
        </w:tc>
        <w:tc>
          <w:tcPr>
            <w:tcW w:w="1294" w:type="pct"/>
            <w:tcBorders>
              <w:top w:val="nil"/>
              <w:left w:val="nil"/>
              <w:bottom w:val="single" w:sz="4" w:space="0" w:color="auto"/>
              <w:right w:val="single" w:sz="4" w:space="0" w:color="auto"/>
            </w:tcBorders>
            <w:shd w:val="clear" w:color="auto" w:fill="auto"/>
            <w:vAlign w:val="center"/>
            <w:hideMark/>
          </w:tcPr>
          <w:p w:rsidR="0034072E" w:rsidRPr="0034072E" w:rsidRDefault="0034072E" w:rsidP="0034072E">
            <w:pPr>
              <w:pStyle w:val="a8"/>
              <w:rPr>
                <w:sz w:val="18"/>
              </w:rPr>
            </w:pPr>
            <w:r w:rsidRPr="0034072E">
              <w:rPr>
                <w:rFonts w:hint="eastAsia"/>
                <w:sz w:val="18"/>
              </w:rPr>
              <w:t>建设管理费</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0.07 </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0.10 </w:t>
            </w:r>
          </w:p>
        </w:tc>
        <w:tc>
          <w:tcPr>
            <w:tcW w:w="85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0.03 </w:t>
            </w:r>
          </w:p>
        </w:tc>
      </w:tr>
      <w:tr w:rsidR="0034072E" w:rsidRPr="0034072E" w:rsidTr="0034072E">
        <w:trPr>
          <w:trHeight w:val="397"/>
        </w:trPr>
        <w:tc>
          <w:tcPr>
            <w:tcW w:w="1120" w:type="pct"/>
            <w:tcBorders>
              <w:top w:val="nil"/>
              <w:left w:val="single" w:sz="4" w:space="0" w:color="auto"/>
              <w:bottom w:val="single" w:sz="4" w:space="0" w:color="auto"/>
              <w:right w:val="single" w:sz="4" w:space="0" w:color="auto"/>
            </w:tcBorders>
            <w:shd w:val="clear" w:color="auto" w:fill="auto"/>
            <w:vAlign w:val="center"/>
            <w:hideMark/>
          </w:tcPr>
          <w:p w:rsidR="0034072E" w:rsidRPr="0034072E" w:rsidRDefault="0034072E" w:rsidP="0034072E">
            <w:pPr>
              <w:pStyle w:val="a8"/>
              <w:rPr>
                <w:rFonts w:cs="Times New Roman"/>
                <w:sz w:val="18"/>
              </w:rPr>
            </w:pPr>
            <w:r w:rsidRPr="0034072E">
              <w:rPr>
                <w:rFonts w:cs="Times New Roman"/>
                <w:sz w:val="18"/>
              </w:rPr>
              <w:t>2</w:t>
            </w:r>
          </w:p>
        </w:tc>
        <w:tc>
          <w:tcPr>
            <w:tcW w:w="1294" w:type="pct"/>
            <w:tcBorders>
              <w:top w:val="nil"/>
              <w:left w:val="nil"/>
              <w:bottom w:val="single" w:sz="4" w:space="0" w:color="auto"/>
              <w:right w:val="single" w:sz="4" w:space="0" w:color="auto"/>
            </w:tcBorders>
            <w:shd w:val="clear" w:color="auto" w:fill="auto"/>
            <w:vAlign w:val="center"/>
            <w:hideMark/>
          </w:tcPr>
          <w:p w:rsidR="0034072E" w:rsidRPr="0034072E" w:rsidRDefault="0034072E" w:rsidP="0034072E">
            <w:pPr>
              <w:pStyle w:val="a8"/>
              <w:rPr>
                <w:sz w:val="18"/>
              </w:rPr>
            </w:pPr>
            <w:r w:rsidRPr="0034072E">
              <w:rPr>
                <w:rFonts w:hint="eastAsia"/>
                <w:sz w:val="18"/>
              </w:rPr>
              <w:t>科研勘测设计费</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5.00 </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5.00 </w:t>
            </w:r>
          </w:p>
        </w:tc>
        <w:tc>
          <w:tcPr>
            <w:tcW w:w="85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0.00 </w:t>
            </w:r>
          </w:p>
        </w:tc>
      </w:tr>
      <w:tr w:rsidR="0034072E" w:rsidRPr="0034072E" w:rsidTr="0034072E">
        <w:trPr>
          <w:trHeight w:val="397"/>
        </w:trPr>
        <w:tc>
          <w:tcPr>
            <w:tcW w:w="1120" w:type="pct"/>
            <w:tcBorders>
              <w:top w:val="nil"/>
              <w:left w:val="single" w:sz="4" w:space="0" w:color="auto"/>
              <w:bottom w:val="single" w:sz="4" w:space="0" w:color="auto"/>
              <w:right w:val="single" w:sz="4" w:space="0" w:color="auto"/>
            </w:tcBorders>
            <w:shd w:val="clear" w:color="auto" w:fill="auto"/>
            <w:vAlign w:val="center"/>
            <w:hideMark/>
          </w:tcPr>
          <w:p w:rsidR="0034072E" w:rsidRPr="0034072E" w:rsidRDefault="0034072E" w:rsidP="0034072E">
            <w:pPr>
              <w:pStyle w:val="a8"/>
              <w:rPr>
                <w:rFonts w:cs="Times New Roman"/>
                <w:sz w:val="18"/>
              </w:rPr>
            </w:pPr>
            <w:r w:rsidRPr="0034072E">
              <w:rPr>
                <w:rFonts w:cs="Times New Roman"/>
                <w:sz w:val="18"/>
              </w:rPr>
              <w:t>3</w:t>
            </w:r>
          </w:p>
        </w:tc>
        <w:tc>
          <w:tcPr>
            <w:tcW w:w="1294" w:type="pct"/>
            <w:tcBorders>
              <w:top w:val="nil"/>
              <w:left w:val="nil"/>
              <w:bottom w:val="single" w:sz="4" w:space="0" w:color="auto"/>
              <w:right w:val="single" w:sz="4" w:space="0" w:color="auto"/>
            </w:tcBorders>
            <w:shd w:val="clear" w:color="auto" w:fill="auto"/>
            <w:vAlign w:val="center"/>
            <w:hideMark/>
          </w:tcPr>
          <w:p w:rsidR="0034072E" w:rsidRPr="0034072E" w:rsidRDefault="0034072E" w:rsidP="0034072E">
            <w:pPr>
              <w:pStyle w:val="a8"/>
              <w:rPr>
                <w:sz w:val="18"/>
              </w:rPr>
            </w:pPr>
            <w:r w:rsidRPr="0034072E">
              <w:rPr>
                <w:rFonts w:hint="eastAsia"/>
                <w:sz w:val="18"/>
              </w:rPr>
              <w:t>工程建设监理费</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0.00 </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0.00 </w:t>
            </w:r>
          </w:p>
        </w:tc>
        <w:tc>
          <w:tcPr>
            <w:tcW w:w="85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0.00 </w:t>
            </w:r>
          </w:p>
        </w:tc>
      </w:tr>
      <w:tr w:rsidR="0034072E" w:rsidRPr="0034072E" w:rsidTr="0034072E">
        <w:trPr>
          <w:trHeight w:val="397"/>
        </w:trPr>
        <w:tc>
          <w:tcPr>
            <w:tcW w:w="1120" w:type="pct"/>
            <w:tcBorders>
              <w:top w:val="nil"/>
              <w:left w:val="single" w:sz="4" w:space="0" w:color="auto"/>
              <w:bottom w:val="single" w:sz="4" w:space="0" w:color="auto"/>
              <w:right w:val="single" w:sz="4" w:space="0" w:color="auto"/>
            </w:tcBorders>
            <w:shd w:val="clear" w:color="auto" w:fill="auto"/>
            <w:vAlign w:val="center"/>
            <w:hideMark/>
          </w:tcPr>
          <w:p w:rsidR="0034072E" w:rsidRPr="0034072E" w:rsidRDefault="0034072E" w:rsidP="0034072E">
            <w:pPr>
              <w:pStyle w:val="a8"/>
              <w:rPr>
                <w:rFonts w:cs="Times New Roman"/>
                <w:sz w:val="18"/>
              </w:rPr>
            </w:pPr>
            <w:r w:rsidRPr="0034072E">
              <w:rPr>
                <w:rFonts w:cs="Times New Roman"/>
                <w:sz w:val="18"/>
              </w:rPr>
              <w:t>4</w:t>
            </w:r>
          </w:p>
        </w:tc>
        <w:tc>
          <w:tcPr>
            <w:tcW w:w="1294" w:type="pct"/>
            <w:tcBorders>
              <w:top w:val="nil"/>
              <w:left w:val="nil"/>
              <w:bottom w:val="single" w:sz="4" w:space="0" w:color="auto"/>
              <w:right w:val="single" w:sz="4" w:space="0" w:color="auto"/>
            </w:tcBorders>
            <w:shd w:val="clear" w:color="auto" w:fill="auto"/>
            <w:vAlign w:val="center"/>
            <w:hideMark/>
          </w:tcPr>
          <w:p w:rsidR="0034072E" w:rsidRPr="0034072E" w:rsidRDefault="0034072E" w:rsidP="0034072E">
            <w:pPr>
              <w:pStyle w:val="a8"/>
              <w:rPr>
                <w:sz w:val="18"/>
              </w:rPr>
            </w:pPr>
            <w:r w:rsidRPr="0034072E">
              <w:rPr>
                <w:rFonts w:hint="eastAsia"/>
                <w:sz w:val="18"/>
              </w:rPr>
              <w:t>水土保持设施验收报告编制费</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4.00 </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4.00 </w:t>
            </w:r>
          </w:p>
        </w:tc>
        <w:tc>
          <w:tcPr>
            <w:tcW w:w="85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0.00 </w:t>
            </w:r>
          </w:p>
        </w:tc>
      </w:tr>
      <w:tr w:rsidR="0034072E" w:rsidRPr="0034072E" w:rsidTr="0034072E">
        <w:trPr>
          <w:trHeight w:val="397"/>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六</w:t>
            </w:r>
          </w:p>
        </w:tc>
        <w:tc>
          <w:tcPr>
            <w:tcW w:w="1294" w:type="pct"/>
            <w:tcBorders>
              <w:top w:val="nil"/>
              <w:left w:val="nil"/>
              <w:bottom w:val="single" w:sz="4" w:space="0" w:color="auto"/>
              <w:right w:val="single" w:sz="4" w:space="0" w:color="auto"/>
            </w:tcBorders>
            <w:shd w:val="clear" w:color="auto" w:fill="auto"/>
            <w:vAlign w:val="center"/>
            <w:hideMark/>
          </w:tcPr>
          <w:p w:rsidR="0034072E" w:rsidRPr="0034072E" w:rsidRDefault="0034072E" w:rsidP="0034072E">
            <w:pPr>
              <w:pStyle w:val="a8"/>
              <w:rPr>
                <w:sz w:val="18"/>
              </w:rPr>
            </w:pPr>
            <w:r w:rsidRPr="0034072E">
              <w:rPr>
                <w:rFonts w:hint="eastAsia"/>
                <w:sz w:val="18"/>
              </w:rPr>
              <w:t>基本预备费</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0.00 </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0.00 </w:t>
            </w:r>
          </w:p>
        </w:tc>
        <w:tc>
          <w:tcPr>
            <w:tcW w:w="85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0.00 </w:t>
            </w:r>
          </w:p>
        </w:tc>
      </w:tr>
      <w:tr w:rsidR="0034072E" w:rsidRPr="0034072E" w:rsidTr="0034072E">
        <w:trPr>
          <w:trHeight w:val="397"/>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七</w:t>
            </w:r>
          </w:p>
        </w:tc>
        <w:tc>
          <w:tcPr>
            <w:tcW w:w="1294" w:type="pct"/>
            <w:tcBorders>
              <w:top w:val="nil"/>
              <w:left w:val="nil"/>
              <w:bottom w:val="single" w:sz="4" w:space="0" w:color="auto"/>
              <w:right w:val="single" w:sz="4" w:space="0" w:color="auto"/>
            </w:tcBorders>
            <w:shd w:val="clear" w:color="auto" w:fill="auto"/>
            <w:vAlign w:val="center"/>
            <w:hideMark/>
          </w:tcPr>
          <w:p w:rsidR="0034072E" w:rsidRPr="0034072E" w:rsidRDefault="0034072E" w:rsidP="0034072E">
            <w:pPr>
              <w:pStyle w:val="a8"/>
              <w:rPr>
                <w:sz w:val="18"/>
              </w:rPr>
            </w:pPr>
            <w:r w:rsidRPr="0034072E">
              <w:rPr>
                <w:rFonts w:hint="eastAsia"/>
                <w:sz w:val="18"/>
              </w:rPr>
              <w:t>水土保持补偿费</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2.938 </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2.938 </w:t>
            </w:r>
          </w:p>
        </w:tc>
        <w:tc>
          <w:tcPr>
            <w:tcW w:w="85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0.00 </w:t>
            </w:r>
          </w:p>
        </w:tc>
      </w:tr>
      <w:tr w:rsidR="0034072E" w:rsidRPr="0034072E" w:rsidTr="0034072E">
        <w:trPr>
          <w:trHeight w:val="397"/>
        </w:trPr>
        <w:tc>
          <w:tcPr>
            <w:tcW w:w="2414" w:type="pct"/>
            <w:gridSpan w:val="2"/>
            <w:tcBorders>
              <w:top w:val="nil"/>
              <w:left w:val="single" w:sz="4" w:space="0" w:color="auto"/>
              <w:bottom w:val="single" w:sz="4" w:space="0" w:color="auto"/>
              <w:right w:val="single" w:sz="4" w:space="0" w:color="auto"/>
            </w:tcBorders>
            <w:shd w:val="clear" w:color="auto" w:fill="auto"/>
            <w:noWrap/>
            <w:vAlign w:val="center"/>
            <w:hideMark/>
          </w:tcPr>
          <w:p w:rsidR="0034072E" w:rsidRPr="0034072E" w:rsidRDefault="0034072E" w:rsidP="0034072E">
            <w:pPr>
              <w:pStyle w:val="a8"/>
              <w:rPr>
                <w:b/>
                <w:bCs/>
              </w:rPr>
            </w:pPr>
            <w:r w:rsidRPr="0034072E">
              <w:rPr>
                <w:rFonts w:hint="eastAsia"/>
                <w:b/>
                <w:bCs/>
              </w:rPr>
              <w:t>水土保持总投资</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38.71 </w:t>
            </w:r>
          </w:p>
        </w:tc>
        <w:tc>
          <w:tcPr>
            <w:tcW w:w="866"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39.28 </w:t>
            </w:r>
          </w:p>
        </w:tc>
        <w:tc>
          <w:tcPr>
            <w:tcW w:w="854" w:type="pct"/>
            <w:tcBorders>
              <w:top w:val="nil"/>
              <w:left w:val="nil"/>
              <w:bottom w:val="single" w:sz="4" w:space="0" w:color="auto"/>
              <w:right w:val="single" w:sz="4" w:space="0" w:color="auto"/>
            </w:tcBorders>
            <w:shd w:val="clear" w:color="auto" w:fill="auto"/>
            <w:noWrap/>
            <w:vAlign w:val="center"/>
            <w:hideMark/>
          </w:tcPr>
          <w:p w:rsidR="0034072E" w:rsidRPr="0034072E" w:rsidRDefault="0034072E" w:rsidP="0034072E">
            <w:pPr>
              <w:pStyle w:val="a8"/>
            </w:pPr>
            <w:r w:rsidRPr="0034072E">
              <w:rPr>
                <w:rFonts w:hint="eastAsia"/>
              </w:rPr>
              <w:t xml:space="preserve">0.57 </w:t>
            </w:r>
          </w:p>
        </w:tc>
      </w:tr>
    </w:tbl>
    <w:p w:rsidR="000758D5" w:rsidRPr="00AB1937" w:rsidRDefault="000758D5" w:rsidP="001E761C">
      <w:pPr>
        <w:pStyle w:val="3"/>
        <w:spacing w:before="120"/>
      </w:pPr>
      <w:bookmarkStart w:id="119" w:name="_Toc25345"/>
      <w:bookmarkStart w:id="120" w:name="_Toc7313"/>
      <w:bookmarkStart w:id="121" w:name="_Toc11682"/>
      <w:bookmarkStart w:id="122" w:name="_Toc484280827"/>
      <w:bookmarkStart w:id="123" w:name="_Toc489977045"/>
      <w:bookmarkStart w:id="124" w:name="_Toc496268089"/>
      <w:bookmarkStart w:id="125" w:name="_Toc515294475"/>
      <w:bookmarkStart w:id="126" w:name="_Toc525654727"/>
      <w:bookmarkStart w:id="127" w:name="_Toc55807761"/>
      <w:r w:rsidRPr="00AB1937">
        <w:t>水土保持投资分析</w:t>
      </w:r>
      <w:bookmarkEnd w:id="119"/>
      <w:bookmarkEnd w:id="120"/>
      <w:bookmarkEnd w:id="121"/>
      <w:bookmarkEnd w:id="122"/>
      <w:bookmarkEnd w:id="123"/>
      <w:bookmarkEnd w:id="124"/>
      <w:bookmarkEnd w:id="125"/>
      <w:bookmarkEnd w:id="126"/>
      <w:bookmarkEnd w:id="127"/>
    </w:p>
    <w:p w:rsidR="000758D5" w:rsidRPr="000758D5" w:rsidRDefault="000758D5" w:rsidP="001E761C">
      <w:pPr>
        <w:pStyle w:val="4"/>
        <w:spacing w:before="120"/>
      </w:pPr>
      <w:r w:rsidRPr="000758D5">
        <w:t>主体已有水土保持措施投资变化原因分析</w:t>
      </w:r>
    </w:p>
    <w:p w:rsidR="0034072E" w:rsidRDefault="0034072E" w:rsidP="0034072E">
      <w:pPr>
        <w:spacing w:before="120"/>
        <w:ind w:firstLine="480"/>
      </w:pPr>
      <w:r w:rsidRPr="00D843A9">
        <w:t>实际主体已有水土保持措施</w:t>
      </w:r>
      <w:r>
        <w:t>投资与方案主体已有水土保持措施投资一致</w:t>
      </w:r>
      <w:r>
        <w:rPr>
          <w:rFonts w:hint="eastAsia"/>
        </w:rPr>
        <w:t>。</w:t>
      </w:r>
    </w:p>
    <w:p w:rsidR="000758D5" w:rsidRPr="000758D5" w:rsidRDefault="000758D5" w:rsidP="001E761C">
      <w:pPr>
        <w:pStyle w:val="4"/>
        <w:spacing w:before="120"/>
      </w:pPr>
      <w:r w:rsidRPr="000758D5">
        <w:t>方案新增水土保持措施投资变化原因分析</w:t>
      </w:r>
    </w:p>
    <w:p w:rsidR="000758D5" w:rsidRDefault="000758D5" w:rsidP="000758D5">
      <w:pPr>
        <w:spacing w:before="120"/>
        <w:ind w:firstLine="480"/>
      </w:pPr>
      <w:r w:rsidRPr="00D843A9">
        <w:t>方案新增水土保持措施投资</w:t>
      </w:r>
      <w:r w:rsidR="0034072E">
        <w:rPr>
          <w:rFonts w:hint="eastAsia"/>
        </w:rPr>
        <w:t>增加</w:t>
      </w:r>
      <w:r w:rsidR="0034072E">
        <w:t>0</w:t>
      </w:r>
      <w:r w:rsidR="003D5ECD">
        <w:rPr>
          <w:rFonts w:hint="eastAsia"/>
        </w:rPr>
        <w:t>.57</w:t>
      </w:r>
      <w:r w:rsidRPr="00D843A9">
        <w:t>万元</w:t>
      </w:r>
      <w:r w:rsidRPr="00D843A9">
        <w:rPr>
          <w:rFonts w:hint="eastAsia"/>
        </w:rPr>
        <w:t>，</w:t>
      </w:r>
      <w:r w:rsidRPr="00D843A9">
        <w:t>其中</w:t>
      </w:r>
      <w:r w:rsidR="00AC4E79">
        <w:t>工程措施投资</w:t>
      </w:r>
      <w:r w:rsidR="003D5ECD">
        <w:rPr>
          <w:rFonts w:hint="eastAsia"/>
        </w:rPr>
        <w:t>增加</w:t>
      </w:r>
      <w:r w:rsidR="003D5ECD">
        <w:rPr>
          <w:rFonts w:hint="eastAsia"/>
        </w:rPr>
        <w:t>0.</w:t>
      </w:r>
      <w:r w:rsidR="0034072E">
        <w:t>39</w:t>
      </w:r>
      <w:r w:rsidR="00AC4E79">
        <w:rPr>
          <w:rFonts w:hint="eastAsia"/>
        </w:rPr>
        <w:t>万元，</w:t>
      </w:r>
      <w:r w:rsidR="005C5C58">
        <w:rPr>
          <w:rFonts w:hint="eastAsia"/>
        </w:rPr>
        <w:t>临时措施</w:t>
      </w:r>
      <w:r w:rsidRPr="00D843A9">
        <w:t>投资</w:t>
      </w:r>
      <w:r w:rsidR="003D5ECD">
        <w:rPr>
          <w:rFonts w:hint="eastAsia"/>
        </w:rPr>
        <w:t>增加</w:t>
      </w:r>
      <w:r w:rsidR="003D5ECD">
        <w:rPr>
          <w:rFonts w:hint="eastAsia"/>
        </w:rPr>
        <w:t>0.</w:t>
      </w:r>
      <w:r w:rsidR="0034072E">
        <w:t>16</w:t>
      </w:r>
      <w:r w:rsidRPr="00D843A9">
        <w:t>万元，</w:t>
      </w:r>
      <w:r w:rsidR="00506932">
        <w:rPr>
          <w:rFonts w:hint="eastAsia"/>
        </w:rPr>
        <w:t>独立费用</w:t>
      </w:r>
      <w:r w:rsidR="0034072E">
        <w:rPr>
          <w:rFonts w:hint="eastAsia"/>
        </w:rPr>
        <w:t>增加</w:t>
      </w:r>
      <w:r w:rsidR="0034072E">
        <w:t>0.03</w:t>
      </w:r>
      <w:r w:rsidR="00506932">
        <w:rPr>
          <w:rFonts w:hint="eastAsia"/>
        </w:rPr>
        <w:t>万元，</w:t>
      </w:r>
      <w:r w:rsidRPr="00D843A9">
        <w:t>投资变化原因如下：</w:t>
      </w:r>
    </w:p>
    <w:p w:rsidR="000758D5" w:rsidRDefault="000758D5" w:rsidP="0057748E">
      <w:pPr>
        <w:spacing w:before="120"/>
        <w:ind w:firstLine="480"/>
      </w:pPr>
      <w:r>
        <w:rPr>
          <w:rFonts w:hint="eastAsia"/>
        </w:rPr>
        <w:t>1</w:t>
      </w:r>
      <w:r>
        <w:rPr>
          <w:rFonts w:hint="eastAsia"/>
        </w:rPr>
        <w:t>、</w:t>
      </w:r>
      <w:r w:rsidRPr="00D843A9">
        <w:t>方案新增水</w:t>
      </w:r>
      <w:r>
        <w:rPr>
          <w:rFonts w:hint="eastAsia"/>
        </w:rPr>
        <w:t>土</w:t>
      </w:r>
      <w:r w:rsidRPr="00D843A9">
        <w:t>保</w:t>
      </w:r>
      <w:r>
        <w:rPr>
          <w:rFonts w:hint="eastAsia"/>
        </w:rPr>
        <w:t>持措施</w:t>
      </w:r>
      <w:r w:rsidR="005C5C58">
        <w:t>实际完成</w:t>
      </w:r>
      <w:r w:rsidR="00AC4E79">
        <w:rPr>
          <w:rFonts w:hint="eastAsia"/>
        </w:rPr>
        <w:t>工程</w:t>
      </w:r>
      <w:r w:rsidR="005C5C58">
        <w:t>措施投</w:t>
      </w:r>
      <w:r w:rsidR="005C5C58">
        <w:rPr>
          <w:rFonts w:hint="eastAsia"/>
        </w:rPr>
        <w:t>资</w:t>
      </w:r>
      <w:r w:rsidR="0034072E">
        <w:t>1.82</w:t>
      </w:r>
      <w:r w:rsidRPr="00D843A9">
        <w:t>万元，</w:t>
      </w:r>
      <w:proofErr w:type="gramStart"/>
      <w:r>
        <w:rPr>
          <w:rFonts w:hint="eastAsia"/>
        </w:rPr>
        <w:t>较</w:t>
      </w:r>
      <w:r w:rsidRPr="00D843A9">
        <w:t>方案</w:t>
      </w:r>
      <w:proofErr w:type="gramEnd"/>
      <w:r w:rsidRPr="00D843A9">
        <w:t>批复</w:t>
      </w:r>
      <w:r w:rsidR="003D5ECD">
        <w:rPr>
          <w:rFonts w:hint="eastAsia"/>
        </w:rPr>
        <w:t>增加了</w:t>
      </w:r>
      <w:r w:rsidR="003D5ECD">
        <w:rPr>
          <w:rFonts w:hint="eastAsia"/>
        </w:rPr>
        <w:t>0.</w:t>
      </w:r>
      <w:r w:rsidR="0034072E">
        <w:t>39</w:t>
      </w:r>
      <w:r w:rsidRPr="00D843A9">
        <w:t>万元，</w:t>
      </w:r>
      <w:r>
        <w:rPr>
          <w:rFonts w:hint="eastAsia"/>
        </w:rPr>
        <w:t>主要是因为</w:t>
      </w:r>
      <w:r w:rsidR="003D5ECD">
        <w:rPr>
          <w:rFonts w:hint="eastAsia"/>
        </w:rPr>
        <w:t>本项目</w:t>
      </w:r>
      <w:r w:rsidR="0034072E">
        <w:rPr>
          <w:rFonts w:hint="eastAsia"/>
        </w:rPr>
        <w:t>采取的植草护坡</w:t>
      </w:r>
      <w:proofErr w:type="gramStart"/>
      <w:r w:rsidR="0034072E">
        <w:rPr>
          <w:rFonts w:hint="eastAsia"/>
        </w:rPr>
        <w:t>及沉砂池</w:t>
      </w:r>
      <w:r w:rsidR="0057748E">
        <w:rPr>
          <w:rFonts w:hint="eastAsia"/>
        </w:rPr>
        <w:t>措施</w:t>
      </w:r>
      <w:proofErr w:type="gramEnd"/>
      <w:r w:rsidR="0057748E">
        <w:rPr>
          <w:rFonts w:hint="eastAsia"/>
        </w:rPr>
        <w:t>工程量</w:t>
      </w:r>
      <w:r w:rsidR="0034072E">
        <w:rPr>
          <w:rFonts w:hint="eastAsia"/>
        </w:rPr>
        <w:t>有所</w:t>
      </w:r>
      <w:r w:rsidR="0057748E">
        <w:rPr>
          <w:rFonts w:hint="eastAsia"/>
        </w:rPr>
        <w:t>增加，</w:t>
      </w:r>
      <w:r w:rsidR="005C5C58">
        <w:rPr>
          <w:rFonts w:hint="eastAsia"/>
        </w:rPr>
        <w:t>最终导致</w:t>
      </w:r>
      <w:r w:rsidR="00506B4C">
        <w:rPr>
          <w:rFonts w:hint="eastAsia"/>
        </w:rPr>
        <w:t>工程</w:t>
      </w:r>
      <w:r>
        <w:rPr>
          <w:rFonts w:hint="eastAsia"/>
        </w:rPr>
        <w:t>措施投资</w:t>
      </w:r>
      <w:r w:rsidR="0057748E">
        <w:rPr>
          <w:rFonts w:hint="eastAsia"/>
        </w:rPr>
        <w:t>增加</w:t>
      </w:r>
      <w:r>
        <w:rPr>
          <w:rFonts w:hint="eastAsia"/>
        </w:rPr>
        <w:t>。</w:t>
      </w:r>
    </w:p>
    <w:p w:rsidR="00415544" w:rsidRDefault="001C24B7" w:rsidP="001C24B7">
      <w:pPr>
        <w:spacing w:before="120"/>
        <w:ind w:firstLine="480"/>
        <w:jc w:val="left"/>
        <w:rPr>
          <w:color w:val="000000"/>
        </w:rPr>
      </w:pPr>
      <w:r>
        <w:rPr>
          <w:rFonts w:hint="eastAsia"/>
          <w:color w:val="000000"/>
        </w:rPr>
        <w:lastRenderedPageBreak/>
        <w:t>2</w:t>
      </w:r>
      <w:r w:rsidR="00415544">
        <w:rPr>
          <w:rFonts w:hint="eastAsia"/>
          <w:color w:val="000000"/>
        </w:rPr>
        <w:t>、临时措施投资</w:t>
      </w:r>
      <w:r w:rsidR="0057748E">
        <w:rPr>
          <w:rFonts w:hint="eastAsia"/>
          <w:color w:val="000000"/>
        </w:rPr>
        <w:t>增加</w:t>
      </w:r>
      <w:r w:rsidR="0057748E">
        <w:rPr>
          <w:rFonts w:hint="eastAsia"/>
          <w:color w:val="000000"/>
        </w:rPr>
        <w:t>0.</w:t>
      </w:r>
      <w:r w:rsidR="0034072E">
        <w:rPr>
          <w:color w:val="000000"/>
        </w:rPr>
        <w:t>16</w:t>
      </w:r>
      <w:r w:rsidR="00415544">
        <w:rPr>
          <w:rFonts w:hint="eastAsia"/>
          <w:color w:val="000000"/>
        </w:rPr>
        <w:t>万元，</w:t>
      </w:r>
      <w:r w:rsidR="005B000C">
        <w:rPr>
          <w:rFonts w:hint="eastAsia"/>
          <w:color w:val="000000"/>
        </w:rPr>
        <w:t>主要是因为</w:t>
      </w:r>
      <w:r>
        <w:rPr>
          <w:rFonts w:hint="eastAsia"/>
          <w:color w:val="000000"/>
        </w:rPr>
        <w:t>本项目施工期间</w:t>
      </w:r>
      <w:r w:rsidR="0034072E">
        <w:rPr>
          <w:rFonts w:hint="eastAsia"/>
          <w:color w:val="000000"/>
        </w:rPr>
        <w:t>采取的防雨布</w:t>
      </w:r>
      <w:r>
        <w:rPr>
          <w:rFonts w:hint="eastAsia"/>
          <w:color w:val="000000"/>
        </w:rPr>
        <w:t>遮盖措施有所增加，</w:t>
      </w:r>
      <w:r w:rsidR="0020276A">
        <w:rPr>
          <w:rFonts w:hint="eastAsia"/>
          <w:color w:val="000000"/>
        </w:rPr>
        <w:t>最终导致临时措施投资</w:t>
      </w:r>
      <w:r>
        <w:rPr>
          <w:rFonts w:hint="eastAsia"/>
          <w:color w:val="000000"/>
        </w:rPr>
        <w:t>增加</w:t>
      </w:r>
      <w:r w:rsidR="0020276A">
        <w:rPr>
          <w:rFonts w:hint="eastAsia"/>
          <w:color w:val="000000"/>
        </w:rPr>
        <w:t>。</w:t>
      </w:r>
    </w:p>
    <w:p w:rsidR="001C24B7" w:rsidRDefault="001C24B7" w:rsidP="00B62A2C">
      <w:pPr>
        <w:spacing w:before="120"/>
        <w:ind w:firstLine="480"/>
        <w:jc w:val="left"/>
        <w:rPr>
          <w:color w:val="000000"/>
        </w:rPr>
      </w:pPr>
      <w:r>
        <w:rPr>
          <w:rFonts w:hint="eastAsia"/>
          <w:color w:val="000000"/>
        </w:rPr>
        <w:t>3</w:t>
      </w:r>
      <w:r w:rsidR="00506932">
        <w:rPr>
          <w:rFonts w:hint="eastAsia"/>
          <w:color w:val="000000"/>
        </w:rPr>
        <w:t>、独立费用</w:t>
      </w:r>
      <w:r w:rsidR="0034072E">
        <w:rPr>
          <w:rFonts w:hint="eastAsia"/>
          <w:color w:val="000000"/>
        </w:rPr>
        <w:t>增加</w:t>
      </w:r>
      <w:r w:rsidR="0034072E">
        <w:rPr>
          <w:rFonts w:hint="eastAsia"/>
          <w:color w:val="000000"/>
        </w:rPr>
        <w:t>0</w:t>
      </w:r>
      <w:r w:rsidR="0034072E">
        <w:rPr>
          <w:color w:val="000000"/>
        </w:rPr>
        <w:t>.03</w:t>
      </w:r>
      <w:r w:rsidR="00506932">
        <w:rPr>
          <w:rFonts w:hint="eastAsia"/>
          <w:color w:val="000000"/>
        </w:rPr>
        <w:t>万元，主要是因为本项目</w:t>
      </w:r>
      <w:r w:rsidR="006F1814">
        <w:rPr>
          <w:rFonts w:hint="eastAsia"/>
          <w:color w:val="000000"/>
        </w:rPr>
        <w:t>建设管理费按实际产生费用计列，</w:t>
      </w:r>
      <w:proofErr w:type="gramStart"/>
      <w:r w:rsidR="006F1814">
        <w:rPr>
          <w:rFonts w:hint="eastAsia"/>
          <w:color w:val="000000"/>
        </w:rPr>
        <w:t>较方案</w:t>
      </w:r>
      <w:proofErr w:type="gramEnd"/>
      <w:r w:rsidR="006F1814">
        <w:rPr>
          <w:rFonts w:hint="eastAsia"/>
          <w:color w:val="000000"/>
        </w:rPr>
        <w:t>中建设管理费用有所</w:t>
      </w:r>
      <w:r w:rsidR="0034072E">
        <w:rPr>
          <w:rFonts w:hint="eastAsia"/>
          <w:color w:val="000000"/>
        </w:rPr>
        <w:t>增加，</w:t>
      </w:r>
      <w:r>
        <w:rPr>
          <w:rFonts w:hint="eastAsia"/>
          <w:color w:val="000000" w:themeColor="text1"/>
        </w:rPr>
        <w:t>最终导致独立费用</w:t>
      </w:r>
      <w:r w:rsidR="0034072E">
        <w:rPr>
          <w:rFonts w:hint="eastAsia"/>
          <w:color w:val="000000" w:themeColor="text1"/>
        </w:rPr>
        <w:t>增加</w:t>
      </w:r>
      <w:r>
        <w:rPr>
          <w:rFonts w:hint="eastAsia"/>
          <w:color w:val="000000" w:themeColor="text1"/>
        </w:rPr>
        <w:t>。</w:t>
      </w:r>
    </w:p>
    <w:p w:rsidR="00E70E22" w:rsidRPr="00E70E22" w:rsidRDefault="00E70E22" w:rsidP="00E70E22">
      <w:pPr>
        <w:pStyle w:val="1"/>
      </w:pPr>
      <w:bookmarkStart w:id="128" w:name="_Toc515873333"/>
      <w:bookmarkStart w:id="129" w:name="_Toc55807762"/>
      <w:r w:rsidRPr="00E70E22">
        <w:t>水土保持工程质量</w:t>
      </w:r>
      <w:bookmarkEnd w:id="128"/>
      <w:bookmarkEnd w:id="129"/>
    </w:p>
    <w:p w:rsidR="00E70E22" w:rsidRPr="00E70E22" w:rsidRDefault="00E70E22" w:rsidP="00E70E22">
      <w:pPr>
        <w:pStyle w:val="2"/>
        <w:spacing w:before="120" w:after="120"/>
      </w:pPr>
      <w:bookmarkStart w:id="130" w:name="_Toc515873334"/>
      <w:bookmarkStart w:id="131" w:name="_Toc55807763"/>
      <w:r w:rsidRPr="00E70E22">
        <w:t>质量管理体系</w:t>
      </w:r>
      <w:bookmarkEnd w:id="130"/>
      <w:bookmarkEnd w:id="131"/>
    </w:p>
    <w:p w:rsidR="00E70E22" w:rsidRPr="00E70E22" w:rsidRDefault="00E70E22" w:rsidP="001E761C">
      <w:pPr>
        <w:pStyle w:val="3"/>
        <w:spacing w:before="120"/>
      </w:pPr>
      <w:bookmarkStart w:id="132" w:name="_Toc19799"/>
      <w:bookmarkStart w:id="133" w:name="_Toc20290"/>
      <w:bookmarkStart w:id="134" w:name="_Toc6252"/>
      <w:bookmarkStart w:id="135" w:name="_Toc484280806"/>
      <w:bookmarkStart w:id="136" w:name="_Toc489977023"/>
      <w:bookmarkStart w:id="137" w:name="_Toc496268067"/>
      <w:bookmarkStart w:id="138" w:name="_Toc515873335"/>
      <w:bookmarkStart w:id="139" w:name="_Toc55807764"/>
      <w:r w:rsidRPr="00E70E22">
        <w:t>建设单位质量控制</w:t>
      </w:r>
      <w:bookmarkEnd w:id="132"/>
      <w:bookmarkEnd w:id="133"/>
      <w:bookmarkEnd w:id="134"/>
      <w:bookmarkEnd w:id="135"/>
      <w:bookmarkEnd w:id="136"/>
      <w:bookmarkEnd w:id="137"/>
      <w:bookmarkEnd w:id="138"/>
      <w:bookmarkEnd w:id="139"/>
    </w:p>
    <w:p w:rsidR="00E70E22" w:rsidRPr="00D843A9" w:rsidRDefault="00E70E22" w:rsidP="00E70E22">
      <w:pPr>
        <w:spacing w:before="120"/>
        <w:ind w:firstLine="480"/>
      </w:pPr>
      <w:r w:rsidRPr="00D843A9">
        <w:t>为了确保总体项目工程质量，建设单位加强了项目的工程质量管理，并制定了一系列管理制度，从工程质量、进度、安全、计量、变更、索赔、交工验收等方面强化质量意识，保障工程质量管理的制度化、规范化、程序化。</w:t>
      </w:r>
    </w:p>
    <w:p w:rsidR="00E70E22" w:rsidRPr="00D843A9" w:rsidRDefault="00E70E22" w:rsidP="00E70E22">
      <w:pPr>
        <w:spacing w:before="120"/>
        <w:ind w:firstLine="480"/>
      </w:pPr>
      <w:r w:rsidRPr="00D843A9">
        <w:t>建设单位针对工程建设管理，派驻相关人员会同质量监督部门进行工作联络、协调，对合同的执行情况进行监督、考核和管理，并通过对公司行文办公、工程设计变更、工程计量与支付等网络化、信息化管理提高工作效率和管理透明度。</w:t>
      </w:r>
    </w:p>
    <w:p w:rsidR="00E70E22" w:rsidRPr="00D843A9" w:rsidRDefault="00E70E22" w:rsidP="00E70E22">
      <w:pPr>
        <w:spacing w:before="120"/>
        <w:ind w:firstLine="480"/>
      </w:pPr>
      <w:r w:rsidRPr="00D843A9">
        <w:t>在工程质量管理上，实行多级分控的管理体系。严格要求各施工单位和监理人员按照相关标准和规范施工，经常巡查工地，发现质量问题及时召集监理人员和施工人员解决，对于查出的质量施工采取原因不查清不放过，责任人不明确不放过，预防类似事故措施不落实不放过的原则。同时，按要求配备了实验检测设备和检测人员，建立健全的质量、进度、安全、保通、环保、物资、财务、宣传等各项管理机构，并设专人负责，制定严格的质量管理措施，落实质量责任制，对施工工程实行有效控制和管理。</w:t>
      </w:r>
    </w:p>
    <w:p w:rsidR="00E70E22" w:rsidRPr="00D843A9" w:rsidRDefault="00E70E22" w:rsidP="00E70E22">
      <w:pPr>
        <w:spacing w:before="120"/>
        <w:ind w:firstLine="480"/>
      </w:pPr>
      <w:r w:rsidRPr="00D843A9">
        <w:t>建设单位制度建设及质量管理责任落实，通过系列管理措施的规范和落实，为工程水土流失的防治提供了保障。</w:t>
      </w:r>
    </w:p>
    <w:p w:rsidR="00E70E22" w:rsidRPr="00D843A9" w:rsidRDefault="00E70E22" w:rsidP="001E761C">
      <w:pPr>
        <w:pStyle w:val="3"/>
        <w:spacing w:before="120"/>
      </w:pPr>
      <w:bookmarkStart w:id="140" w:name="_Toc13723"/>
      <w:bookmarkStart w:id="141" w:name="_Toc30740"/>
      <w:bookmarkStart w:id="142" w:name="_Toc22386"/>
      <w:bookmarkStart w:id="143" w:name="_Toc484280807"/>
      <w:bookmarkStart w:id="144" w:name="_Toc489977024"/>
      <w:bookmarkStart w:id="145" w:name="_Toc496268068"/>
      <w:bookmarkStart w:id="146" w:name="_Toc515873336"/>
      <w:bookmarkStart w:id="147" w:name="_Toc55807765"/>
      <w:r w:rsidRPr="00D843A9">
        <w:lastRenderedPageBreak/>
        <w:t>监理单位质量控制</w:t>
      </w:r>
      <w:bookmarkEnd w:id="140"/>
      <w:bookmarkEnd w:id="141"/>
      <w:bookmarkEnd w:id="142"/>
      <w:bookmarkEnd w:id="143"/>
      <w:bookmarkEnd w:id="144"/>
      <w:bookmarkEnd w:id="145"/>
      <w:bookmarkEnd w:id="146"/>
      <w:bookmarkEnd w:id="147"/>
    </w:p>
    <w:p w:rsidR="00E70E22" w:rsidRPr="001F36C2" w:rsidRDefault="00E70E22" w:rsidP="001E761C">
      <w:pPr>
        <w:pStyle w:val="4"/>
        <w:spacing w:before="120"/>
      </w:pPr>
      <w:r w:rsidRPr="001F36C2">
        <w:t>主体工程监理</w:t>
      </w:r>
    </w:p>
    <w:p w:rsidR="00E70E22" w:rsidRPr="00D843A9" w:rsidRDefault="00E70E22" w:rsidP="00E70E22">
      <w:pPr>
        <w:spacing w:before="120"/>
        <w:ind w:firstLine="480"/>
      </w:pPr>
      <w:r w:rsidRPr="00D843A9">
        <w:rPr>
          <w:rFonts w:hAnsi="宋体"/>
        </w:rPr>
        <w:t>在工程质量管理控制上，各监理单位要求全体监理人员用合同文件、设计图纸、技术规范去检查、验收、评定每个分项工程的质量；对重点工程、隐蔽工程的关键部位和工序质量要求严格把关，确保各施工工序的施工质量复核设计及规范要求。在施工的各阶段，根据工程项目施工的实际情况，有针对性地进行跟踪调查，对于问题较多的地段和工点，安排专业人员进行有重点的检查；严格把关施工准备阶段的原材料规格、质量以及施工阶段的平行实验。监理</w:t>
      </w:r>
      <w:r w:rsidRPr="00D843A9">
        <w:rPr>
          <w:rFonts w:hAnsi="宋体" w:hint="eastAsia"/>
        </w:rPr>
        <w:t>工程</w:t>
      </w:r>
      <w:r w:rsidRPr="00D843A9">
        <w:rPr>
          <w:rFonts w:hAnsi="宋体"/>
        </w:rPr>
        <w:t>师对施工全过程进行全面检查、监控和管理，严格执行监理程序，监督每道工序的施工质量。</w:t>
      </w:r>
    </w:p>
    <w:p w:rsidR="00E70E22" w:rsidRPr="001F36C2" w:rsidRDefault="00E70E22" w:rsidP="001E761C">
      <w:pPr>
        <w:pStyle w:val="4"/>
        <w:spacing w:before="120"/>
      </w:pPr>
      <w:r w:rsidRPr="001F36C2">
        <w:rPr>
          <w:rFonts w:hint="eastAsia"/>
        </w:rPr>
        <w:t>水土保持监理</w:t>
      </w:r>
    </w:p>
    <w:p w:rsidR="00E70E22" w:rsidRPr="00D843A9" w:rsidRDefault="00E70E22" w:rsidP="00E70E22">
      <w:pPr>
        <w:spacing w:before="120"/>
        <w:ind w:firstLine="480"/>
      </w:pPr>
      <w:r w:rsidRPr="00D843A9">
        <w:t>监理单位本着</w:t>
      </w:r>
      <w:r w:rsidRPr="00D843A9">
        <w:t>“</w:t>
      </w:r>
      <w:r w:rsidRPr="00D843A9">
        <w:t>精心组织、严格监理、热情服务、规范操作</w:t>
      </w:r>
      <w:r w:rsidRPr="00D843A9">
        <w:t>”</w:t>
      </w:r>
      <w:r w:rsidRPr="00D843A9">
        <w:t>的原则，将水土保持工程监理纳入工程建设监理的范畴，切实履行</w:t>
      </w:r>
      <w:r w:rsidRPr="00D843A9">
        <w:t>“</w:t>
      </w:r>
      <w:r w:rsidRPr="00D843A9">
        <w:t>三控制、两管理、一协调</w:t>
      </w:r>
      <w:r w:rsidRPr="00D843A9">
        <w:t>”</w:t>
      </w:r>
      <w:r w:rsidRPr="00D843A9">
        <w:t>的职责，使水土保持工程质量达到相关规范、设计及合同要求，具体工作如下：</w:t>
      </w:r>
    </w:p>
    <w:p w:rsidR="00E70E22" w:rsidRPr="00D843A9" w:rsidRDefault="00E70E22" w:rsidP="00E70E22">
      <w:pPr>
        <w:spacing w:before="120"/>
        <w:ind w:firstLine="480"/>
      </w:pPr>
      <w:r w:rsidRPr="00D843A9">
        <w:t>（</w:t>
      </w:r>
      <w:r w:rsidRPr="00D843A9">
        <w:t>1</w:t>
      </w:r>
      <w:r w:rsidRPr="00D843A9">
        <w:t>）监理单位负责审查水土保持工程承包商现场项目部的质量保证体系和有关质量文件，依据工程承建合同文件、设计文件、技术规范与质量检验标准，对施工前准备工作进行检查，对施工工序与设备及人力资源投入情况进行监督，对水土保持的相关基础工程、隐蔽工程、分项工程、分部工程的质量进行监督检查、签证，对关键工序进行旁站监理。</w:t>
      </w:r>
    </w:p>
    <w:p w:rsidR="00E70E22" w:rsidRPr="00D843A9" w:rsidRDefault="00E70E22" w:rsidP="00E70E22">
      <w:pPr>
        <w:spacing w:before="120"/>
        <w:ind w:firstLine="480"/>
      </w:pPr>
      <w:r w:rsidRPr="00D843A9">
        <w:t>（</w:t>
      </w:r>
      <w:r w:rsidRPr="00D843A9">
        <w:t>2</w:t>
      </w:r>
      <w:r w:rsidRPr="00D843A9">
        <w:t>）按施工合同规定，严格审定水土保持工程的施工设备、原材料和半成品构件的质量，审查施工方法、施工技术措施；对违反合同约定，及时进行干预并拒绝进场投入使用。</w:t>
      </w:r>
    </w:p>
    <w:p w:rsidR="00E70E22" w:rsidRPr="00D843A9" w:rsidRDefault="00E70E22" w:rsidP="00E70E22">
      <w:pPr>
        <w:spacing w:before="120"/>
        <w:ind w:firstLine="480"/>
      </w:pPr>
      <w:r w:rsidRPr="00D843A9">
        <w:t>（</w:t>
      </w:r>
      <w:r w:rsidRPr="00D843A9">
        <w:t>3</w:t>
      </w:r>
      <w:r w:rsidRPr="00D843A9">
        <w:t>）督促施工单位按设计图纸施工，严格控制质量影响因素，一旦发现既成质量事故，必要时指令施工单位停止施工，督促事故处理方案的实施，对事故处理后的质量进行验收签证。</w:t>
      </w:r>
    </w:p>
    <w:p w:rsidR="00E70E22" w:rsidRPr="00D843A9" w:rsidRDefault="00E70E22" w:rsidP="00E70E22">
      <w:pPr>
        <w:spacing w:before="120"/>
        <w:ind w:firstLine="480"/>
      </w:pPr>
      <w:r w:rsidRPr="00D843A9">
        <w:t>（</w:t>
      </w:r>
      <w:r w:rsidRPr="00D843A9">
        <w:t>4</w:t>
      </w:r>
      <w:r w:rsidRPr="00D843A9">
        <w:t>）建立水土保持单位工程开工申请制度和完工验收制度，并配合建设单位组织隐蔽工程验收。</w:t>
      </w:r>
    </w:p>
    <w:p w:rsidR="00E70E22" w:rsidRPr="00D843A9" w:rsidRDefault="00E70E22" w:rsidP="00E70E22">
      <w:pPr>
        <w:spacing w:before="120"/>
        <w:ind w:firstLine="480"/>
      </w:pPr>
      <w:r w:rsidRPr="00D843A9">
        <w:lastRenderedPageBreak/>
        <w:t>（</w:t>
      </w:r>
      <w:r w:rsidRPr="00D843A9">
        <w:t>5</w:t>
      </w:r>
      <w:r w:rsidRPr="00D843A9">
        <w:t>）加强工序管理和质量动态控制，关键部位监理人员必须在现场旁站，检查每道工序，发现问题及时纠正。每道工序完工后，必须通过监理签证，如上道工序施工质量不符合设计要求时，不准进入下道工序的施工。</w:t>
      </w:r>
    </w:p>
    <w:p w:rsidR="00E70E22" w:rsidRPr="00D843A9" w:rsidRDefault="00E70E22" w:rsidP="00E70E22">
      <w:pPr>
        <w:spacing w:before="120"/>
        <w:ind w:firstLine="480"/>
      </w:pPr>
      <w:r>
        <w:rPr>
          <w:rFonts w:hint="eastAsia"/>
        </w:rPr>
        <w:t>报告编制组</w:t>
      </w:r>
      <w:r w:rsidRPr="00D843A9">
        <w:t>认为，本工程监理工作较为规范，相关质量监督措施落实到位，确保了各项水土保持措施的实施。</w:t>
      </w:r>
    </w:p>
    <w:p w:rsidR="00E70E22" w:rsidRPr="00D843A9" w:rsidRDefault="00E70E22" w:rsidP="001E761C">
      <w:pPr>
        <w:pStyle w:val="3"/>
        <w:spacing w:before="120"/>
      </w:pPr>
      <w:bookmarkStart w:id="148" w:name="_Toc29552"/>
      <w:bookmarkStart w:id="149" w:name="_Toc11136"/>
      <w:bookmarkStart w:id="150" w:name="_Toc9674"/>
      <w:bookmarkStart w:id="151" w:name="_Toc484280808"/>
      <w:bookmarkStart w:id="152" w:name="_Toc489977025"/>
      <w:bookmarkStart w:id="153" w:name="_Toc496268069"/>
      <w:bookmarkStart w:id="154" w:name="_Toc515873337"/>
      <w:bookmarkStart w:id="155" w:name="_Toc55807766"/>
      <w:r w:rsidRPr="00D843A9">
        <w:t>施工单位质量控制</w:t>
      </w:r>
      <w:bookmarkEnd w:id="148"/>
      <w:bookmarkEnd w:id="149"/>
      <w:bookmarkEnd w:id="150"/>
      <w:bookmarkEnd w:id="151"/>
      <w:bookmarkEnd w:id="152"/>
      <w:bookmarkEnd w:id="153"/>
      <w:bookmarkEnd w:id="154"/>
      <w:bookmarkEnd w:id="155"/>
    </w:p>
    <w:p w:rsidR="00E70E22" w:rsidRPr="00D843A9" w:rsidRDefault="00E70E22" w:rsidP="00E70E22">
      <w:pPr>
        <w:spacing w:before="120"/>
        <w:ind w:firstLine="480"/>
      </w:pPr>
      <w:r w:rsidRPr="00D843A9">
        <w:t>施工单位严格按照国家相关要求，制定了较为健全的质量保证体系，并严格按照质量体系文件进行质量管理，从资源投入和过程控制上保证工程质量。</w:t>
      </w:r>
    </w:p>
    <w:p w:rsidR="00E70E22" w:rsidRPr="00D843A9" w:rsidRDefault="00E70E22" w:rsidP="00E70E22">
      <w:pPr>
        <w:spacing w:before="120"/>
        <w:ind w:firstLine="480"/>
      </w:pPr>
      <w:r w:rsidRPr="00D843A9">
        <w:t>施工单位项目经理部成立了质量管理组织机构，按照质量检测及控制程序要求严格在质量保证体系下进行管理，从组织措施上保证工程质量真正落到实处。施工单位在工程施工过程中使</w:t>
      </w:r>
      <w:r w:rsidRPr="00D843A9">
        <w:rPr>
          <w:rFonts w:hint="eastAsia"/>
        </w:rPr>
        <w:t>各</w:t>
      </w:r>
      <w:r w:rsidRPr="00D843A9">
        <w:t>施工环节都处于受控状态，整个过程都有</w:t>
      </w:r>
      <w:r w:rsidRPr="00D843A9">
        <w:t>“</w:t>
      </w:r>
      <w:r w:rsidRPr="00D843A9">
        <w:t>质量记录</w:t>
      </w:r>
      <w:r w:rsidRPr="00D843A9">
        <w:t>”</w:t>
      </w:r>
      <w:r w:rsidRPr="00D843A9">
        <w:t>，并由项目部质检部门定期召开质量专题会，发现问题及时纠正，从而推进和完善质量管理工作，使质量管理走向标准化。</w:t>
      </w:r>
    </w:p>
    <w:p w:rsidR="00E70E22" w:rsidRDefault="00E70E22" w:rsidP="00E70E22">
      <w:pPr>
        <w:spacing w:before="120"/>
        <w:ind w:firstLine="480"/>
      </w:pPr>
      <w:r>
        <w:rPr>
          <w:rFonts w:hint="eastAsia"/>
        </w:rPr>
        <w:t>报告编制组</w:t>
      </w:r>
      <w:r w:rsidRPr="00D843A9">
        <w:t>认为，本工程施工管理较为规范，施工方法科学，施工质量满足水土流失防治要求。</w:t>
      </w:r>
    </w:p>
    <w:p w:rsidR="00E70E22" w:rsidRPr="00435C71" w:rsidRDefault="00E70E22" w:rsidP="001E761C">
      <w:pPr>
        <w:pStyle w:val="3"/>
        <w:spacing w:before="120"/>
      </w:pPr>
      <w:bookmarkStart w:id="156" w:name="_Toc515873338"/>
      <w:bookmarkStart w:id="157" w:name="_Toc55807767"/>
      <w:r w:rsidRPr="00435C71">
        <w:rPr>
          <w:rFonts w:hint="eastAsia"/>
        </w:rPr>
        <w:t>行业质量监督体系</w:t>
      </w:r>
      <w:bookmarkEnd w:id="156"/>
      <w:bookmarkEnd w:id="157"/>
    </w:p>
    <w:p w:rsidR="00E70E22" w:rsidRDefault="00E70E22" w:rsidP="00E70E22">
      <w:pPr>
        <w:spacing w:before="120"/>
        <w:ind w:firstLine="480"/>
      </w:pPr>
      <w:r>
        <w:rPr>
          <w:rFonts w:hint="eastAsia"/>
        </w:rPr>
        <w:t xml:space="preserve"> </w:t>
      </w:r>
      <w:r w:rsidR="00AE2160">
        <w:rPr>
          <w:rFonts w:hint="eastAsia"/>
        </w:rPr>
        <w:t>复兴拌合站建设项目</w:t>
      </w:r>
      <w:r>
        <w:t>在建设初期就以</w:t>
      </w:r>
      <w:r>
        <w:t>“</w:t>
      </w:r>
      <w:r>
        <w:t>质量监督促质量提高，从而向</w:t>
      </w:r>
      <w:r>
        <w:rPr>
          <w:rFonts w:hint="eastAsia"/>
        </w:rPr>
        <w:t>运行</w:t>
      </w:r>
      <w:r>
        <w:t>移交高质量的工程，推动企业走质量效益型道路，充分发挥投资效益，确保实现达标投产</w:t>
      </w:r>
      <w:r>
        <w:t>”</w:t>
      </w:r>
      <w:r>
        <w:t>为宗旨，制定了《工程质量监督工作标准》。标准适用于</w:t>
      </w:r>
      <w:r w:rsidR="00AE2160">
        <w:rPr>
          <w:rFonts w:hint="eastAsia"/>
        </w:rPr>
        <w:t>复兴拌合站建设项目</w:t>
      </w:r>
      <w:r>
        <w:t>全部建设工程项目，监督</w:t>
      </w:r>
      <w:r>
        <w:rPr>
          <w:rFonts w:hint="eastAsia"/>
        </w:rPr>
        <w:t>范围包括全部建筑、安装工程及其配套、辅助和附属工程。在工程施工中，公司颁发了《</w:t>
      </w:r>
      <w:r w:rsidR="00AE2160">
        <w:rPr>
          <w:rFonts w:ascii="宋体" w:hAnsi="宋体" w:hint="eastAsia"/>
          <w:color w:val="000000"/>
          <w:szCs w:val="28"/>
        </w:rPr>
        <w:t>四川</w:t>
      </w:r>
      <w:r w:rsidR="002056AB">
        <w:rPr>
          <w:rFonts w:ascii="宋体" w:hAnsi="宋体" w:hint="eastAsia"/>
          <w:color w:val="000000"/>
          <w:szCs w:val="28"/>
        </w:rPr>
        <w:t>德憬</w:t>
      </w:r>
      <w:r w:rsidR="00AE2160">
        <w:rPr>
          <w:rFonts w:ascii="宋体" w:hAnsi="宋体" w:hint="eastAsia"/>
          <w:color w:val="000000"/>
          <w:szCs w:val="28"/>
        </w:rPr>
        <w:t>交通建设投资有限公司</w:t>
      </w:r>
      <w:r>
        <w:t>行政督查工作规则》，对</w:t>
      </w:r>
      <w:r w:rsidR="00AE2160">
        <w:rPr>
          <w:rFonts w:hint="eastAsia"/>
        </w:rPr>
        <w:t>复兴拌合站建设项目</w:t>
      </w:r>
      <w:r>
        <w:t>工程质量进行全面监督，并按《建设工程质量管理条例》履行责任和义务。在</w:t>
      </w:r>
      <w:r w:rsidR="00AE2160">
        <w:rPr>
          <w:rFonts w:hint="eastAsia"/>
        </w:rPr>
        <w:t>复兴拌合站建设项目</w:t>
      </w:r>
      <w:r>
        <w:t>的建设过程中，为落实工程质量监督、检验、检测及验收工作，质量监督站要求各承建单位必须按规定办理有关监督手续，填报《工程质量监督登记表》，并按《建设工程质量监督书》和《工程质量监督计划》的要求接受监督检查。不定期深入现场工地检查工程质量、对重大质量事故处理意见的审查、签发质量低劣工</w:t>
      </w:r>
      <w:r>
        <w:lastRenderedPageBreak/>
        <w:t>程的停工令、主持重大质量事故分析会、掌握整个工程质量动态、组织或参加重大项目质量监督检查及等级的评定工作，对工程施工质量和各管理环节等方面</w:t>
      </w:r>
      <w:r>
        <w:rPr>
          <w:rFonts w:hint="eastAsia"/>
        </w:rPr>
        <w:t>做</w:t>
      </w:r>
      <w:r>
        <w:t>出总体评价。</w:t>
      </w:r>
    </w:p>
    <w:p w:rsidR="00E70E22" w:rsidRDefault="00E70E22" w:rsidP="00E70E22">
      <w:pPr>
        <w:pStyle w:val="2"/>
        <w:spacing w:before="120" w:after="120"/>
        <w:ind w:left="0" w:firstLine="0"/>
      </w:pPr>
      <w:bookmarkStart w:id="158" w:name="_Toc515873339"/>
      <w:bookmarkStart w:id="159" w:name="_Toc55807768"/>
      <w:r>
        <w:t>各防治分区水土保持工程质量评定</w:t>
      </w:r>
      <w:bookmarkEnd w:id="158"/>
      <w:bookmarkEnd w:id="159"/>
    </w:p>
    <w:p w:rsidR="00E70E22" w:rsidRDefault="00E70E22" w:rsidP="001E761C">
      <w:pPr>
        <w:pStyle w:val="3"/>
        <w:spacing w:before="120"/>
      </w:pPr>
      <w:bookmarkStart w:id="160" w:name="_Toc515873340"/>
      <w:bookmarkStart w:id="161" w:name="_Toc55807769"/>
      <w:r w:rsidRPr="001A2D66">
        <w:t>项目划分及结果</w:t>
      </w:r>
      <w:bookmarkEnd w:id="160"/>
      <w:bookmarkEnd w:id="161"/>
    </w:p>
    <w:p w:rsidR="00E70E22" w:rsidRPr="00D843A9" w:rsidRDefault="00E70E22" w:rsidP="00E70E22">
      <w:pPr>
        <w:spacing w:before="120"/>
        <w:ind w:firstLine="480"/>
        <w:rPr>
          <w:szCs w:val="28"/>
        </w:rPr>
      </w:pPr>
      <w:r w:rsidRPr="00D843A9">
        <w:t>根据建设单位提供的相关资料，经</w:t>
      </w:r>
      <w:r>
        <w:rPr>
          <w:rFonts w:hint="eastAsia"/>
        </w:rPr>
        <w:t>报告编制</w:t>
      </w:r>
      <w:r w:rsidRPr="00D843A9">
        <w:t>组实地核查，依据《水土保持工程质量评定规程》（</w:t>
      </w:r>
      <w:r w:rsidRPr="00D843A9">
        <w:t>SL336-2006</w:t>
      </w:r>
      <w:r w:rsidRPr="00D843A9">
        <w:t>）、《开发建设项目水土保持设施验收技术规程》（</w:t>
      </w:r>
      <w:r w:rsidRPr="00D843A9">
        <w:t>GB/T22490-2008</w:t>
      </w:r>
      <w:r w:rsidRPr="00D843A9">
        <w:t>，以下简称技术规程），</w:t>
      </w:r>
      <w:r w:rsidRPr="000C0336">
        <w:t>按照水土流失防治分区，结合项目特点</w:t>
      </w:r>
      <w:r w:rsidRPr="000C0336">
        <w:rPr>
          <w:rFonts w:hint="eastAsia"/>
        </w:rPr>
        <w:t>将</w:t>
      </w:r>
      <w:r w:rsidRPr="000C0336">
        <w:t>本项目水土保持措施划分</w:t>
      </w:r>
      <w:r w:rsidR="009D0A33">
        <w:rPr>
          <w:rFonts w:hint="eastAsia"/>
        </w:rPr>
        <w:t>斜坡防护工程、</w:t>
      </w:r>
      <w:r w:rsidRPr="00D843A9">
        <w:t>防洪排导工程、</w:t>
      </w:r>
      <w:r w:rsidR="005B3694">
        <w:t>土地整治工程</w:t>
      </w:r>
      <w:r w:rsidR="005B3694">
        <w:rPr>
          <w:rFonts w:hint="eastAsia"/>
        </w:rPr>
        <w:t>及</w:t>
      </w:r>
      <w:r w:rsidRPr="00D843A9">
        <w:rPr>
          <w:szCs w:val="28"/>
        </w:rPr>
        <w:t>植被建设工程</w:t>
      </w:r>
      <w:r w:rsidR="009D0A33">
        <w:rPr>
          <w:szCs w:val="28"/>
        </w:rPr>
        <w:t>4</w:t>
      </w:r>
      <w:r w:rsidRPr="00D843A9">
        <w:rPr>
          <w:szCs w:val="28"/>
        </w:rPr>
        <w:t>个单位工程。</w:t>
      </w:r>
    </w:p>
    <w:p w:rsidR="00E70E22" w:rsidRDefault="00E70E22" w:rsidP="00E70E22">
      <w:pPr>
        <w:spacing w:before="120"/>
        <w:ind w:firstLine="480"/>
      </w:pPr>
      <w:r w:rsidRPr="00D843A9">
        <w:t>由于本项目水土保持工程措施</w:t>
      </w:r>
      <w:r w:rsidRPr="00D843A9">
        <w:rPr>
          <w:rFonts w:hint="eastAsia"/>
        </w:rPr>
        <w:t>、植物措施</w:t>
      </w:r>
      <w:r w:rsidRPr="00D843A9">
        <w:t>和临时措施由主体工程施工单位总承包完成，主体工程进行分项验收时已进行了质量评定，本次评定将接受主体工程的评定结果，对专项水土保持措施的工程部位，按</w:t>
      </w:r>
      <w:r w:rsidRPr="00D843A9">
        <w:t>“</w:t>
      </w:r>
      <w:r w:rsidRPr="00D843A9">
        <w:t>技术规程</w:t>
      </w:r>
      <w:r w:rsidRPr="00D843A9">
        <w:t>”</w:t>
      </w:r>
      <w:r>
        <w:t>要求进行现场评定或复核。</w:t>
      </w:r>
      <w:r w:rsidRPr="00D843A9">
        <w:t>整个项目可划分为</w:t>
      </w:r>
      <w:r w:rsidR="00150FF2">
        <w:rPr>
          <w:rFonts w:hint="eastAsia"/>
        </w:rPr>
        <w:t>4</w:t>
      </w:r>
      <w:r w:rsidRPr="00D843A9">
        <w:t>个分部工程，</w:t>
      </w:r>
      <w:r w:rsidR="009D0A33">
        <w:t>32</w:t>
      </w:r>
      <w:r w:rsidRPr="00D843A9">
        <w:t>个单元工程。具体见表</w:t>
      </w:r>
      <w:r>
        <w:rPr>
          <w:rFonts w:hint="eastAsia"/>
        </w:rPr>
        <w:t>4</w:t>
      </w:r>
      <w:r w:rsidRPr="00D843A9">
        <w:t>-1</w:t>
      </w:r>
      <w:r w:rsidRPr="00D843A9">
        <w:t>。</w:t>
      </w:r>
    </w:p>
    <w:p w:rsidR="00E70E22" w:rsidRDefault="00E70E22" w:rsidP="009B6E82">
      <w:pPr>
        <w:pStyle w:val="aa"/>
        <w:spacing w:before="120"/>
      </w:pPr>
      <w:r w:rsidRPr="00B1724A">
        <w:t>水土保持工程项目划分情况表</w:t>
      </w:r>
    </w:p>
    <w:p w:rsidR="00A94F48" w:rsidRDefault="00B557A1" w:rsidP="00B557A1">
      <w:pPr>
        <w:spacing w:before="120"/>
        <w:ind w:firstLineChars="0" w:firstLine="0"/>
        <w:jc w:val="left"/>
      </w:pPr>
      <w:r w:rsidRPr="00B1724A">
        <w:rPr>
          <w:rFonts w:hint="eastAsia"/>
        </w:rPr>
        <w:t>表</w:t>
      </w:r>
      <w:r w:rsidRPr="00B1724A">
        <w:rPr>
          <w:rFonts w:hint="eastAsia"/>
        </w:rPr>
        <w:t xml:space="preserve"> 4</w:t>
      </w:r>
      <w:r w:rsidRPr="00B1724A">
        <w:noBreakHyphen/>
      </w:r>
      <w:r w:rsidR="00C41212" w:rsidRPr="00B1724A">
        <w:fldChar w:fldCharType="begin"/>
      </w:r>
      <w:r w:rsidRPr="00B1724A">
        <w:instrText xml:space="preserve"> </w:instrText>
      </w:r>
      <w:r w:rsidRPr="00B1724A">
        <w:rPr>
          <w:rFonts w:hint="eastAsia"/>
        </w:rPr>
        <w:instrText xml:space="preserve">SEQ </w:instrText>
      </w:r>
      <w:r w:rsidRPr="00B1724A">
        <w:rPr>
          <w:rFonts w:hint="eastAsia"/>
        </w:rPr>
        <w:instrText>表</w:instrText>
      </w:r>
      <w:r w:rsidRPr="00B1724A">
        <w:rPr>
          <w:rFonts w:hint="eastAsia"/>
        </w:rPr>
        <w:instrText xml:space="preserve"> \* ARABIC \s 1</w:instrText>
      </w:r>
      <w:r w:rsidRPr="00B1724A">
        <w:instrText xml:space="preserve"> </w:instrText>
      </w:r>
      <w:r w:rsidR="00C41212" w:rsidRPr="00B1724A">
        <w:fldChar w:fldCharType="separate"/>
      </w:r>
      <w:r w:rsidR="00ED7499">
        <w:rPr>
          <w:noProof/>
        </w:rPr>
        <w:t>1</w:t>
      </w:r>
      <w:r w:rsidR="00C41212" w:rsidRPr="00B1724A">
        <w:fldChar w:fldCharType="end"/>
      </w:r>
      <w:r>
        <w:rPr>
          <w:rFonts w:hint="eastAsia"/>
        </w:rPr>
        <w:t xml:space="preserve"> </w:t>
      </w:r>
    </w:p>
    <w:tbl>
      <w:tblPr>
        <w:tblW w:w="0" w:type="auto"/>
        <w:tblLayout w:type="fixed"/>
        <w:tblLook w:val="04A0" w:firstRow="1" w:lastRow="0" w:firstColumn="1" w:lastColumn="0" w:noHBand="0" w:noVBand="1"/>
      </w:tblPr>
      <w:tblGrid>
        <w:gridCol w:w="1101"/>
        <w:gridCol w:w="1559"/>
        <w:gridCol w:w="1559"/>
        <w:gridCol w:w="3605"/>
        <w:gridCol w:w="704"/>
      </w:tblGrid>
      <w:tr w:rsidR="009D0A33" w:rsidRPr="009D0A33" w:rsidTr="009D0A33">
        <w:trPr>
          <w:trHeight w:val="288"/>
        </w:trPr>
        <w:tc>
          <w:tcPr>
            <w:tcW w:w="1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0A33" w:rsidRPr="009D0A33" w:rsidRDefault="009D0A33" w:rsidP="009D0A33">
            <w:pPr>
              <w:pStyle w:val="a8"/>
            </w:pPr>
            <w:r w:rsidRPr="009D0A33">
              <w:rPr>
                <w:rFonts w:hint="eastAsia"/>
              </w:rPr>
              <w:t>防治分区</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0A33" w:rsidRPr="009D0A33" w:rsidRDefault="009D0A33" w:rsidP="009D0A33">
            <w:pPr>
              <w:pStyle w:val="a8"/>
            </w:pPr>
            <w:r w:rsidRPr="009D0A33">
              <w:rPr>
                <w:rFonts w:hint="eastAsia"/>
              </w:rPr>
              <w:t>单位工程</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0A33" w:rsidRPr="009D0A33" w:rsidRDefault="009D0A33" w:rsidP="009D0A33">
            <w:pPr>
              <w:pStyle w:val="a8"/>
            </w:pPr>
            <w:r w:rsidRPr="009D0A33">
              <w:rPr>
                <w:rFonts w:hint="eastAsia"/>
              </w:rPr>
              <w:t>分部工程</w:t>
            </w:r>
          </w:p>
        </w:tc>
        <w:tc>
          <w:tcPr>
            <w:tcW w:w="4309" w:type="dxa"/>
            <w:gridSpan w:val="2"/>
            <w:tcBorders>
              <w:top w:val="single" w:sz="4" w:space="0" w:color="auto"/>
              <w:left w:val="nil"/>
              <w:bottom w:val="single" w:sz="4" w:space="0" w:color="auto"/>
              <w:right w:val="single" w:sz="4" w:space="0" w:color="auto"/>
            </w:tcBorders>
            <w:shd w:val="clear" w:color="auto" w:fill="auto"/>
            <w:vAlign w:val="center"/>
            <w:hideMark/>
          </w:tcPr>
          <w:p w:rsidR="009D0A33" w:rsidRPr="009D0A33" w:rsidRDefault="009D0A33" w:rsidP="009D0A33">
            <w:pPr>
              <w:pStyle w:val="a8"/>
            </w:pPr>
            <w:r w:rsidRPr="009D0A33">
              <w:rPr>
                <w:rFonts w:hint="eastAsia"/>
              </w:rPr>
              <w:t>单元工程</w:t>
            </w:r>
          </w:p>
        </w:tc>
      </w:tr>
      <w:tr w:rsidR="009D0A33" w:rsidRPr="009D0A33" w:rsidTr="009D0A33">
        <w:trPr>
          <w:trHeight w:val="288"/>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9D0A33" w:rsidRPr="009D0A33" w:rsidRDefault="009D0A33" w:rsidP="009D0A33">
            <w:pPr>
              <w:pStyle w:val="a8"/>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D0A33" w:rsidRPr="009D0A33" w:rsidRDefault="009D0A33" w:rsidP="009D0A33">
            <w:pPr>
              <w:pStyle w:val="a8"/>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D0A33" w:rsidRPr="009D0A33" w:rsidRDefault="009D0A33" w:rsidP="009D0A33">
            <w:pPr>
              <w:pStyle w:val="a8"/>
            </w:pPr>
          </w:p>
        </w:tc>
        <w:tc>
          <w:tcPr>
            <w:tcW w:w="3605" w:type="dxa"/>
            <w:tcBorders>
              <w:top w:val="nil"/>
              <w:left w:val="nil"/>
              <w:bottom w:val="single" w:sz="4" w:space="0" w:color="auto"/>
              <w:right w:val="single" w:sz="4" w:space="0" w:color="auto"/>
            </w:tcBorders>
            <w:shd w:val="clear" w:color="auto" w:fill="auto"/>
            <w:vAlign w:val="center"/>
            <w:hideMark/>
          </w:tcPr>
          <w:p w:rsidR="009D0A33" w:rsidRPr="009D0A33" w:rsidRDefault="009D0A33" w:rsidP="009D0A33">
            <w:pPr>
              <w:pStyle w:val="a8"/>
            </w:pPr>
            <w:r w:rsidRPr="009D0A33">
              <w:rPr>
                <w:rFonts w:hint="eastAsia"/>
              </w:rPr>
              <w:t>划分标准</w:t>
            </w:r>
          </w:p>
        </w:tc>
        <w:tc>
          <w:tcPr>
            <w:tcW w:w="704" w:type="dxa"/>
            <w:tcBorders>
              <w:top w:val="nil"/>
              <w:left w:val="nil"/>
              <w:bottom w:val="single" w:sz="4" w:space="0" w:color="auto"/>
              <w:right w:val="single" w:sz="4" w:space="0" w:color="auto"/>
            </w:tcBorders>
            <w:shd w:val="clear" w:color="auto" w:fill="auto"/>
            <w:vAlign w:val="center"/>
            <w:hideMark/>
          </w:tcPr>
          <w:p w:rsidR="009D0A33" w:rsidRPr="009D0A33" w:rsidRDefault="009D0A33" w:rsidP="009D0A33">
            <w:pPr>
              <w:pStyle w:val="a8"/>
            </w:pPr>
            <w:r w:rsidRPr="009D0A33">
              <w:rPr>
                <w:rFonts w:hint="eastAsia"/>
              </w:rPr>
              <w:t>数量</w:t>
            </w:r>
          </w:p>
        </w:tc>
      </w:tr>
      <w:tr w:rsidR="009D0A33" w:rsidRPr="009D0A33" w:rsidTr="009D0A33">
        <w:trPr>
          <w:trHeight w:val="360"/>
        </w:trPr>
        <w:tc>
          <w:tcPr>
            <w:tcW w:w="11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0A33" w:rsidRDefault="009D0A33" w:rsidP="009D0A33">
            <w:pPr>
              <w:pStyle w:val="a8"/>
            </w:pPr>
            <w:r w:rsidRPr="009D0A33">
              <w:rPr>
                <w:rFonts w:hint="eastAsia"/>
              </w:rPr>
              <w:t>场地</w:t>
            </w:r>
          </w:p>
          <w:p w:rsidR="009D0A33" w:rsidRPr="009D0A33" w:rsidRDefault="009D0A33" w:rsidP="009D0A33">
            <w:pPr>
              <w:pStyle w:val="a8"/>
            </w:pPr>
            <w:r w:rsidRPr="009D0A33">
              <w:rPr>
                <w:rFonts w:hint="eastAsia"/>
              </w:rPr>
              <w:t>硬化区</w:t>
            </w:r>
          </w:p>
        </w:tc>
        <w:tc>
          <w:tcPr>
            <w:tcW w:w="1559" w:type="dxa"/>
            <w:tcBorders>
              <w:top w:val="nil"/>
              <w:left w:val="nil"/>
              <w:bottom w:val="single" w:sz="4" w:space="0" w:color="auto"/>
              <w:right w:val="single" w:sz="4" w:space="0" w:color="auto"/>
            </w:tcBorders>
            <w:shd w:val="clear" w:color="auto" w:fill="auto"/>
            <w:noWrap/>
            <w:vAlign w:val="center"/>
            <w:hideMark/>
          </w:tcPr>
          <w:p w:rsidR="009D0A33" w:rsidRPr="009D0A33" w:rsidRDefault="009D0A33" w:rsidP="009D0A33">
            <w:pPr>
              <w:pStyle w:val="a8"/>
            </w:pPr>
            <w:r w:rsidRPr="009D0A33">
              <w:rPr>
                <w:rFonts w:hint="eastAsia"/>
              </w:rPr>
              <w:t>斜坡防护工程</w:t>
            </w:r>
          </w:p>
        </w:tc>
        <w:tc>
          <w:tcPr>
            <w:tcW w:w="1559" w:type="dxa"/>
            <w:tcBorders>
              <w:top w:val="nil"/>
              <w:left w:val="nil"/>
              <w:bottom w:val="single" w:sz="4" w:space="0" w:color="auto"/>
              <w:right w:val="single" w:sz="4" w:space="0" w:color="auto"/>
            </w:tcBorders>
            <w:shd w:val="clear" w:color="auto" w:fill="auto"/>
            <w:noWrap/>
            <w:vAlign w:val="center"/>
            <w:hideMark/>
          </w:tcPr>
          <w:p w:rsidR="009D0A33" w:rsidRPr="009D0A33" w:rsidRDefault="009D0A33" w:rsidP="009D0A33">
            <w:pPr>
              <w:pStyle w:val="a8"/>
            </w:pPr>
            <w:r w:rsidRPr="009D0A33">
              <w:rPr>
                <w:rFonts w:hint="eastAsia"/>
              </w:rPr>
              <w:t>植物护坡</w:t>
            </w:r>
          </w:p>
        </w:tc>
        <w:tc>
          <w:tcPr>
            <w:tcW w:w="3605" w:type="dxa"/>
            <w:tcBorders>
              <w:top w:val="nil"/>
              <w:left w:val="nil"/>
              <w:bottom w:val="single" w:sz="4" w:space="0" w:color="auto"/>
              <w:right w:val="single" w:sz="4" w:space="0" w:color="auto"/>
            </w:tcBorders>
            <w:shd w:val="clear" w:color="auto" w:fill="auto"/>
            <w:noWrap/>
            <w:vAlign w:val="center"/>
            <w:hideMark/>
          </w:tcPr>
          <w:p w:rsidR="009D0A33" w:rsidRPr="009D0A33" w:rsidRDefault="009D0A33" w:rsidP="009D0A33">
            <w:pPr>
              <w:pStyle w:val="a8"/>
            </w:pPr>
            <w:r w:rsidRPr="009D0A33">
              <w:rPr>
                <w:rFonts w:hint="eastAsia"/>
              </w:rPr>
              <w:t>每</w:t>
            </w:r>
            <w:r w:rsidRPr="009D0A33">
              <w:t>50</w:t>
            </w:r>
            <w:r w:rsidRPr="009D0A33">
              <w:rPr>
                <w:rFonts w:hint="eastAsia"/>
              </w:rPr>
              <w:t>～</w:t>
            </w:r>
            <w:r w:rsidRPr="009D0A33">
              <w:t>100m</w:t>
            </w:r>
            <w:r w:rsidRPr="009D0A33">
              <w:rPr>
                <w:rFonts w:hint="eastAsia"/>
              </w:rPr>
              <w:t>为一个单元工程。</w:t>
            </w:r>
          </w:p>
        </w:tc>
        <w:tc>
          <w:tcPr>
            <w:tcW w:w="704" w:type="dxa"/>
            <w:tcBorders>
              <w:top w:val="nil"/>
              <w:left w:val="nil"/>
              <w:bottom w:val="single" w:sz="4" w:space="0" w:color="auto"/>
              <w:right w:val="single" w:sz="4" w:space="0" w:color="auto"/>
            </w:tcBorders>
            <w:shd w:val="clear" w:color="auto" w:fill="auto"/>
            <w:vAlign w:val="center"/>
            <w:hideMark/>
          </w:tcPr>
          <w:p w:rsidR="009D0A33" w:rsidRPr="009D0A33" w:rsidRDefault="009D0A33" w:rsidP="009D0A33">
            <w:pPr>
              <w:pStyle w:val="a8"/>
            </w:pPr>
            <w:r w:rsidRPr="009D0A33">
              <w:rPr>
                <w:rFonts w:hint="eastAsia"/>
              </w:rPr>
              <w:t>5</w:t>
            </w:r>
          </w:p>
        </w:tc>
      </w:tr>
      <w:tr w:rsidR="009D0A33" w:rsidRPr="009D0A33" w:rsidTr="009D0A33">
        <w:trPr>
          <w:trHeight w:val="288"/>
        </w:trPr>
        <w:tc>
          <w:tcPr>
            <w:tcW w:w="1101" w:type="dxa"/>
            <w:vMerge/>
            <w:tcBorders>
              <w:top w:val="nil"/>
              <w:left w:val="single" w:sz="4" w:space="0" w:color="auto"/>
              <w:bottom w:val="single" w:sz="4" w:space="0" w:color="auto"/>
              <w:right w:val="single" w:sz="4" w:space="0" w:color="auto"/>
            </w:tcBorders>
            <w:vAlign w:val="center"/>
            <w:hideMark/>
          </w:tcPr>
          <w:p w:rsidR="009D0A33" w:rsidRPr="009D0A33" w:rsidRDefault="009D0A33" w:rsidP="009D0A33">
            <w:pPr>
              <w:pStyle w:val="a8"/>
            </w:pPr>
          </w:p>
        </w:tc>
        <w:tc>
          <w:tcPr>
            <w:tcW w:w="1559" w:type="dxa"/>
            <w:tcBorders>
              <w:top w:val="nil"/>
              <w:left w:val="nil"/>
              <w:bottom w:val="single" w:sz="4" w:space="0" w:color="auto"/>
              <w:right w:val="single" w:sz="4" w:space="0" w:color="auto"/>
            </w:tcBorders>
            <w:shd w:val="clear" w:color="auto" w:fill="auto"/>
            <w:noWrap/>
            <w:vAlign w:val="center"/>
            <w:hideMark/>
          </w:tcPr>
          <w:p w:rsidR="009D0A33" w:rsidRPr="009D0A33" w:rsidRDefault="009D0A33" w:rsidP="009D0A33">
            <w:pPr>
              <w:pStyle w:val="a8"/>
            </w:pPr>
            <w:r w:rsidRPr="009D0A33">
              <w:rPr>
                <w:rFonts w:hint="eastAsia"/>
              </w:rPr>
              <w:t>防洪排</w:t>
            </w:r>
            <w:proofErr w:type="gramStart"/>
            <w:r w:rsidRPr="009D0A33">
              <w:rPr>
                <w:rFonts w:hint="eastAsia"/>
              </w:rPr>
              <w:t>导工程</w:t>
            </w:r>
            <w:proofErr w:type="gramEnd"/>
          </w:p>
        </w:tc>
        <w:tc>
          <w:tcPr>
            <w:tcW w:w="1559" w:type="dxa"/>
            <w:tcBorders>
              <w:top w:val="nil"/>
              <w:left w:val="nil"/>
              <w:bottom w:val="single" w:sz="4" w:space="0" w:color="auto"/>
              <w:right w:val="single" w:sz="4" w:space="0" w:color="auto"/>
            </w:tcBorders>
            <w:shd w:val="clear" w:color="auto" w:fill="auto"/>
            <w:noWrap/>
            <w:vAlign w:val="center"/>
            <w:hideMark/>
          </w:tcPr>
          <w:p w:rsidR="009D0A33" w:rsidRPr="009D0A33" w:rsidRDefault="009D0A33" w:rsidP="009D0A33">
            <w:pPr>
              <w:pStyle w:val="a8"/>
            </w:pPr>
            <w:r w:rsidRPr="009D0A33">
              <w:rPr>
                <w:rFonts w:hint="eastAsia"/>
              </w:rPr>
              <w:t>排洪导流设施</w:t>
            </w:r>
          </w:p>
        </w:tc>
        <w:tc>
          <w:tcPr>
            <w:tcW w:w="3605" w:type="dxa"/>
            <w:tcBorders>
              <w:top w:val="nil"/>
              <w:left w:val="nil"/>
              <w:bottom w:val="single" w:sz="4" w:space="0" w:color="auto"/>
              <w:right w:val="single" w:sz="4" w:space="0" w:color="auto"/>
            </w:tcBorders>
            <w:shd w:val="clear" w:color="auto" w:fill="auto"/>
            <w:noWrap/>
            <w:vAlign w:val="center"/>
            <w:hideMark/>
          </w:tcPr>
          <w:p w:rsidR="009D0A33" w:rsidRPr="009D0A33" w:rsidRDefault="009D0A33" w:rsidP="009D0A33">
            <w:pPr>
              <w:pStyle w:val="a8"/>
            </w:pPr>
            <w:r w:rsidRPr="009D0A33">
              <w:rPr>
                <w:rFonts w:hint="eastAsia"/>
              </w:rPr>
              <w:t>按段划分，每</w:t>
            </w:r>
            <w:r w:rsidRPr="009D0A33">
              <w:t>50~100m</w:t>
            </w:r>
            <w:r w:rsidRPr="009D0A33">
              <w:rPr>
                <w:rFonts w:hint="eastAsia"/>
              </w:rPr>
              <w:t>作为一个单元工程</w:t>
            </w:r>
          </w:p>
        </w:tc>
        <w:tc>
          <w:tcPr>
            <w:tcW w:w="704" w:type="dxa"/>
            <w:tcBorders>
              <w:top w:val="nil"/>
              <w:left w:val="nil"/>
              <w:bottom w:val="single" w:sz="4" w:space="0" w:color="auto"/>
              <w:right w:val="single" w:sz="4" w:space="0" w:color="auto"/>
            </w:tcBorders>
            <w:shd w:val="clear" w:color="auto" w:fill="auto"/>
            <w:vAlign w:val="center"/>
            <w:hideMark/>
          </w:tcPr>
          <w:p w:rsidR="009D0A33" w:rsidRPr="009D0A33" w:rsidRDefault="009D0A33" w:rsidP="009D0A33">
            <w:pPr>
              <w:pStyle w:val="a8"/>
            </w:pPr>
            <w:r w:rsidRPr="009D0A33">
              <w:rPr>
                <w:rFonts w:hint="eastAsia"/>
              </w:rPr>
              <w:t>14</w:t>
            </w:r>
          </w:p>
        </w:tc>
      </w:tr>
      <w:tr w:rsidR="009D0A33" w:rsidRPr="009D0A33" w:rsidTr="009D0A33">
        <w:trPr>
          <w:trHeight w:val="525"/>
        </w:trPr>
        <w:tc>
          <w:tcPr>
            <w:tcW w:w="1101" w:type="dxa"/>
            <w:vMerge/>
            <w:tcBorders>
              <w:top w:val="nil"/>
              <w:left w:val="single" w:sz="4" w:space="0" w:color="auto"/>
              <w:bottom w:val="single" w:sz="4" w:space="0" w:color="auto"/>
              <w:right w:val="single" w:sz="4" w:space="0" w:color="auto"/>
            </w:tcBorders>
            <w:vAlign w:val="center"/>
            <w:hideMark/>
          </w:tcPr>
          <w:p w:rsidR="009D0A33" w:rsidRPr="009D0A33" w:rsidRDefault="009D0A33" w:rsidP="009D0A33">
            <w:pPr>
              <w:pStyle w:val="a8"/>
            </w:pPr>
          </w:p>
        </w:tc>
        <w:tc>
          <w:tcPr>
            <w:tcW w:w="1559" w:type="dxa"/>
            <w:tcBorders>
              <w:top w:val="nil"/>
              <w:left w:val="nil"/>
              <w:bottom w:val="single" w:sz="4" w:space="0" w:color="auto"/>
              <w:right w:val="single" w:sz="4" w:space="0" w:color="auto"/>
            </w:tcBorders>
            <w:shd w:val="clear" w:color="auto" w:fill="auto"/>
            <w:noWrap/>
            <w:vAlign w:val="center"/>
            <w:hideMark/>
          </w:tcPr>
          <w:p w:rsidR="009D0A33" w:rsidRPr="009D0A33" w:rsidRDefault="009D0A33" w:rsidP="009D0A33">
            <w:pPr>
              <w:pStyle w:val="a8"/>
            </w:pPr>
            <w:r w:rsidRPr="009D0A33">
              <w:rPr>
                <w:rFonts w:hint="eastAsia"/>
              </w:rPr>
              <w:t>植被建设工程</w:t>
            </w:r>
          </w:p>
        </w:tc>
        <w:tc>
          <w:tcPr>
            <w:tcW w:w="1559" w:type="dxa"/>
            <w:tcBorders>
              <w:top w:val="nil"/>
              <w:left w:val="nil"/>
              <w:bottom w:val="single" w:sz="4" w:space="0" w:color="auto"/>
              <w:right w:val="single" w:sz="4" w:space="0" w:color="auto"/>
            </w:tcBorders>
            <w:shd w:val="clear" w:color="auto" w:fill="auto"/>
            <w:noWrap/>
            <w:vAlign w:val="center"/>
            <w:hideMark/>
          </w:tcPr>
          <w:p w:rsidR="009D0A33" w:rsidRDefault="009D0A33" w:rsidP="009D0A33">
            <w:pPr>
              <w:pStyle w:val="a8"/>
            </w:pPr>
            <w:r w:rsidRPr="009D0A33">
              <w:rPr>
                <w:rFonts w:hint="eastAsia"/>
              </w:rPr>
              <w:t>点片状植被</w:t>
            </w:r>
          </w:p>
          <w:p w:rsidR="009D0A33" w:rsidRPr="009D0A33" w:rsidRDefault="009D0A33" w:rsidP="009D0A33">
            <w:pPr>
              <w:pStyle w:val="a8"/>
            </w:pPr>
            <w:r w:rsidRPr="009D0A33">
              <w:rPr>
                <w:rFonts w:hint="eastAsia"/>
              </w:rPr>
              <w:t>绿化</w:t>
            </w:r>
          </w:p>
        </w:tc>
        <w:tc>
          <w:tcPr>
            <w:tcW w:w="3605" w:type="dxa"/>
            <w:tcBorders>
              <w:top w:val="nil"/>
              <w:left w:val="nil"/>
              <w:bottom w:val="single" w:sz="4" w:space="0" w:color="auto"/>
              <w:right w:val="single" w:sz="4" w:space="0" w:color="auto"/>
            </w:tcBorders>
            <w:shd w:val="clear" w:color="auto" w:fill="auto"/>
            <w:noWrap/>
            <w:vAlign w:val="center"/>
            <w:hideMark/>
          </w:tcPr>
          <w:p w:rsidR="009D0A33" w:rsidRPr="009D0A33" w:rsidRDefault="009D0A33" w:rsidP="009D0A33">
            <w:pPr>
              <w:pStyle w:val="a8"/>
            </w:pPr>
            <w:r w:rsidRPr="009D0A33">
              <w:rPr>
                <w:rFonts w:hint="eastAsia"/>
              </w:rPr>
              <w:t>以设计</w:t>
            </w:r>
            <w:proofErr w:type="gramStart"/>
            <w:r w:rsidRPr="009D0A33">
              <w:rPr>
                <w:rFonts w:hint="eastAsia"/>
              </w:rPr>
              <w:t>的图班作为</w:t>
            </w:r>
            <w:proofErr w:type="gramEnd"/>
            <w:r w:rsidRPr="009D0A33">
              <w:rPr>
                <w:rFonts w:hint="eastAsia"/>
              </w:rPr>
              <w:t>一个单元工程，每个单元工程面积</w:t>
            </w:r>
            <w:r w:rsidRPr="009D0A33">
              <w:t>0.1</w:t>
            </w:r>
            <w:r w:rsidRPr="009D0A33">
              <w:rPr>
                <w:rFonts w:hint="eastAsia"/>
              </w:rPr>
              <w:t>～</w:t>
            </w:r>
            <w:r w:rsidRPr="009D0A33">
              <w:t>1hm²</w:t>
            </w:r>
            <w:r w:rsidRPr="009D0A33">
              <w:rPr>
                <w:rFonts w:hint="eastAsia"/>
              </w:rPr>
              <w:t>，大于</w:t>
            </w:r>
            <w:r w:rsidRPr="009D0A33">
              <w:t>1hm²</w:t>
            </w:r>
            <w:r w:rsidRPr="009D0A33">
              <w:rPr>
                <w:rFonts w:hint="eastAsia"/>
              </w:rPr>
              <w:t>的划分为两个以上单元工程。</w:t>
            </w:r>
          </w:p>
        </w:tc>
        <w:tc>
          <w:tcPr>
            <w:tcW w:w="704" w:type="dxa"/>
            <w:tcBorders>
              <w:top w:val="nil"/>
              <w:left w:val="nil"/>
              <w:bottom w:val="single" w:sz="4" w:space="0" w:color="auto"/>
              <w:right w:val="single" w:sz="4" w:space="0" w:color="auto"/>
            </w:tcBorders>
            <w:shd w:val="clear" w:color="auto" w:fill="auto"/>
            <w:vAlign w:val="center"/>
            <w:hideMark/>
          </w:tcPr>
          <w:p w:rsidR="009D0A33" w:rsidRPr="009D0A33" w:rsidRDefault="009D0A33" w:rsidP="009D0A33">
            <w:pPr>
              <w:pStyle w:val="a8"/>
            </w:pPr>
            <w:r w:rsidRPr="009D0A33">
              <w:rPr>
                <w:rFonts w:hint="eastAsia"/>
              </w:rPr>
              <w:t>3</w:t>
            </w:r>
          </w:p>
        </w:tc>
      </w:tr>
      <w:tr w:rsidR="009D0A33" w:rsidRPr="009D0A33" w:rsidTr="009D0A33">
        <w:trPr>
          <w:trHeight w:val="525"/>
        </w:trPr>
        <w:tc>
          <w:tcPr>
            <w:tcW w:w="1101" w:type="dxa"/>
            <w:vMerge w:val="restart"/>
            <w:tcBorders>
              <w:top w:val="nil"/>
              <w:left w:val="single" w:sz="4" w:space="0" w:color="auto"/>
              <w:bottom w:val="single" w:sz="4" w:space="0" w:color="auto"/>
              <w:right w:val="single" w:sz="4" w:space="0" w:color="auto"/>
            </w:tcBorders>
            <w:shd w:val="clear" w:color="auto" w:fill="auto"/>
            <w:vAlign w:val="center"/>
            <w:hideMark/>
          </w:tcPr>
          <w:p w:rsidR="009D0A33" w:rsidRDefault="009D0A33" w:rsidP="009D0A33">
            <w:pPr>
              <w:pStyle w:val="a8"/>
            </w:pPr>
            <w:r w:rsidRPr="009D0A33">
              <w:rPr>
                <w:rFonts w:hint="eastAsia"/>
              </w:rPr>
              <w:t>景观</w:t>
            </w:r>
          </w:p>
          <w:p w:rsidR="009D0A33" w:rsidRPr="009D0A33" w:rsidRDefault="009D0A33" w:rsidP="009D0A33">
            <w:pPr>
              <w:pStyle w:val="a8"/>
            </w:pPr>
            <w:r w:rsidRPr="009D0A33">
              <w:rPr>
                <w:rFonts w:hint="eastAsia"/>
              </w:rPr>
              <w:t>绿化区</w:t>
            </w:r>
          </w:p>
        </w:tc>
        <w:tc>
          <w:tcPr>
            <w:tcW w:w="1559" w:type="dxa"/>
            <w:tcBorders>
              <w:top w:val="nil"/>
              <w:left w:val="nil"/>
              <w:bottom w:val="single" w:sz="4" w:space="0" w:color="auto"/>
              <w:right w:val="single" w:sz="4" w:space="0" w:color="auto"/>
            </w:tcBorders>
            <w:shd w:val="clear" w:color="auto" w:fill="auto"/>
            <w:noWrap/>
            <w:vAlign w:val="center"/>
            <w:hideMark/>
          </w:tcPr>
          <w:p w:rsidR="009D0A33" w:rsidRPr="009D0A33" w:rsidRDefault="009D0A33" w:rsidP="009D0A33">
            <w:pPr>
              <w:pStyle w:val="a8"/>
            </w:pPr>
            <w:r w:rsidRPr="009D0A33">
              <w:rPr>
                <w:rFonts w:hint="eastAsia"/>
              </w:rPr>
              <w:t>土地整治工程</w:t>
            </w:r>
          </w:p>
        </w:tc>
        <w:tc>
          <w:tcPr>
            <w:tcW w:w="1559" w:type="dxa"/>
            <w:tcBorders>
              <w:top w:val="nil"/>
              <w:left w:val="nil"/>
              <w:bottom w:val="single" w:sz="4" w:space="0" w:color="auto"/>
              <w:right w:val="single" w:sz="4" w:space="0" w:color="auto"/>
            </w:tcBorders>
            <w:shd w:val="clear" w:color="auto" w:fill="auto"/>
            <w:noWrap/>
            <w:vAlign w:val="center"/>
            <w:hideMark/>
          </w:tcPr>
          <w:p w:rsidR="009D0A33" w:rsidRPr="009D0A33" w:rsidRDefault="009D0A33" w:rsidP="009D0A33">
            <w:pPr>
              <w:pStyle w:val="a8"/>
            </w:pPr>
            <w:r w:rsidRPr="009D0A33">
              <w:rPr>
                <w:rFonts w:hint="eastAsia"/>
              </w:rPr>
              <w:t>土地恢复</w:t>
            </w:r>
          </w:p>
        </w:tc>
        <w:tc>
          <w:tcPr>
            <w:tcW w:w="3605" w:type="dxa"/>
            <w:tcBorders>
              <w:top w:val="nil"/>
              <w:left w:val="nil"/>
              <w:bottom w:val="single" w:sz="4" w:space="0" w:color="auto"/>
              <w:right w:val="single" w:sz="4" w:space="0" w:color="auto"/>
            </w:tcBorders>
            <w:shd w:val="clear" w:color="auto" w:fill="auto"/>
            <w:noWrap/>
            <w:vAlign w:val="center"/>
            <w:hideMark/>
          </w:tcPr>
          <w:p w:rsidR="009D0A33" w:rsidRPr="009D0A33" w:rsidRDefault="009D0A33" w:rsidP="009D0A33">
            <w:pPr>
              <w:pStyle w:val="a8"/>
            </w:pPr>
            <w:r w:rsidRPr="009D0A33">
              <w:rPr>
                <w:rFonts w:hint="eastAsia"/>
              </w:rPr>
              <w:t xml:space="preserve"> </w:t>
            </w:r>
            <w:r w:rsidRPr="009D0A33">
              <w:rPr>
                <w:rFonts w:hint="eastAsia"/>
              </w:rPr>
              <w:t>每</w:t>
            </w:r>
            <w:r w:rsidRPr="009D0A33">
              <w:rPr>
                <w:rFonts w:hint="eastAsia"/>
              </w:rPr>
              <w:t>100</w:t>
            </w:r>
            <w:r w:rsidR="00024908">
              <w:rPr>
                <w:rFonts w:hint="eastAsia"/>
              </w:rPr>
              <w:t>m</w:t>
            </w:r>
            <w:r w:rsidR="001F2CA7" w:rsidRPr="001F2CA7">
              <w:rPr>
                <w:rFonts w:hint="eastAsia"/>
                <w:vertAlign w:val="superscript"/>
              </w:rPr>
              <w:t>2</w:t>
            </w:r>
            <w:r w:rsidRPr="009D0A33">
              <w:rPr>
                <w:rFonts w:hint="eastAsia"/>
              </w:rPr>
              <w:t>作为一个单元工程</w:t>
            </w:r>
          </w:p>
        </w:tc>
        <w:tc>
          <w:tcPr>
            <w:tcW w:w="704" w:type="dxa"/>
            <w:tcBorders>
              <w:top w:val="nil"/>
              <w:left w:val="nil"/>
              <w:bottom w:val="single" w:sz="4" w:space="0" w:color="auto"/>
              <w:right w:val="single" w:sz="4" w:space="0" w:color="auto"/>
            </w:tcBorders>
            <w:shd w:val="clear" w:color="auto" w:fill="auto"/>
            <w:noWrap/>
            <w:vAlign w:val="center"/>
            <w:hideMark/>
          </w:tcPr>
          <w:p w:rsidR="009D0A33" w:rsidRPr="009D0A33" w:rsidRDefault="009D0A33" w:rsidP="009D0A33">
            <w:pPr>
              <w:pStyle w:val="a8"/>
            </w:pPr>
            <w:r w:rsidRPr="009D0A33">
              <w:rPr>
                <w:rFonts w:hint="eastAsia"/>
              </w:rPr>
              <w:t>8</w:t>
            </w:r>
          </w:p>
        </w:tc>
      </w:tr>
      <w:tr w:rsidR="009D0A33" w:rsidRPr="009D0A33" w:rsidTr="009D0A33">
        <w:trPr>
          <w:trHeight w:val="288"/>
        </w:trPr>
        <w:tc>
          <w:tcPr>
            <w:tcW w:w="1101" w:type="dxa"/>
            <w:vMerge/>
            <w:tcBorders>
              <w:top w:val="nil"/>
              <w:left w:val="single" w:sz="4" w:space="0" w:color="auto"/>
              <w:bottom w:val="single" w:sz="4" w:space="0" w:color="auto"/>
              <w:right w:val="single" w:sz="4" w:space="0" w:color="auto"/>
            </w:tcBorders>
            <w:vAlign w:val="center"/>
            <w:hideMark/>
          </w:tcPr>
          <w:p w:rsidR="009D0A33" w:rsidRPr="009D0A33" w:rsidRDefault="009D0A33" w:rsidP="009D0A33">
            <w:pPr>
              <w:pStyle w:val="a8"/>
            </w:pPr>
          </w:p>
        </w:tc>
        <w:tc>
          <w:tcPr>
            <w:tcW w:w="1559" w:type="dxa"/>
            <w:tcBorders>
              <w:top w:val="nil"/>
              <w:left w:val="nil"/>
              <w:bottom w:val="single" w:sz="4" w:space="0" w:color="auto"/>
              <w:right w:val="single" w:sz="4" w:space="0" w:color="auto"/>
            </w:tcBorders>
            <w:shd w:val="clear" w:color="auto" w:fill="auto"/>
            <w:noWrap/>
            <w:vAlign w:val="center"/>
            <w:hideMark/>
          </w:tcPr>
          <w:p w:rsidR="009D0A33" w:rsidRPr="009D0A33" w:rsidRDefault="009D0A33" w:rsidP="009D0A33">
            <w:pPr>
              <w:pStyle w:val="a8"/>
            </w:pPr>
            <w:r w:rsidRPr="009D0A33">
              <w:rPr>
                <w:rFonts w:hint="eastAsia"/>
              </w:rPr>
              <w:t>植被建设工程</w:t>
            </w:r>
          </w:p>
        </w:tc>
        <w:tc>
          <w:tcPr>
            <w:tcW w:w="1559" w:type="dxa"/>
            <w:tcBorders>
              <w:top w:val="nil"/>
              <w:left w:val="nil"/>
              <w:bottom w:val="single" w:sz="4" w:space="0" w:color="auto"/>
              <w:right w:val="single" w:sz="4" w:space="0" w:color="auto"/>
            </w:tcBorders>
            <w:shd w:val="clear" w:color="auto" w:fill="auto"/>
            <w:noWrap/>
            <w:vAlign w:val="center"/>
            <w:hideMark/>
          </w:tcPr>
          <w:p w:rsidR="009D0A33" w:rsidRDefault="009D0A33" w:rsidP="009D0A33">
            <w:pPr>
              <w:pStyle w:val="a8"/>
            </w:pPr>
            <w:r w:rsidRPr="009D0A33">
              <w:rPr>
                <w:rFonts w:hint="eastAsia"/>
              </w:rPr>
              <w:t>点片状植被</w:t>
            </w:r>
          </w:p>
          <w:p w:rsidR="009D0A33" w:rsidRPr="009D0A33" w:rsidRDefault="009D0A33" w:rsidP="009D0A33">
            <w:pPr>
              <w:pStyle w:val="a8"/>
            </w:pPr>
            <w:r w:rsidRPr="009D0A33">
              <w:rPr>
                <w:rFonts w:hint="eastAsia"/>
              </w:rPr>
              <w:t>绿化</w:t>
            </w:r>
          </w:p>
        </w:tc>
        <w:tc>
          <w:tcPr>
            <w:tcW w:w="3605" w:type="dxa"/>
            <w:tcBorders>
              <w:top w:val="nil"/>
              <w:left w:val="nil"/>
              <w:bottom w:val="single" w:sz="4" w:space="0" w:color="auto"/>
              <w:right w:val="single" w:sz="4" w:space="0" w:color="auto"/>
            </w:tcBorders>
            <w:shd w:val="clear" w:color="auto" w:fill="auto"/>
            <w:noWrap/>
            <w:vAlign w:val="center"/>
            <w:hideMark/>
          </w:tcPr>
          <w:p w:rsidR="009D0A33" w:rsidRPr="009D0A33" w:rsidRDefault="009D0A33" w:rsidP="009D0A33">
            <w:pPr>
              <w:pStyle w:val="a8"/>
            </w:pPr>
            <w:r w:rsidRPr="009D0A33">
              <w:rPr>
                <w:rFonts w:hint="eastAsia"/>
              </w:rPr>
              <w:t>以设计</w:t>
            </w:r>
            <w:proofErr w:type="gramStart"/>
            <w:r w:rsidRPr="009D0A33">
              <w:rPr>
                <w:rFonts w:hint="eastAsia"/>
              </w:rPr>
              <w:t>的图班作为</w:t>
            </w:r>
            <w:proofErr w:type="gramEnd"/>
            <w:r w:rsidRPr="009D0A33">
              <w:rPr>
                <w:rFonts w:hint="eastAsia"/>
              </w:rPr>
              <w:t>一个单元工程，每个单元工程面积</w:t>
            </w:r>
            <w:r w:rsidRPr="009D0A33">
              <w:t>0.1</w:t>
            </w:r>
            <w:r w:rsidRPr="009D0A33">
              <w:rPr>
                <w:rFonts w:hint="eastAsia"/>
              </w:rPr>
              <w:t>～</w:t>
            </w:r>
            <w:r w:rsidRPr="009D0A33">
              <w:t>1hm²</w:t>
            </w:r>
            <w:r w:rsidRPr="009D0A33">
              <w:rPr>
                <w:rFonts w:hint="eastAsia"/>
              </w:rPr>
              <w:t>，大于</w:t>
            </w:r>
            <w:r w:rsidRPr="009D0A33">
              <w:t>1hm²</w:t>
            </w:r>
            <w:r w:rsidRPr="009D0A33">
              <w:rPr>
                <w:rFonts w:hint="eastAsia"/>
              </w:rPr>
              <w:t>的划分为两个以上单元工程。</w:t>
            </w:r>
          </w:p>
        </w:tc>
        <w:tc>
          <w:tcPr>
            <w:tcW w:w="704" w:type="dxa"/>
            <w:tcBorders>
              <w:top w:val="nil"/>
              <w:left w:val="nil"/>
              <w:bottom w:val="single" w:sz="4" w:space="0" w:color="auto"/>
              <w:right w:val="single" w:sz="4" w:space="0" w:color="auto"/>
            </w:tcBorders>
            <w:shd w:val="clear" w:color="auto" w:fill="auto"/>
            <w:noWrap/>
            <w:vAlign w:val="center"/>
            <w:hideMark/>
          </w:tcPr>
          <w:p w:rsidR="009D0A33" w:rsidRPr="009D0A33" w:rsidRDefault="009D0A33" w:rsidP="009D0A33">
            <w:pPr>
              <w:pStyle w:val="a8"/>
            </w:pPr>
            <w:r w:rsidRPr="009D0A33">
              <w:rPr>
                <w:rFonts w:hint="eastAsia"/>
              </w:rPr>
              <w:t>2</w:t>
            </w:r>
          </w:p>
        </w:tc>
      </w:tr>
      <w:tr w:rsidR="009D0A33" w:rsidRPr="009D0A33" w:rsidTr="009D0A33">
        <w:trPr>
          <w:trHeight w:val="288"/>
        </w:trPr>
        <w:tc>
          <w:tcPr>
            <w:tcW w:w="1101" w:type="dxa"/>
            <w:tcBorders>
              <w:top w:val="nil"/>
              <w:left w:val="single" w:sz="4" w:space="0" w:color="auto"/>
              <w:bottom w:val="single" w:sz="4" w:space="0" w:color="auto"/>
              <w:right w:val="single" w:sz="4" w:space="0" w:color="auto"/>
            </w:tcBorders>
            <w:shd w:val="clear" w:color="auto" w:fill="auto"/>
            <w:noWrap/>
            <w:vAlign w:val="center"/>
            <w:hideMark/>
          </w:tcPr>
          <w:p w:rsidR="009D0A33" w:rsidRPr="009D0A33" w:rsidRDefault="009D0A33" w:rsidP="009D0A33">
            <w:pPr>
              <w:pStyle w:val="a8"/>
            </w:pPr>
            <w:r w:rsidRPr="009D0A33">
              <w:rPr>
                <w:rFonts w:hint="eastAsia"/>
              </w:rPr>
              <w:t>合计</w:t>
            </w:r>
          </w:p>
        </w:tc>
        <w:tc>
          <w:tcPr>
            <w:tcW w:w="1559" w:type="dxa"/>
            <w:tcBorders>
              <w:top w:val="nil"/>
              <w:left w:val="nil"/>
              <w:bottom w:val="single" w:sz="4" w:space="0" w:color="auto"/>
              <w:right w:val="single" w:sz="4" w:space="0" w:color="auto"/>
            </w:tcBorders>
            <w:shd w:val="clear" w:color="auto" w:fill="auto"/>
            <w:noWrap/>
            <w:vAlign w:val="center"/>
            <w:hideMark/>
          </w:tcPr>
          <w:p w:rsidR="009D0A33" w:rsidRPr="009D0A33" w:rsidRDefault="009D0A33" w:rsidP="009D0A33">
            <w:pPr>
              <w:pStyle w:val="a8"/>
            </w:pPr>
            <w:r w:rsidRPr="009D0A33">
              <w:rPr>
                <w:rFonts w:hint="eastAsia"/>
              </w:rPr>
              <w:t>4</w:t>
            </w:r>
          </w:p>
        </w:tc>
        <w:tc>
          <w:tcPr>
            <w:tcW w:w="1559" w:type="dxa"/>
            <w:tcBorders>
              <w:top w:val="nil"/>
              <w:left w:val="nil"/>
              <w:bottom w:val="single" w:sz="4" w:space="0" w:color="auto"/>
              <w:right w:val="single" w:sz="4" w:space="0" w:color="auto"/>
            </w:tcBorders>
            <w:shd w:val="clear" w:color="auto" w:fill="auto"/>
            <w:noWrap/>
            <w:vAlign w:val="center"/>
            <w:hideMark/>
          </w:tcPr>
          <w:p w:rsidR="009D0A33" w:rsidRPr="009D0A33" w:rsidRDefault="009D0A33" w:rsidP="009D0A33">
            <w:pPr>
              <w:pStyle w:val="a8"/>
            </w:pPr>
            <w:r w:rsidRPr="009D0A33">
              <w:rPr>
                <w:rFonts w:hint="eastAsia"/>
              </w:rPr>
              <w:t>4</w:t>
            </w:r>
          </w:p>
        </w:tc>
        <w:tc>
          <w:tcPr>
            <w:tcW w:w="3605" w:type="dxa"/>
            <w:tcBorders>
              <w:top w:val="nil"/>
              <w:left w:val="nil"/>
              <w:bottom w:val="single" w:sz="4" w:space="0" w:color="auto"/>
              <w:right w:val="single" w:sz="4" w:space="0" w:color="auto"/>
            </w:tcBorders>
            <w:shd w:val="clear" w:color="auto" w:fill="auto"/>
            <w:noWrap/>
            <w:vAlign w:val="center"/>
            <w:hideMark/>
          </w:tcPr>
          <w:p w:rsidR="009D0A33" w:rsidRPr="009D0A33" w:rsidRDefault="009D0A33" w:rsidP="009D0A33">
            <w:pPr>
              <w:pStyle w:val="a8"/>
            </w:pPr>
            <w:r w:rsidRPr="009D0A33">
              <w:rPr>
                <w:rFonts w:hint="eastAsia"/>
              </w:rPr>
              <w:t xml:space="preserve">　</w:t>
            </w:r>
          </w:p>
        </w:tc>
        <w:tc>
          <w:tcPr>
            <w:tcW w:w="704" w:type="dxa"/>
            <w:tcBorders>
              <w:top w:val="nil"/>
              <w:left w:val="nil"/>
              <w:bottom w:val="single" w:sz="4" w:space="0" w:color="auto"/>
              <w:right w:val="single" w:sz="4" w:space="0" w:color="auto"/>
            </w:tcBorders>
            <w:shd w:val="clear" w:color="auto" w:fill="auto"/>
            <w:noWrap/>
            <w:vAlign w:val="center"/>
            <w:hideMark/>
          </w:tcPr>
          <w:p w:rsidR="009D0A33" w:rsidRPr="009D0A33" w:rsidRDefault="009D0A33" w:rsidP="009D0A33">
            <w:pPr>
              <w:pStyle w:val="a8"/>
            </w:pPr>
            <w:r w:rsidRPr="009D0A33">
              <w:rPr>
                <w:rFonts w:hint="eastAsia"/>
              </w:rPr>
              <w:t>32</w:t>
            </w:r>
          </w:p>
        </w:tc>
      </w:tr>
    </w:tbl>
    <w:p w:rsidR="00D86E99" w:rsidRPr="00D86E99" w:rsidRDefault="00D86E99" w:rsidP="001E761C">
      <w:pPr>
        <w:pStyle w:val="3"/>
        <w:spacing w:before="120"/>
      </w:pPr>
      <w:bookmarkStart w:id="162" w:name="_Toc515873341"/>
      <w:bookmarkStart w:id="163" w:name="_Toc525654736"/>
      <w:bookmarkStart w:id="164" w:name="_Toc55807770"/>
      <w:r w:rsidRPr="00D86E99">
        <w:lastRenderedPageBreak/>
        <w:t>质量评定</w:t>
      </w:r>
      <w:bookmarkEnd w:id="162"/>
      <w:bookmarkEnd w:id="163"/>
      <w:bookmarkEnd w:id="164"/>
    </w:p>
    <w:p w:rsidR="00D86E99" w:rsidRPr="00D86E99" w:rsidRDefault="00D86E99" w:rsidP="001E761C">
      <w:pPr>
        <w:pStyle w:val="4"/>
        <w:spacing w:before="120"/>
      </w:pPr>
      <w:r w:rsidRPr="00D86E99">
        <w:t>质量评定标准</w:t>
      </w:r>
    </w:p>
    <w:p w:rsidR="00D86E99" w:rsidRPr="00D7229C" w:rsidRDefault="00AE2160" w:rsidP="00D86E99">
      <w:pPr>
        <w:spacing w:before="120"/>
        <w:ind w:firstLine="480"/>
      </w:pPr>
      <w:r>
        <w:rPr>
          <w:rFonts w:ascii="宋体" w:hAnsi="宋体" w:hint="eastAsia"/>
          <w:color w:val="000000"/>
          <w:szCs w:val="28"/>
        </w:rPr>
        <w:t>复兴拌合站建设项目</w:t>
      </w:r>
      <w:r w:rsidR="00D86E99" w:rsidRPr="00D7229C">
        <w:t>总体评定主要是以单位工程评定为基础，其评定等级分为优良和合格两级。工程项目质量优良标准为：单位工程质量全部合格，其中有</w:t>
      </w:r>
      <w:r w:rsidR="00D86E99" w:rsidRPr="00D7229C">
        <w:t>50%</w:t>
      </w:r>
      <w:r w:rsidR="00D86E99" w:rsidRPr="00D7229C">
        <w:t>以上的单位工程优良，且主要建筑单位工程为优良；合格标准：单位工程质量全部合格。</w:t>
      </w:r>
    </w:p>
    <w:p w:rsidR="00D86E99" w:rsidRPr="00D7229C" w:rsidRDefault="00D86E99" w:rsidP="00D86E99">
      <w:pPr>
        <w:spacing w:before="120"/>
        <w:ind w:firstLine="480"/>
      </w:pPr>
      <w:r w:rsidRPr="00D7229C">
        <w:t>单位工程在分部工程质量评定的基础上，采用专家评定法评定质量等级。单位工程评定标准，优良标准为：分部工程质量全部合格，其中有</w:t>
      </w:r>
      <w:r w:rsidRPr="00D7229C">
        <w:t>50%</w:t>
      </w:r>
      <w:r w:rsidRPr="00D7229C">
        <w:t>达到优良，主要分部工程质量优良，且施工过程中未发生过任何重大质量事故；中间产品全部合格其中</w:t>
      </w:r>
      <w:proofErr w:type="gramStart"/>
      <w:r w:rsidRPr="00D7229C">
        <w:t>砼</w:t>
      </w:r>
      <w:proofErr w:type="gramEnd"/>
      <w:r w:rsidRPr="00D7229C">
        <w:t>拌和物质量达到优良；原材料质量合格；外观质量得分率达到</w:t>
      </w:r>
      <w:r w:rsidRPr="00D7229C">
        <w:t>85%</w:t>
      </w:r>
      <w:r w:rsidRPr="00D7229C">
        <w:t>以上；施工质量检测资料齐全。合格标准为：分部工程质量全部合格；中间产品和原材料全部合格；外观质量得分率达到</w:t>
      </w:r>
      <w:r w:rsidRPr="00D7229C">
        <w:t>85%</w:t>
      </w:r>
      <w:r w:rsidRPr="00D7229C">
        <w:t>以上；施工质量检测资料齐全。</w:t>
      </w:r>
    </w:p>
    <w:p w:rsidR="00D86E99" w:rsidRPr="00140485" w:rsidRDefault="00D86E99" w:rsidP="001E761C">
      <w:pPr>
        <w:pStyle w:val="4"/>
        <w:spacing w:before="120"/>
      </w:pPr>
      <w:bookmarkStart w:id="165" w:name="_Toc505007938"/>
      <w:r w:rsidRPr="00140485">
        <w:t>水土保持工程质量评定</w:t>
      </w:r>
      <w:bookmarkEnd w:id="165"/>
    </w:p>
    <w:p w:rsidR="00D86E99" w:rsidRPr="00E6189A" w:rsidRDefault="00D86E99" w:rsidP="00D86E99">
      <w:pPr>
        <w:spacing w:before="120"/>
        <w:ind w:firstLine="480"/>
      </w:pPr>
      <w:r w:rsidRPr="00E6189A">
        <w:t>（</w:t>
      </w:r>
      <w:r w:rsidRPr="00E6189A">
        <w:t>1</w:t>
      </w:r>
      <w:r w:rsidRPr="00E6189A">
        <w:t>）竣工资料检查情况</w:t>
      </w:r>
    </w:p>
    <w:p w:rsidR="00D86E99" w:rsidRPr="00E6189A" w:rsidRDefault="00D86E99" w:rsidP="00D86E99">
      <w:pPr>
        <w:spacing w:before="120"/>
        <w:ind w:firstLine="480"/>
      </w:pPr>
      <w:r>
        <w:rPr>
          <w:rFonts w:hint="eastAsia"/>
        </w:rPr>
        <w:t>报告编制</w:t>
      </w:r>
      <w:r w:rsidRPr="00E6189A">
        <w:rPr>
          <w:rFonts w:hint="eastAsia"/>
        </w:rPr>
        <w:t>组</w:t>
      </w:r>
      <w:r w:rsidRPr="00E6189A">
        <w:t>检查了水土保持工程质量检验和工程质量评定资料。包括主要原材料的检验、施工单位</w:t>
      </w:r>
      <w:r w:rsidRPr="00E6189A">
        <w:t>“</w:t>
      </w:r>
      <w:r w:rsidRPr="00E6189A">
        <w:t>三检</w:t>
      </w:r>
      <w:r w:rsidRPr="00E6189A">
        <w:t>”</w:t>
      </w:r>
      <w:r w:rsidRPr="00E6189A">
        <w:t>、监理工程师初验等环节的资料。</w:t>
      </w:r>
    </w:p>
    <w:p w:rsidR="00D86E99" w:rsidRPr="00E6189A" w:rsidRDefault="00D86E99" w:rsidP="00D86E99">
      <w:pPr>
        <w:spacing w:before="120"/>
        <w:ind w:firstLine="480"/>
      </w:pPr>
      <w:r w:rsidRPr="00E6189A">
        <w:t>竣工资料检查结果显示：本项目实施的水土保持措施（包括工程措施、植物措施）可以划分为</w:t>
      </w:r>
      <w:r w:rsidR="009D0A33">
        <w:t>4</w:t>
      </w:r>
      <w:r w:rsidRPr="00E6189A">
        <w:t>个单位工程、</w:t>
      </w:r>
      <w:r w:rsidR="0025216E">
        <w:rPr>
          <w:rFonts w:hint="eastAsia"/>
        </w:rPr>
        <w:t>4</w:t>
      </w:r>
      <w:r w:rsidRPr="00E6189A">
        <w:rPr>
          <w:rFonts w:hint="eastAsia"/>
        </w:rPr>
        <w:t>个</w:t>
      </w:r>
      <w:r w:rsidRPr="00E6189A">
        <w:t>分部工程、</w:t>
      </w:r>
      <w:r w:rsidR="009D0A33">
        <w:t>32</w:t>
      </w:r>
      <w:r w:rsidRPr="00E6189A">
        <w:t>个单元工程。</w:t>
      </w:r>
    </w:p>
    <w:p w:rsidR="00D86E99" w:rsidRPr="00E6189A" w:rsidRDefault="00D86E99" w:rsidP="00D86E99">
      <w:pPr>
        <w:spacing w:before="120"/>
        <w:ind w:firstLine="480"/>
      </w:pPr>
      <w:r w:rsidRPr="00A7166E">
        <w:t>（</w:t>
      </w:r>
      <w:r w:rsidRPr="00A7166E">
        <w:t>2</w:t>
      </w:r>
      <w:r w:rsidRPr="00A7166E">
        <w:t>）</w:t>
      </w:r>
      <w:r w:rsidRPr="00A7166E">
        <w:rPr>
          <w:rFonts w:hint="eastAsia"/>
        </w:rPr>
        <w:t>质量</w:t>
      </w:r>
      <w:r w:rsidRPr="00A7166E">
        <w:t>评定情况</w:t>
      </w:r>
    </w:p>
    <w:p w:rsidR="00603750" w:rsidRDefault="00D86E99" w:rsidP="0025216E">
      <w:pPr>
        <w:spacing w:before="120"/>
        <w:ind w:firstLine="480"/>
      </w:pPr>
      <w:r w:rsidRPr="00506723">
        <w:t>水保措施质量评定是根据施工记录、监理记录、工程外观和处理缺陷等进行综合评定。</w:t>
      </w:r>
      <w:r w:rsidR="0025216E" w:rsidRPr="00C84D38">
        <w:t>20</w:t>
      </w:r>
      <w:r w:rsidR="009D0A33">
        <w:t>20</w:t>
      </w:r>
      <w:r w:rsidR="0025216E" w:rsidRPr="00C84D38">
        <w:t>年</w:t>
      </w:r>
      <w:r w:rsidR="009D0A33">
        <w:t>8</w:t>
      </w:r>
      <w:r w:rsidR="0025216E" w:rsidRPr="00C84D38">
        <w:t>月</w:t>
      </w:r>
      <w:r w:rsidR="0025216E">
        <w:rPr>
          <w:rFonts w:hint="eastAsia"/>
        </w:rPr>
        <w:t>1</w:t>
      </w:r>
      <w:r w:rsidR="009D0A33">
        <w:t>4</w:t>
      </w:r>
      <w:r w:rsidR="0025216E" w:rsidRPr="00C84D38">
        <w:t>日</w:t>
      </w:r>
      <w:r w:rsidR="0025216E" w:rsidRPr="00C84D38">
        <w:t>-</w:t>
      </w:r>
      <w:r w:rsidR="0025216E">
        <w:rPr>
          <w:rFonts w:hint="eastAsia"/>
        </w:rPr>
        <w:t>1</w:t>
      </w:r>
      <w:r w:rsidR="009D0A33">
        <w:t>5</w:t>
      </w:r>
      <w:r w:rsidR="0025216E" w:rsidRPr="00C84D38">
        <w:t>日</w:t>
      </w:r>
      <w:r w:rsidR="0025216E" w:rsidRPr="00E6189A">
        <w:t>，</w:t>
      </w:r>
      <w:r w:rsidR="0025216E">
        <w:rPr>
          <w:rFonts w:hint="eastAsia"/>
        </w:rPr>
        <w:t>建设</w:t>
      </w:r>
      <w:r w:rsidR="0025216E">
        <w:t>单位</w:t>
      </w:r>
      <w:r w:rsidR="00A7166E">
        <w:t>及施工单位</w:t>
      </w:r>
      <w:r w:rsidR="00AE2160">
        <w:rPr>
          <w:rFonts w:hint="eastAsia"/>
        </w:rPr>
        <w:t>四川</w:t>
      </w:r>
      <w:r w:rsidR="002056AB">
        <w:rPr>
          <w:rFonts w:hint="eastAsia"/>
        </w:rPr>
        <w:t>德憬</w:t>
      </w:r>
      <w:r w:rsidR="00AE2160">
        <w:rPr>
          <w:rFonts w:hint="eastAsia"/>
        </w:rPr>
        <w:t>交通建设投资有限公司</w:t>
      </w:r>
      <w:r w:rsidR="0025216E" w:rsidRPr="00506723">
        <w:t>组织监理单位</w:t>
      </w:r>
      <w:r w:rsidR="00DE0F63">
        <w:rPr>
          <w:rFonts w:hint="eastAsia"/>
          <w:kern w:val="2"/>
        </w:rPr>
        <w:t>河南路星工程管理有限公司</w:t>
      </w:r>
      <w:r w:rsidR="0025216E" w:rsidRPr="00506723">
        <w:t>对本工程各项水土保持措施分部工程及单位工程进行了验收。验收人员查阅了所有水土保持措施单位工程相关施工记录、监理记录等。最终评定</w:t>
      </w:r>
      <w:r w:rsidR="0025216E" w:rsidRPr="00E6189A">
        <w:t>：</w:t>
      </w:r>
      <w:r w:rsidR="0025216E" w:rsidRPr="00E6189A">
        <w:rPr>
          <w:rFonts w:hint="eastAsia"/>
        </w:rPr>
        <w:t>本项目</w:t>
      </w:r>
      <w:r w:rsidR="0025216E" w:rsidRPr="00E6189A">
        <w:t>单元工程</w:t>
      </w:r>
      <w:r w:rsidR="0025216E">
        <w:rPr>
          <w:rFonts w:hint="eastAsia"/>
        </w:rPr>
        <w:t>共</w:t>
      </w:r>
      <w:r w:rsidR="009D0A33">
        <w:t>32</w:t>
      </w:r>
      <w:r w:rsidR="0025216E">
        <w:rPr>
          <w:rFonts w:hint="eastAsia"/>
        </w:rPr>
        <w:t>个，</w:t>
      </w:r>
      <w:r w:rsidR="009D0A33">
        <w:t>32</w:t>
      </w:r>
      <w:r w:rsidR="0025216E">
        <w:rPr>
          <w:rFonts w:hint="eastAsia"/>
        </w:rPr>
        <w:t>个</w:t>
      </w:r>
      <w:r w:rsidR="0025216E">
        <w:rPr>
          <w:rFonts w:hint="eastAsia"/>
        </w:rPr>
        <w:lastRenderedPageBreak/>
        <w:t>单元工程</w:t>
      </w:r>
      <w:r w:rsidR="0025216E" w:rsidRPr="00E6189A">
        <w:t>全部合格，合格率</w:t>
      </w:r>
      <w:r w:rsidR="0025216E" w:rsidRPr="00E6189A">
        <w:t>100%</w:t>
      </w:r>
      <w:r w:rsidR="009D0A33">
        <w:rPr>
          <w:rFonts w:hint="eastAsia"/>
        </w:rPr>
        <w:t>；</w:t>
      </w:r>
      <w:r w:rsidR="009D0A33">
        <w:rPr>
          <w:rFonts w:hint="eastAsia"/>
        </w:rPr>
        <w:t xml:space="preserve"> </w:t>
      </w:r>
      <w:r w:rsidR="0025216E">
        <w:rPr>
          <w:rFonts w:hint="eastAsia"/>
        </w:rPr>
        <w:t>4</w:t>
      </w:r>
      <w:r w:rsidR="0025216E" w:rsidRPr="002960D6">
        <w:t>个分部工程全部合格，合格率</w:t>
      </w:r>
      <w:r w:rsidR="0025216E" w:rsidRPr="002960D6">
        <w:t>100%</w:t>
      </w:r>
      <w:r w:rsidR="0025216E" w:rsidRPr="002960D6">
        <w:t>；</w:t>
      </w:r>
      <w:r w:rsidR="0025216E">
        <w:rPr>
          <w:rFonts w:hint="eastAsia"/>
        </w:rPr>
        <w:t>3</w:t>
      </w:r>
      <w:r w:rsidR="0025216E" w:rsidRPr="002960D6">
        <w:t>个单位工程全部评定为合格</w:t>
      </w:r>
      <w:r w:rsidR="0025216E" w:rsidRPr="002960D6">
        <w:rPr>
          <w:rFonts w:hint="eastAsia"/>
        </w:rPr>
        <w:t>，合格率</w:t>
      </w:r>
      <w:r w:rsidR="0025216E" w:rsidRPr="002960D6">
        <w:rPr>
          <w:rFonts w:hint="eastAsia"/>
        </w:rPr>
        <w:t>100</w:t>
      </w:r>
      <w:r w:rsidR="0025216E" w:rsidRPr="002960D6">
        <w:t>%</w:t>
      </w:r>
      <w:r w:rsidR="0025216E" w:rsidRPr="002960D6">
        <w:t>。</w:t>
      </w:r>
      <w:r w:rsidRPr="00E6189A">
        <w:t>详见表</w:t>
      </w:r>
      <w:r>
        <w:t>4</w:t>
      </w:r>
      <w:r w:rsidRPr="00E6189A">
        <w:t>-2</w:t>
      </w:r>
      <w:r w:rsidRPr="00E6189A">
        <w:t>、表</w:t>
      </w:r>
      <w:r>
        <w:t>4</w:t>
      </w:r>
      <w:r w:rsidRPr="00E6189A">
        <w:t>-3</w:t>
      </w:r>
      <w:r w:rsidRPr="00E6189A">
        <w:t>、表</w:t>
      </w:r>
      <w:r>
        <w:t>4</w:t>
      </w:r>
      <w:r w:rsidRPr="00E6189A">
        <w:t>-4</w:t>
      </w:r>
      <w:r w:rsidRPr="00E6189A">
        <w:t>。</w:t>
      </w:r>
    </w:p>
    <w:p w:rsidR="00D86E99" w:rsidRPr="006012C6" w:rsidRDefault="00D86E99" w:rsidP="00603750">
      <w:pPr>
        <w:spacing w:before="120"/>
        <w:ind w:firstLine="480"/>
      </w:pPr>
      <w:r w:rsidRPr="00E6189A">
        <w:t>项目区各项水土保持单位工程总体合格，水土保持措施布局合理，质量符合设计要求，起到了良好的水土流失防治、绿化美化、植被恢复等多重效果，具备验收条件。</w:t>
      </w:r>
    </w:p>
    <w:p w:rsidR="00D86E99" w:rsidRPr="009B6E82" w:rsidRDefault="00D86E99" w:rsidP="009B6E82">
      <w:pPr>
        <w:pStyle w:val="aa"/>
        <w:spacing w:before="120"/>
      </w:pPr>
      <w:r w:rsidRPr="009B6E82">
        <w:t>水土保持措施质量评定汇总表</w:t>
      </w:r>
    </w:p>
    <w:p w:rsidR="00603750" w:rsidRDefault="009B6E82" w:rsidP="00D86E99">
      <w:pPr>
        <w:spacing w:before="120"/>
        <w:ind w:firstLineChars="0" w:firstLine="0"/>
        <w:rPr>
          <w:color w:val="000000" w:themeColor="text1"/>
        </w:rPr>
      </w:pPr>
      <w:r w:rsidRPr="00B1724A">
        <w:rPr>
          <w:color w:val="000000" w:themeColor="text1"/>
        </w:rPr>
        <w:t>表</w:t>
      </w:r>
      <w:r w:rsidRPr="00B1724A">
        <w:rPr>
          <w:color w:val="000000" w:themeColor="text1"/>
        </w:rPr>
        <w:t>4-2</w:t>
      </w:r>
      <w:r>
        <w:rPr>
          <w:rFonts w:hint="eastAsia"/>
          <w:color w:val="000000" w:themeColor="text1"/>
        </w:rPr>
        <w:t xml:space="preserve"> </w:t>
      </w:r>
    </w:p>
    <w:tbl>
      <w:tblPr>
        <w:tblW w:w="5000" w:type="pct"/>
        <w:tblLook w:val="04A0" w:firstRow="1" w:lastRow="0" w:firstColumn="1" w:lastColumn="0" w:noHBand="0" w:noVBand="1"/>
      </w:tblPr>
      <w:tblGrid>
        <w:gridCol w:w="2344"/>
        <w:gridCol w:w="2159"/>
        <w:gridCol w:w="1276"/>
        <w:gridCol w:w="1134"/>
        <w:gridCol w:w="1615"/>
      </w:tblGrid>
      <w:tr w:rsidR="009D0A33" w:rsidRPr="009D0A33" w:rsidTr="009D0A33">
        <w:trPr>
          <w:trHeight w:val="397"/>
        </w:trPr>
        <w:tc>
          <w:tcPr>
            <w:tcW w:w="1374"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9D0A33" w:rsidRPr="009D0A33" w:rsidRDefault="009D0A33" w:rsidP="009D0A33">
            <w:pPr>
              <w:pStyle w:val="a8"/>
            </w:pPr>
            <w:r w:rsidRPr="009D0A33">
              <w:rPr>
                <w:rFonts w:hint="eastAsia"/>
              </w:rPr>
              <w:t>单位工程</w:t>
            </w:r>
          </w:p>
        </w:tc>
        <w:tc>
          <w:tcPr>
            <w:tcW w:w="126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9D0A33" w:rsidRPr="009D0A33" w:rsidRDefault="009D0A33" w:rsidP="009D0A33">
            <w:pPr>
              <w:pStyle w:val="a8"/>
            </w:pPr>
            <w:r w:rsidRPr="009D0A33">
              <w:rPr>
                <w:rFonts w:hint="eastAsia"/>
              </w:rPr>
              <w:t>分部工程</w:t>
            </w:r>
          </w:p>
        </w:tc>
        <w:tc>
          <w:tcPr>
            <w:tcW w:w="2360" w:type="pct"/>
            <w:gridSpan w:val="3"/>
            <w:tcBorders>
              <w:top w:val="single" w:sz="8" w:space="0" w:color="auto"/>
              <w:left w:val="nil"/>
              <w:bottom w:val="single" w:sz="8" w:space="0" w:color="auto"/>
              <w:right w:val="single" w:sz="8" w:space="0" w:color="auto"/>
            </w:tcBorders>
            <w:shd w:val="clear" w:color="auto" w:fill="auto"/>
            <w:vAlign w:val="center"/>
            <w:hideMark/>
          </w:tcPr>
          <w:p w:rsidR="009D0A33" w:rsidRPr="009D0A33" w:rsidRDefault="009D0A33" w:rsidP="009D0A33">
            <w:pPr>
              <w:pStyle w:val="a8"/>
            </w:pPr>
            <w:r w:rsidRPr="009D0A33">
              <w:rPr>
                <w:rFonts w:hint="eastAsia"/>
              </w:rPr>
              <w:t>单元工程质量评定情况</w:t>
            </w:r>
          </w:p>
        </w:tc>
      </w:tr>
      <w:tr w:rsidR="009D0A33" w:rsidRPr="009D0A33" w:rsidTr="009D0A33">
        <w:trPr>
          <w:trHeight w:val="397"/>
        </w:trPr>
        <w:tc>
          <w:tcPr>
            <w:tcW w:w="1374" w:type="pct"/>
            <w:vMerge/>
            <w:tcBorders>
              <w:top w:val="single" w:sz="8" w:space="0" w:color="auto"/>
              <w:left w:val="single" w:sz="8" w:space="0" w:color="auto"/>
              <w:bottom w:val="single" w:sz="8" w:space="0" w:color="auto"/>
              <w:right w:val="single" w:sz="8" w:space="0" w:color="auto"/>
            </w:tcBorders>
            <w:vAlign w:val="center"/>
            <w:hideMark/>
          </w:tcPr>
          <w:p w:rsidR="009D0A33" w:rsidRPr="009D0A33" w:rsidRDefault="009D0A33" w:rsidP="009D0A33">
            <w:pPr>
              <w:pStyle w:val="a8"/>
            </w:pPr>
          </w:p>
        </w:tc>
        <w:tc>
          <w:tcPr>
            <w:tcW w:w="1266" w:type="pct"/>
            <w:vMerge/>
            <w:tcBorders>
              <w:top w:val="single" w:sz="8" w:space="0" w:color="auto"/>
              <w:left w:val="single" w:sz="8" w:space="0" w:color="auto"/>
              <w:bottom w:val="single" w:sz="8" w:space="0" w:color="auto"/>
              <w:right w:val="single" w:sz="8" w:space="0" w:color="auto"/>
            </w:tcBorders>
            <w:vAlign w:val="center"/>
            <w:hideMark/>
          </w:tcPr>
          <w:p w:rsidR="009D0A33" w:rsidRPr="009D0A33" w:rsidRDefault="009D0A33" w:rsidP="009D0A33">
            <w:pPr>
              <w:pStyle w:val="a8"/>
            </w:pPr>
          </w:p>
        </w:tc>
        <w:tc>
          <w:tcPr>
            <w:tcW w:w="748" w:type="pct"/>
            <w:tcBorders>
              <w:top w:val="nil"/>
              <w:left w:val="nil"/>
              <w:bottom w:val="single" w:sz="8" w:space="0" w:color="auto"/>
              <w:right w:val="single" w:sz="8" w:space="0" w:color="auto"/>
            </w:tcBorders>
            <w:shd w:val="clear" w:color="auto" w:fill="auto"/>
            <w:vAlign w:val="center"/>
            <w:hideMark/>
          </w:tcPr>
          <w:p w:rsidR="009D0A33" w:rsidRPr="009D0A33" w:rsidRDefault="009D0A33" w:rsidP="009D0A33">
            <w:pPr>
              <w:pStyle w:val="a8"/>
            </w:pPr>
            <w:r w:rsidRPr="009D0A33">
              <w:rPr>
                <w:rFonts w:hint="eastAsia"/>
              </w:rPr>
              <w:t>总体数</w:t>
            </w:r>
          </w:p>
        </w:tc>
        <w:tc>
          <w:tcPr>
            <w:tcW w:w="665" w:type="pct"/>
            <w:tcBorders>
              <w:top w:val="nil"/>
              <w:left w:val="nil"/>
              <w:bottom w:val="single" w:sz="8" w:space="0" w:color="auto"/>
              <w:right w:val="single" w:sz="8" w:space="0" w:color="auto"/>
            </w:tcBorders>
            <w:shd w:val="clear" w:color="auto" w:fill="auto"/>
            <w:vAlign w:val="center"/>
            <w:hideMark/>
          </w:tcPr>
          <w:p w:rsidR="009D0A33" w:rsidRPr="009D0A33" w:rsidRDefault="009D0A33" w:rsidP="009D0A33">
            <w:pPr>
              <w:pStyle w:val="a8"/>
            </w:pPr>
            <w:r w:rsidRPr="009D0A33">
              <w:rPr>
                <w:rFonts w:hint="eastAsia"/>
              </w:rPr>
              <w:t>合格数</w:t>
            </w:r>
          </w:p>
        </w:tc>
        <w:tc>
          <w:tcPr>
            <w:tcW w:w="947" w:type="pct"/>
            <w:tcBorders>
              <w:top w:val="nil"/>
              <w:left w:val="nil"/>
              <w:bottom w:val="single" w:sz="8" w:space="0" w:color="auto"/>
              <w:right w:val="single" w:sz="8" w:space="0" w:color="auto"/>
            </w:tcBorders>
            <w:shd w:val="clear" w:color="auto" w:fill="auto"/>
            <w:vAlign w:val="center"/>
            <w:hideMark/>
          </w:tcPr>
          <w:p w:rsidR="009D0A33" w:rsidRPr="009D0A33" w:rsidRDefault="009D0A33" w:rsidP="009D0A33">
            <w:pPr>
              <w:pStyle w:val="a8"/>
            </w:pPr>
            <w:r w:rsidRPr="009D0A33">
              <w:rPr>
                <w:rFonts w:hint="eastAsia"/>
              </w:rPr>
              <w:t>合格率</w:t>
            </w:r>
          </w:p>
        </w:tc>
      </w:tr>
      <w:tr w:rsidR="009D0A33" w:rsidRPr="009D0A33" w:rsidTr="009D0A33">
        <w:trPr>
          <w:trHeight w:val="397"/>
        </w:trPr>
        <w:tc>
          <w:tcPr>
            <w:tcW w:w="1374" w:type="pct"/>
            <w:tcBorders>
              <w:top w:val="nil"/>
              <w:left w:val="single" w:sz="8" w:space="0" w:color="auto"/>
              <w:bottom w:val="single" w:sz="8" w:space="0" w:color="auto"/>
              <w:right w:val="single" w:sz="8" w:space="0" w:color="auto"/>
            </w:tcBorders>
            <w:shd w:val="clear" w:color="auto" w:fill="auto"/>
            <w:noWrap/>
            <w:vAlign w:val="center"/>
            <w:hideMark/>
          </w:tcPr>
          <w:p w:rsidR="009D0A33" w:rsidRPr="009D0A33" w:rsidRDefault="009D0A33" w:rsidP="009D0A33">
            <w:pPr>
              <w:pStyle w:val="a8"/>
            </w:pPr>
            <w:r w:rsidRPr="009D0A33">
              <w:rPr>
                <w:rFonts w:hint="eastAsia"/>
              </w:rPr>
              <w:t>斜坡防护工程</w:t>
            </w:r>
          </w:p>
        </w:tc>
        <w:tc>
          <w:tcPr>
            <w:tcW w:w="1266" w:type="pct"/>
            <w:tcBorders>
              <w:top w:val="nil"/>
              <w:left w:val="nil"/>
              <w:bottom w:val="single" w:sz="8" w:space="0" w:color="auto"/>
              <w:right w:val="single" w:sz="8" w:space="0" w:color="auto"/>
            </w:tcBorders>
            <w:shd w:val="clear" w:color="auto" w:fill="auto"/>
            <w:noWrap/>
            <w:vAlign w:val="center"/>
            <w:hideMark/>
          </w:tcPr>
          <w:p w:rsidR="009D0A33" w:rsidRPr="009D0A33" w:rsidRDefault="009D0A33" w:rsidP="009D0A33">
            <w:pPr>
              <w:pStyle w:val="a8"/>
            </w:pPr>
            <w:r w:rsidRPr="009D0A33">
              <w:rPr>
                <w:rFonts w:hint="eastAsia"/>
              </w:rPr>
              <w:t>植物护坡</w:t>
            </w:r>
          </w:p>
        </w:tc>
        <w:tc>
          <w:tcPr>
            <w:tcW w:w="748" w:type="pct"/>
            <w:tcBorders>
              <w:top w:val="nil"/>
              <w:left w:val="nil"/>
              <w:bottom w:val="single" w:sz="8" w:space="0" w:color="auto"/>
              <w:right w:val="single" w:sz="8" w:space="0" w:color="auto"/>
            </w:tcBorders>
            <w:shd w:val="clear" w:color="auto" w:fill="auto"/>
            <w:noWrap/>
            <w:vAlign w:val="center"/>
            <w:hideMark/>
          </w:tcPr>
          <w:p w:rsidR="009D0A33" w:rsidRPr="009D0A33" w:rsidRDefault="009D0A33" w:rsidP="009D0A33">
            <w:pPr>
              <w:pStyle w:val="a8"/>
            </w:pPr>
            <w:r w:rsidRPr="009D0A33">
              <w:rPr>
                <w:rFonts w:hint="eastAsia"/>
              </w:rPr>
              <w:t>5</w:t>
            </w:r>
          </w:p>
        </w:tc>
        <w:tc>
          <w:tcPr>
            <w:tcW w:w="665" w:type="pct"/>
            <w:tcBorders>
              <w:top w:val="nil"/>
              <w:left w:val="nil"/>
              <w:bottom w:val="single" w:sz="8" w:space="0" w:color="auto"/>
              <w:right w:val="single" w:sz="8" w:space="0" w:color="auto"/>
            </w:tcBorders>
            <w:shd w:val="clear" w:color="auto" w:fill="auto"/>
            <w:noWrap/>
            <w:vAlign w:val="center"/>
            <w:hideMark/>
          </w:tcPr>
          <w:p w:rsidR="009D0A33" w:rsidRPr="009D0A33" w:rsidRDefault="009D0A33" w:rsidP="009D0A33">
            <w:pPr>
              <w:pStyle w:val="a8"/>
            </w:pPr>
            <w:r w:rsidRPr="009D0A33">
              <w:rPr>
                <w:rFonts w:hint="eastAsia"/>
              </w:rPr>
              <w:t>5</w:t>
            </w:r>
          </w:p>
        </w:tc>
        <w:tc>
          <w:tcPr>
            <w:tcW w:w="947" w:type="pct"/>
            <w:tcBorders>
              <w:top w:val="nil"/>
              <w:left w:val="nil"/>
              <w:bottom w:val="single" w:sz="8" w:space="0" w:color="auto"/>
              <w:right w:val="single" w:sz="8" w:space="0" w:color="auto"/>
            </w:tcBorders>
            <w:shd w:val="clear" w:color="auto" w:fill="auto"/>
            <w:vAlign w:val="center"/>
            <w:hideMark/>
          </w:tcPr>
          <w:p w:rsidR="009D0A33" w:rsidRPr="009D0A33" w:rsidRDefault="009D0A33" w:rsidP="009D0A33">
            <w:pPr>
              <w:pStyle w:val="a8"/>
            </w:pPr>
            <w:r w:rsidRPr="009D0A33">
              <w:t>100.00%</w:t>
            </w:r>
          </w:p>
        </w:tc>
      </w:tr>
      <w:tr w:rsidR="009D0A33" w:rsidRPr="009D0A33" w:rsidTr="009D0A33">
        <w:trPr>
          <w:trHeight w:val="397"/>
        </w:trPr>
        <w:tc>
          <w:tcPr>
            <w:tcW w:w="1374" w:type="pct"/>
            <w:tcBorders>
              <w:top w:val="nil"/>
              <w:left w:val="single" w:sz="8" w:space="0" w:color="auto"/>
              <w:bottom w:val="single" w:sz="8" w:space="0" w:color="auto"/>
              <w:right w:val="single" w:sz="8" w:space="0" w:color="auto"/>
            </w:tcBorders>
            <w:shd w:val="clear" w:color="auto" w:fill="auto"/>
            <w:noWrap/>
            <w:vAlign w:val="center"/>
            <w:hideMark/>
          </w:tcPr>
          <w:p w:rsidR="009D0A33" w:rsidRPr="009D0A33" w:rsidRDefault="009D0A33" w:rsidP="009D0A33">
            <w:pPr>
              <w:pStyle w:val="a8"/>
            </w:pPr>
            <w:r w:rsidRPr="009D0A33">
              <w:rPr>
                <w:rFonts w:hint="eastAsia"/>
              </w:rPr>
              <w:t>防洪排</w:t>
            </w:r>
            <w:proofErr w:type="gramStart"/>
            <w:r w:rsidRPr="009D0A33">
              <w:rPr>
                <w:rFonts w:hint="eastAsia"/>
              </w:rPr>
              <w:t>导工程</w:t>
            </w:r>
            <w:proofErr w:type="gramEnd"/>
          </w:p>
        </w:tc>
        <w:tc>
          <w:tcPr>
            <w:tcW w:w="1266" w:type="pct"/>
            <w:tcBorders>
              <w:top w:val="nil"/>
              <w:left w:val="nil"/>
              <w:bottom w:val="single" w:sz="8" w:space="0" w:color="auto"/>
              <w:right w:val="single" w:sz="8" w:space="0" w:color="auto"/>
            </w:tcBorders>
            <w:shd w:val="clear" w:color="auto" w:fill="auto"/>
            <w:noWrap/>
            <w:vAlign w:val="center"/>
            <w:hideMark/>
          </w:tcPr>
          <w:p w:rsidR="009D0A33" w:rsidRPr="009D0A33" w:rsidRDefault="009D0A33" w:rsidP="009D0A33">
            <w:pPr>
              <w:pStyle w:val="a8"/>
            </w:pPr>
            <w:r w:rsidRPr="009D0A33">
              <w:rPr>
                <w:rFonts w:hint="eastAsia"/>
              </w:rPr>
              <w:t>排洪导流设施</w:t>
            </w:r>
          </w:p>
        </w:tc>
        <w:tc>
          <w:tcPr>
            <w:tcW w:w="748" w:type="pct"/>
            <w:tcBorders>
              <w:top w:val="nil"/>
              <w:left w:val="nil"/>
              <w:bottom w:val="single" w:sz="8" w:space="0" w:color="auto"/>
              <w:right w:val="single" w:sz="8" w:space="0" w:color="auto"/>
            </w:tcBorders>
            <w:shd w:val="clear" w:color="auto" w:fill="auto"/>
            <w:noWrap/>
            <w:vAlign w:val="center"/>
            <w:hideMark/>
          </w:tcPr>
          <w:p w:rsidR="009D0A33" w:rsidRPr="009D0A33" w:rsidRDefault="009D0A33" w:rsidP="009D0A33">
            <w:pPr>
              <w:pStyle w:val="a8"/>
            </w:pPr>
            <w:r w:rsidRPr="009D0A33">
              <w:rPr>
                <w:rFonts w:hint="eastAsia"/>
              </w:rPr>
              <w:t>14</w:t>
            </w:r>
          </w:p>
        </w:tc>
        <w:tc>
          <w:tcPr>
            <w:tcW w:w="665" w:type="pct"/>
            <w:tcBorders>
              <w:top w:val="nil"/>
              <w:left w:val="nil"/>
              <w:bottom w:val="single" w:sz="8" w:space="0" w:color="auto"/>
              <w:right w:val="single" w:sz="8" w:space="0" w:color="auto"/>
            </w:tcBorders>
            <w:shd w:val="clear" w:color="auto" w:fill="auto"/>
            <w:noWrap/>
            <w:vAlign w:val="center"/>
            <w:hideMark/>
          </w:tcPr>
          <w:p w:rsidR="009D0A33" w:rsidRPr="009D0A33" w:rsidRDefault="009D0A33" w:rsidP="009D0A33">
            <w:pPr>
              <w:pStyle w:val="a8"/>
            </w:pPr>
            <w:r w:rsidRPr="009D0A33">
              <w:rPr>
                <w:rFonts w:hint="eastAsia"/>
              </w:rPr>
              <w:t>14</w:t>
            </w:r>
          </w:p>
        </w:tc>
        <w:tc>
          <w:tcPr>
            <w:tcW w:w="947" w:type="pct"/>
            <w:tcBorders>
              <w:top w:val="nil"/>
              <w:left w:val="nil"/>
              <w:bottom w:val="single" w:sz="8" w:space="0" w:color="auto"/>
              <w:right w:val="single" w:sz="8" w:space="0" w:color="auto"/>
            </w:tcBorders>
            <w:shd w:val="clear" w:color="auto" w:fill="auto"/>
            <w:vAlign w:val="center"/>
            <w:hideMark/>
          </w:tcPr>
          <w:p w:rsidR="009D0A33" w:rsidRPr="009D0A33" w:rsidRDefault="009D0A33" w:rsidP="009D0A33">
            <w:pPr>
              <w:pStyle w:val="a8"/>
            </w:pPr>
            <w:r w:rsidRPr="009D0A33">
              <w:t>100.00%</w:t>
            </w:r>
          </w:p>
        </w:tc>
      </w:tr>
      <w:tr w:rsidR="009D0A33" w:rsidRPr="009D0A33" w:rsidTr="009D0A33">
        <w:trPr>
          <w:trHeight w:val="397"/>
        </w:trPr>
        <w:tc>
          <w:tcPr>
            <w:tcW w:w="1374" w:type="pct"/>
            <w:tcBorders>
              <w:top w:val="nil"/>
              <w:left w:val="single" w:sz="8" w:space="0" w:color="auto"/>
              <w:bottom w:val="single" w:sz="8" w:space="0" w:color="auto"/>
              <w:right w:val="single" w:sz="8" w:space="0" w:color="auto"/>
            </w:tcBorders>
            <w:shd w:val="clear" w:color="auto" w:fill="auto"/>
            <w:noWrap/>
            <w:vAlign w:val="center"/>
            <w:hideMark/>
          </w:tcPr>
          <w:p w:rsidR="009D0A33" w:rsidRPr="009D0A33" w:rsidRDefault="009D0A33" w:rsidP="009D0A33">
            <w:pPr>
              <w:pStyle w:val="a8"/>
            </w:pPr>
            <w:r w:rsidRPr="009D0A33">
              <w:rPr>
                <w:rFonts w:hint="eastAsia"/>
              </w:rPr>
              <w:t>土地整治工程</w:t>
            </w:r>
          </w:p>
        </w:tc>
        <w:tc>
          <w:tcPr>
            <w:tcW w:w="1266" w:type="pct"/>
            <w:tcBorders>
              <w:top w:val="nil"/>
              <w:left w:val="nil"/>
              <w:bottom w:val="single" w:sz="8" w:space="0" w:color="auto"/>
              <w:right w:val="single" w:sz="8" w:space="0" w:color="auto"/>
            </w:tcBorders>
            <w:shd w:val="clear" w:color="auto" w:fill="auto"/>
            <w:noWrap/>
            <w:vAlign w:val="center"/>
            <w:hideMark/>
          </w:tcPr>
          <w:p w:rsidR="009D0A33" w:rsidRPr="009D0A33" w:rsidRDefault="009D0A33" w:rsidP="009D0A33">
            <w:pPr>
              <w:pStyle w:val="a8"/>
            </w:pPr>
            <w:r w:rsidRPr="009D0A33">
              <w:rPr>
                <w:rFonts w:hint="eastAsia"/>
              </w:rPr>
              <w:t>土地恢复</w:t>
            </w:r>
          </w:p>
        </w:tc>
        <w:tc>
          <w:tcPr>
            <w:tcW w:w="748" w:type="pct"/>
            <w:tcBorders>
              <w:top w:val="nil"/>
              <w:left w:val="nil"/>
              <w:bottom w:val="single" w:sz="8" w:space="0" w:color="auto"/>
              <w:right w:val="single" w:sz="8" w:space="0" w:color="auto"/>
            </w:tcBorders>
            <w:shd w:val="clear" w:color="auto" w:fill="auto"/>
            <w:noWrap/>
            <w:vAlign w:val="center"/>
            <w:hideMark/>
          </w:tcPr>
          <w:p w:rsidR="009D0A33" w:rsidRPr="009D0A33" w:rsidRDefault="009D0A33" w:rsidP="009D0A33">
            <w:pPr>
              <w:pStyle w:val="a8"/>
            </w:pPr>
            <w:r w:rsidRPr="009D0A33">
              <w:rPr>
                <w:rFonts w:hint="eastAsia"/>
              </w:rPr>
              <w:t>8</w:t>
            </w:r>
          </w:p>
        </w:tc>
        <w:tc>
          <w:tcPr>
            <w:tcW w:w="665" w:type="pct"/>
            <w:tcBorders>
              <w:top w:val="nil"/>
              <w:left w:val="nil"/>
              <w:bottom w:val="single" w:sz="8" w:space="0" w:color="auto"/>
              <w:right w:val="single" w:sz="8" w:space="0" w:color="auto"/>
            </w:tcBorders>
            <w:shd w:val="clear" w:color="auto" w:fill="auto"/>
            <w:noWrap/>
            <w:vAlign w:val="center"/>
            <w:hideMark/>
          </w:tcPr>
          <w:p w:rsidR="009D0A33" w:rsidRPr="009D0A33" w:rsidRDefault="009D0A33" w:rsidP="009D0A33">
            <w:pPr>
              <w:pStyle w:val="a8"/>
            </w:pPr>
            <w:r w:rsidRPr="009D0A33">
              <w:rPr>
                <w:rFonts w:hint="eastAsia"/>
              </w:rPr>
              <w:t>8</w:t>
            </w:r>
          </w:p>
        </w:tc>
        <w:tc>
          <w:tcPr>
            <w:tcW w:w="947" w:type="pct"/>
            <w:tcBorders>
              <w:top w:val="nil"/>
              <w:left w:val="nil"/>
              <w:bottom w:val="single" w:sz="8" w:space="0" w:color="auto"/>
              <w:right w:val="single" w:sz="8" w:space="0" w:color="auto"/>
            </w:tcBorders>
            <w:shd w:val="clear" w:color="auto" w:fill="auto"/>
            <w:vAlign w:val="center"/>
            <w:hideMark/>
          </w:tcPr>
          <w:p w:rsidR="009D0A33" w:rsidRPr="009D0A33" w:rsidRDefault="009D0A33" w:rsidP="009D0A33">
            <w:pPr>
              <w:pStyle w:val="a8"/>
            </w:pPr>
            <w:r w:rsidRPr="009D0A33">
              <w:t>100.00%</w:t>
            </w:r>
          </w:p>
        </w:tc>
      </w:tr>
      <w:tr w:rsidR="009D0A33" w:rsidRPr="009D0A33" w:rsidTr="009D0A33">
        <w:trPr>
          <w:trHeight w:val="397"/>
        </w:trPr>
        <w:tc>
          <w:tcPr>
            <w:tcW w:w="1374" w:type="pct"/>
            <w:tcBorders>
              <w:top w:val="nil"/>
              <w:left w:val="single" w:sz="8" w:space="0" w:color="auto"/>
              <w:bottom w:val="single" w:sz="8" w:space="0" w:color="auto"/>
              <w:right w:val="single" w:sz="8" w:space="0" w:color="auto"/>
            </w:tcBorders>
            <w:shd w:val="clear" w:color="auto" w:fill="auto"/>
            <w:noWrap/>
            <w:vAlign w:val="center"/>
            <w:hideMark/>
          </w:tcPr>
          <w:p w:rsidR="009D0A33" w:rsidRPr="009D0A33" w:rsidRDefault="009D0A33" w:rsidP="009D0A33">
            <w:pPr>
              <w:pStyle w:val="a8"/>
            </w:pPr>
            <w:r w:rsidRPr="009D0A33">
              <w:rPr>
                <w:rFonts w:hint="eastAsia"/>
              </w:rPr>
              <w:t>植被建设工程</w:t>
            </w:r>
          </w:p>
        </w:tc>
        <w:tc>
          <w:tcPr>
            <w:tcW w:w="1266" w:type="pct"/>
            <w:tcBorders>
              <w:top w:val="nil"/>
              <w:left w:val="nil"/>
              <w:bottom w:val="single" w:sz="8" w:space="0" w:color="auto"/>
              <w:right w:val="single" w:sz="8" w:space="0" w:color="auto"/>
            </w:tcBorders>
            <w:shd w:val="clear" w:color="auto" w:fill="auto"/>
            <w:noWrap/>
            <w:vAlign w:val="center"/>
            <w:hideMark/>
          </w:tcPr>
          <w:p w:rsidR="009D0A33" w:rsidRPr="009D0A33" w:rsidRDefault="009D0A33" w:rsidP="009D0A33">
            <w:pPr>
              <w:pStyle w:val="a8"/>
            </w:pPr>
            <w:r w:rsidRPr="009D0A33">
              <w:rPr>
                <w:rFonts w:hint="eastAsia"/>
              </w:rPr>
              <w:t>点片状植被绿化</w:t>
            </w:r>
          </w:p>
        </w:tc>
        <w:tc>
          <w:tcPr>
            <w:tcW w:w="748" w:type="pct"/>
            <w:tcBorders>
              <w:top w:val="nil"/>
              <w:left w:val="nil"/>
              <w:bottom w:val="single" w:sz="8" w:space="0" w:color="auto"/>
              <w:right w:val="single" w:sz="8" w:space="0" w:color="auto"/>
            </w:tcBorders>
            <w:shd w:val="clear" w:color="auto" w:fill="auto"/>
            <w:noWrap/>
            <w:vAlign w:val="center"/>
            <w:hideMark/>
          </w:tcPr>
          <w:p w:rsidR="009D0A33" w:rsidRPr="009D0A33" w:rsidRDefault="009D0A33" w:rsidP="009D0A33">
            <w:pPr>
              <w:pStyle w:val="a8"/>
            </w:pPr>
            <w:r w:rsidRPr="009D0A33">
              <w:rPr>
                <w:rFonts w:hint="eastAsia"/>
              </w:rPr>
              <w:t>5</w:t>
            </w:r>
          </w:p>
        </w:tc>
        <w:tc>
          <w:tcPr>
            <w:tcW w:w="665" w:type="pct"/>
            <w:tcBorders>
              <w:top w:val="nil"/>
              <w:left w:val="nil"/>
              <w:bottom w:val="single" w:sz="8" w:space="0" w:color="auto"/>
              <w:right w:val="single" w:sz="8" w:space="0" w:color="auto"/>
            </w:tcBorders>
            <w:shd w:val="clear" w:color="auto" w:fill="auto"/>
            <w:noWrap/>
            <w:vAlign w:val="center"/>
            <w:hideMark/>
          </w:tcPr>
          <w:p w:rsidR="009D0A33" w:rsidRPr="009D0A33" w:rsidRDefault="009D0A33" w:rsidP="009D0A33">
            <w:pPr>
              <w:pStyle w:val="a8"/>
            </w:pPr>
            <w:r w:rsidRPr="009D0A33">
              <w:rPr>
                <w:rFonts w:hint="eastAsia"/>
              </w:rPr>
              <w:t>5</w:t>
            </w:r>
          </w:p>
        </w:tc>
        <w:tc>
          <w:tcPr>
            <w:tcW w:w="947" w:type="pct"/>
            <w:tcBorders>
              <w:top w:val="nil"/>
              <w:left w:val="nil"/>
              <w:bottom w:val="single" w:sz="8" w:space="0" w:color="auto"/>
              <w:right w:val="single" w:sz="8" w:space="0" w:color="auto"/>
            </w:tcBorders>
            <w:shd w:val="clear" w:color="auto" w:fill="auto"/>
            <w:vAlign w:val="center"/>
            <w:hideMark/>
          </w:tcPr>
          <w:p w:rsidR="009D0A33" w:rsidRPr="009D0A33" w:rsidRDefault="009D0A33" w:rsidP="009D0A33">
            <w:pPr>
              <w:pStyle w:val="a8"/>
            </w:pPr>
            <w:r w:rsidRPr="009D0A33">
              <w:t>100.00%</w:t>
            </w:r>
          </w:p>
        </w:tc>
      </w:tr>
      <w:tr w:rsidR="009D0A33" w:rsidRPr="009D0A33" w:rsidTr="009D0A33">
        <w:trPr>
          <w:trHeight w:val="397"/>
        </w:trPr>
        <w:tc>
          <w:tcPr>
            <w:tcW w:w="2640"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9D0A33" w:rsidRPr="009D0A33" w:rsidRDefault="009D0A33" w:rsidP="009D0A33">
            <w:pPr>
              <w:pStyle w:val="a8"/>
            </w:pPr>
            <w:r w:rsidRPr="009D0A33">
              <w:rPr>
                <w:rFonts w:hint="eastAsia"/>
              </w:rPr>
              <w:t>合计</w:t>
            </w:r>
          </w:p>
        </w:tc>
        <w:tc>
          <w:tcPr>
            <w:tcW w:w="748" w:type="pct"/>
            <w:tcBorders>
              <w:top w:val="nil"/>
              <w:left w:val="nil"/>
              <w:bottom w:val="single" w:sz="8" w:space="0" w:color="auto"/>
              <w:right w:val="single" w:sz="8" w:space="0" w:color="auto"/>
            </w:tcBorders>
            <w:shd w:val="clear" w:color="auto" w:fill="auto"/>
            <w:noWrap/>
            <w:vAlign w:val="center"/>
            <w:hideMark/>
          </w:tcPr>
          <w:p w:rsidR="009D0A33" w:rsidRPr="009D0A33" w:rsidRDefault="009D0A33" w:rsidP="009D0A33">
            <w:pPr>
              <w:pStyle w:val="a8"/>
            </w:pPr>
            <w:r w:rsidRPr="009D0A33">
              <w:rPr>
                <w:rFonts w:hint="eastAsia"/>
              </w:rPr>
              <w:t>32</w:t>
            </w:r>
          </w:p>
        </w:tc>
        <w:tc>
          <w:tcPr>
            <w:tcW w:w="665" w:type="pct"/>
            <w:tcBorders>
              <w:top w:val="nil"/>
              <w:left w:val="nil"/>
              <w:bottom w:val="single" w:sz="8" w:space="0" w:color="auto"/>
              <w:right w:val="single" w:sz="8" w:space="0" w:color="auto"/>
            </w:tcBorders>
            <w:shd w:val="clear" w:color="auto" w:fill="auto"/>
            <w:noWrap/>
            <w:vAlign w:val="center"/>
            <w:hideMark/>
          </w:tcPr>
          <w:p w:rsidR="009D0A33" w:rsidRPr="009D0A33" w:rsidRDefault="009D0A33" w:rsidP="009D0A33">
            <w:pPr>
              <w:pStyle w:val="a8"/>
            </w:pPr>
            <w:r w:rsidRPr="009D0A33">
              <w:rPr>
                <w:rFonts w:hint="eastAsia"/>
              </w:rPr>
              <w:t>32</w:t>
            </w:r>
          </w:p>
        </w:tc>
        <w:tc>
          <w:tcPr>
            <w:tcW w:w="947" w:type="pct"/>
            <w:tcBorders>
              <w:top w:val="nil"/>
              <w:left w:val="nil"/>
              <w:bottom w:val="single" w:sz="8" w:space="0" w:color="auto"/>
              <w:right w:val="single" w:sz="8" w:space="0" w:color="auto"/>
            </w:tcBorders>
            <w:shd w:val="clear" w:color="auto" w:fill="auto"/>
            <w:vAlign w:val="center"/>
            <w:hideMark/>
          </w:tcPr>
          <w:p w:rsidR="009D0A33" w:rsidRPr="009D0A33" w:rsidRDefault="009D0A33" w:rsidP="009D0A33">
            <w:pPr>
              <w:pStyle w:val="a8"/>
            </w:pPr>
            <w:r w:rsidRPr="009D0A33">
              <w:t>100.00%</w:t>
            </w:r>
          </w:p>
        </w:tc>
      </w:tr>
    </w:tbl>
    <w:p w:rsidR="002B4E93" w:rsidRDefault="002B4E93" w:rsidP="009B6E82">
      <w:pPr>
        <w:pStyle w:val="aa"/>
        <w:spacing w:before="120"/>
      </w:pPr>
      <w:r w:rsidRPr="00B1724A">
        <w:t>分部工程质量评定</w:t>
      </w:r>
    </w:p>
    <w:p w:rsidR="009B6E82" w:rsidRPr="00B1724A" w:rsidRDefault="009B6E82" w:rsidP="002B4E93">
      <w:pPr>
        <w:spacing w:before="120"/>
        <w:ind w:firstLineChars="0" w:firstLine="0"/>
      </w:pPr>
      <w:r>
        <w:rPr>
          <w:rFonts w:hint="eastAsia"/>
        </w:rPr>
        <w:t>表</w:t>
      </w:r>
      <w:r>
        <w:rPr>
          <w:rFonts w:hint="eastAsia"/>
        </w:rPr>
        <w:t xml:space="preserve">4-3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989"/>
        <w:gridCol w:w="3829"/>
        <w:gridCol w:w="1184"/>
      </w:tblGrid>
      <w:tr w:rsidR="002B4E93" w:rsidRPr="00F32987" w:rsidTr="0025216E">
        <w:trPr>
          <w:trHeight w:val="454"/>
        </w:trPr>
        <w:tc>
          <w:tcPr>
            <w:tcW w:w="895" w:type="pct"/>
            <w:shd w:val="clear" w:color="auto" w:fill="auto"/>
            <w:vAlign w:val="center"/>
            <w:hideMark/>
          </w:tcPr>
          <w:p w:rsidR="002B4E93" w:rsidRPr="00F32987" w:rsidRDefault="002B4E93" w:rsidP="003C5F66">
            <w:pPr>
              <w:pStyle w:val="a8"/>
            </w:pPr>
            <w:r w:rsidRPr="00F32987">
              <w:rPr>
                <w:rFonts w:hint="eastAsia"/>
              </w:rPr>
              <w:t>单位工程</w:t>
            </w:r>
          </w:p>
        </w:tc>
        <w:tc>
          <w:tcPr>
            <w:tcW w:w="1166" w:type="pct"/>
            <w:shd w:val="clear" w:color="auto" w:fill="auto"/>
            <w:vAlign w:val="center"/>
            <w:hideMark/>
          </w:tcPr>
          <w:p w:rsidR="002B4E93" w:rsidRPr="00F32987" w:rsidRDefault="002B4E93" w:rsidP="003C5F66">
            <w:pPr>
              <w:pStyle w:val="a8"/>
            </w:pPr>
            <w:r w:rsidRPr="00F32987">
              <w:rPr>
                <w:rFonts w:hint="eastAsia"/>
              </w:rPr>
              <w:t>分部工程</w:t>
            </w:r>
          </w:p>
        </w:tc>
        <w:tc>
          <w:tcPr>
            <w:tcW w:w="2245" w:type="pct"/>
            <w:shd w:val="clear" w:color="auto" w:fill="auto"/>
            <w:vAlign w:val="center"/>
            <w:hideMark/>
          </w:tcPr>
          <w:p w:rsidR="002B4E93" w:rsidRPr="00F32987" w:rsidRDefault="002B4E93" w:rsidP="003C5F66">
            <w:pPr>
              <w:pStyle w:val="a8"/>
            </w:pPr>
            <w:r w:rsidRPr="00F32987">
              <w:rPr>
                <w:rFonts w:hint="eastAsia"/>
              </w:rPr>
              <w:t>单元工程抽样检查情况</w:t>
            </w:r>
          </w:p>
        </w:tc>
        <w:tc>
          <w:tcPr>
            <w:tcW w:w="694" w:type="pct"/>
            <w:shd w:val="clear" w:color="auto" w:fill="auto"/>
            <w:vAlign w:val="center"/>
            <w:hideMark/>
          </w:tcPr>
          <w:p w:rsidR="002B4E93" w:rsidRPr="00F32987" w:rsidRDefault="002B4E93" w:rsidP="003C5F66">
            <w:pPr>
              <w:pStyle w:val="a8"/>
            </w:pPr>
            <w:r w:rsidRPr="00F32987">
              <w:rPr>
                <w:rFonts w:hint="eastAsia"/>
              </w:rPr>
              <w:t>评定结论</w:t>
            </w:r>
          </w:p>
        </w:tc>
      </w:tr>
      <w:tr w:rsidR="009D0A33" w:rsidRPr="00F32987" w:rsidTr="0025216E">
        <w:trPr>
          <w:trHeight w:val="454"/>
        </w:trPr>
        <w:tc>
          <w:tcPr>
            <w:tcW w:w="895" w:type="pct"/>
            <w:shd w:val="clear" w:color="auto" w:fill="auto"/>
            <w:vAlign w:val="center"/>
          </w:tcPr>
          <w:p w:rsidR="009D0A33" w:rsidRPr="00F32987" w:rsidRDefault="009D0A33" w:rsidP="009D0A33">
            <w:pPr>
              <w:pStyle w:val="a8"/>
            </w:pPr>
            <w:r w:rsidRPr="009D0A33">
              <w:rPr>
                <w:rFonts w:hint="eastAsia"/>
              </w:rPr>
              <w:t>斜坡防护工程</w:t>
            </w:r>
          </w:p>
        </w:tc>
        <w:tc>
          <w:tcPr>
            <w:tcW w:w="1166" w:type="pct"/>
            <w:shd w:val="clear" w:color="auto" w:fill="auto"/>
            <w:vAlign w:val="center"/>
          </w:tcPr>
          <w:p w:rsidR="009D0A33" w:rsidRPr="00F32987" w:rsidRDefault="009D0A33" w:rsidP="009D0A33">
            <w:pPr>
              <w:pStyle w:val="a8"/>
            </w:pPr>
            <w:r w:rsidRPr="009D0A33">
              <w:rPr>
                <w:rFonts w:hint="eastAsia"/>
              </w:rPr>
              <w:t>植物护坡</w:t>
            </w:r>
          </w:p>
        </w:tc>
        <w:tc>
          <w:tcPr>
            <w:tcW w:w="2245" w:type="pct"/>
            <w:shd w:val="clear" w:color="auto" w:fill="auto"/>
            <w:vAlign w:val="center"/>
          </w:tcPr>
          <w:p w:rsidR="009D0A33" w:rsidRPr="00F32987" w:rsidRDefault="009D0A33" w:rsidP="009D0A33">
            <w:pPr>
              <w:pStyle w:val="a8"/>
            </w:pPr>
            <w:r w:rsidRPr="00F32987">
              <w:rPr>
                <w:rFonts w:hint="eastAsia"/>
              </w:rPr>
              <w:t>单元工程全部合格，未发生质量事故。</w:t>
            </w:r>
          </w:p>
        </w:tc>
        <w:tc>
          <w:tcPr>
            <w:tcW w:w="694" w:type="pct"/>
            <w:shd w:val="clear" w:color="auto" w:fill="auto"/>
            <w:vAlign w:val="center"/>
          </w:tcPr>
          <w:p w:rsidR="009D0A33" w:rsidRPr="00F32987" w:rsidRDefault="009D0A33" w:rsidP="009D0A33">
            <w:pPr>
              <w:pStyle w:val="a8"/>
            </w:pPr>
            <w:r w:rsidRPr="00F32987">
              <w:rPr>
                <w:rFonts w:hint="eastAsia"/>
              </w:rPr>
              <w:t>合格</w:t>
            </w:r>
          </w:p>
        </w:tc>
      </w:tr>
      <w:tr w:rsidR="009D0A33" w:rsidRPr="00F32987" w:rsidTr="0025216E">
        <w:trPr>
          <w:trHeight w:val="454"/>
        </w:trPr>
        <w:tc>
          <w:tcPr>
            <w:tcW w:w="895" w:type="pct"/>
            <w:shd w:val="clear" w:color="auto" w:fill="auto"/>
            <w:vAlign w:val="center"/>
            <w:hideMark/>
          </w:tcPr>
          <w:p w:rsidR="009D0A33" w:rsidRPr="00F32987" w:rsidRDefault="009D0A33" w:rsidP="009D0A33">
            <w:pPr>
              <w:pStyle w:val="a8"/>
            </w:pPr>
            <w:r w:rsidRPr="00F32987">
              <w:rPr>
                <w:rFonts w:hint="eastAsia"/>
              </w:rPr>
              <w:t>防洪排</w:t>
            </w:r>
            <w:proofErr w:type="gramStart"/>
            <w:r w:rsidRPr="00F32987">
              <w:rPr>
                <w:rFonts w:hint="eastAsia"/>
              </w:rPr>
              <w:t>导工程</w:t>
            </w:r>
            <w:proofErr w:type="gramEnd"/>
          </w:p>
        </w:tc>
        <w:tc>
          <w:tcPr>
            <w:tcW w:w="1166" w:type="pct"/>
            <w:shd w:val="clear" w:color="auto" w:fill="auto"/>
            <w:vAlign w:val="center"/>
            <w:hideMark/>
          </w:tcPr>
          <w:p w:rsidR="009D0A33" w:rsidRPr="00F32987" w:rsidRDefault="009D0A33" w:rsidP="009D0A33">
            <w:pPr>
              <w:pStyle w:val="a8"/>
            </w:pPr>
            <w:r w:rsidRPr="00F32987">
              <w:rPr>
                <w:rFonts w:hint="eastAsia"/>
              </w:rPr>
              <w:t>排洪导流设施</w:t>
            </w:r>
          </w:p>
        </w:tc>
        <w:tc>
          <w:tcPr>
            <w:tcW w:w="2245" w:type="pct"/>
            <w:shd w:val="clear" w:color="auto" w:fill="auto"/>
            <w:vAlign w:val="center"/>
            <w:hideMark/>
          </w:tcPr>
          <w:p w:rsidR="009D0A33" w:rsidRPr="00F32987" w:rsidRDefault="009D0A33" w:rsidP="009D0A33">
            <w:pPr>
              <w:pStyle w:val="a8"/>
            </w:pPr>
            <w:r w:rsidRPr="00F32987">
              <w:rPr>
                <w:rFonts w:hint="eastAsia"/>
              </w:rPr>
              <w:t>单元工程全部合格，未发生质量事故。</w:t>
            </w:r>
          </w:p>
        </w:tc>
        <w:tc>
          <w:tcPr>
            <w:tcW w:w="694" w:type="pct"/>
            <w:shd w:val="clear" w:color="auto" w:fill="auto"/>
            <w:vAlign w:val="center"/>
            <w:hideMark/>
          </w:tcPr>
          <w:p w:rsidR="009D0A33" w:rsidRPr="00F32987" w:rsidRDefault="009D0A33" w:rsidP="009D0A33">
            <w:pPr>
              <w:pStyle w:val="a8"/>
            </w:pPr>
            <w:r w:rsidRPr="00F32987">
              <w:rPr>
                <w:rFonts w:hint="eastAsia"/>
              </w:rPr>
              <w:t>合格</w:t>
            </w:r>
          </w:p>
        </w:tc>
      </w:tr>
      <w:tr w:rsidR="009D0A33" w:rsidRPr="00F32987" w:rsidTr="0025216E">
        <w:trPr>
          <w:trHeight w:val="454"/>
        </w:trPr>
        <w:tc>
          <w:tcPr>
            <w:tcW w:w="895" w:type="pct"/>
            <w:shd w:val="clear" w:color="auto" w:fill="auto"/>
            <w:vAlign w:val="center"/>
            <w:hideMark/>
          </w:tcPr>
          <w:p w:rsidR="009D0A33" w:rsidRPr="00F32987" w:rsidRDefault="009D0A33" w:rsidP="009D0A33">
            <w:pPr>
              <w:pStyle w:val="a8"/>
            </w:pPr>
            <w:r w:rsidRPr="00893156">
              <w:rPr>
                <w:rFonts w:hint="eastAsia"/>
                <w:szCs w:val="22"/>
              </w:rPr>
              <w:t>土地整治工程</w:t>
            </w:r>
          </w:p>
        </w:tc>
        <w:tc>
          <w:tcPr>
            <w:tcW w:w="1166" w:type="pct"/>
            <w:shd w:val="clear" w:color="auto" w:fill="auto"/>
            <w:vAlign w:val="center"/>
            <w:hideMark/>
          </w:tcPr>
          <w:p w:rsidR="009D0A33" w:rsidRPr="009D0A33" w:rsidRDefault="009D0A33" w:rsidP="009D0A33">
            <w:pPr>
              <w:pStyle w:val="a8"/>
              <w:rPr>
                <w:szCs w:val="22"/>
              </w:rPr>
            </w:pPr>
            <w:r>
              <w:rPr>
                <w:rFonts w:hint="eastAsia"/>
                <w:szCs w:val="22"/>
              </w:rPr>
              <w:t>场地整治、</w:t>
            </w:r>
          </w:p>
        </w:tc>
        <w:tc>
          <w:tcPr>
            <w:tcW w:w="2245" w:type="pct"/>
            <w:shd w:val="clear" w:color="auto" w:fill="auto"/>
            <w:vAlign w:val="center"/>
            <w:hideMark/>
          </w:tcPr>
          <w:p w:rsidR="009D0A33" w:rsidRPr="00F32987" w:rsidRDefault="009D0A33" w:rsidP="009D0A33">
            <w:pPr>
              <w:pStyle w:val="a8"/>
            </w:pPr>
            <w:r w:rsidRPr="00F32987">
              <w:rPr>
                <w:rFonts w:hint="eastAsia"/>
              </w:rPr>
              <w:t>单元工程全部合格，未发生质量事故。</w:t>
            </w:r>
          </w:p>
        </w:tc>
        <w:tc>
          <w:tcPr>
            <w:tcW w:w="694" w:type="pct"/>
            <w:shd w:val="clear" w:color="auto" w:fill="auto"/>
            <w:vAlign w:val="center"/>
            <w:hideMark/>
          </w:tcPr>
          <w:p w:rsidR="009D0A33" w:rsidRPr="00F32987" w:rsidRDefault="009D0A33" w:rsidP="009D0A33">
            <w:pPr>
              <w:pStyle w:val="a8"/>
            </w:pPr>
            <w:r>
              <w:rPr>
                <w:rFonts w:hint="eastAsia"/>
              </w:rPr>
              <w:t>合格</w:t>
            </w:r>
          </w:p>
        </w:tc>
      </w:tr>
      <w:tr w:rsidR="009D0A33" w:rsidRPr="00F32987" w:rsidTr="0025216E">
        <w:trPr>
          <w:trHeight w:val="454"/>
        </w:trPr>
        <w:tc>
          <w:tcPr>
            <w:tcW w:w="895" w:type="pct"/>
            <w:shd w:val="clear" w:color="auto" w:fill="auto"/>
            <w:vAlign w:val="center"/>
            <w:hideMark/>
          </w:tcPr>
          <w:p w:rsidR="009D0A33" w:rsidRPr="00F32987" w:rsidRDefault="009D0A33" w:rsidP="009D0A33">
            <w:pPr>
              <w:pStyle w:val="a8"/>
            </w:pPr>
            <w:r w:rsidRPr="00F32987">
              <w:rPr>
                <w:rFonts w:hint="eastAsia"/>
              </w:rPr>
              <w:t>植被建设工程</w:t>
            </w:r>
          </w:p>
        </w:tc>
        <w:tc>
          <w:tcPr>
            <w:tcW w:w="1166" w:type="pct"/>
            <w:shd w:val="clear" w:color="auto" w:fill="auto"/>
            <w:vAlign w:val="center"/>
            <w:hideMark/>
          </w:tcPr>
          <w:p w:rsidR="009D0A33" w:rsidRPr="00F32987" w:rsidRDefault="009D0A33" w:rsidP="009D0A33">
            <w:pPr>
              <w:pStyle w:val="a8"/>
            </w:pPr>
            <w:r w:rsidRPr="00F32987">
              <w:rPr>
                <w:rFonts w:hint="eastAsia"/>
              </w:rPr>
              <w:t>点片状植被</w:t>
            </w:r>
          </w:p>
        </w:tc>
        <w:tc>
          <w:tcPr>
            <w:tcW w:w="2245" w:type="pct"/>
            <w:shd w:val="clear" w:color="auto" w:fill="auto"/>
            <w:vAlign w:val="center"/>
            <w:hideMark/>
          </w:tcPr>
          <w:p w:rsidR="009D0A33" w:rsidRPr="00F32987" w:rsidRDefault="009D0A33" w:rsidP="009D0A33">
            <w:pPr>
              <w:pStyle w:val="a8"/>
            </w:pPr>
            <w:r w:rsidRPr="00F32987">
              <w:rPr>
                <w:rFonts w:hint="eastAsia"/>
              </w:rPr>
              <w:t>单元工程全部合格，未发生质量事故。</w:t>
            </w:r>
          </w:p>
        </w:tc>
        <w:tc>
          <w:tcPr>
            <w:tcW w:w="694" w:type="pct"/>
            <w:shd w:val="clear" w:color="auto" w:fill="auto"/>
            <w:vAlign w:val="center"/>
            <w:hideMark/>
          </w:tcPr>
          <w:p w:rsidR="009D0A33" w:rsidRPr="00F32987" w:rsidRDefault="009D0A33" w:rsidP="009D0A33">
            <w:pPr>
              <w:pStyle w:val="a8"/>
            </w:pPr>
            <w:r w:rsidRPr="00F32987">
              <w:rPr>
                <w:rFonts w:hint="eastAsia"/>
              </w:rPr>
              <w:t>合格</w:t>
            </w:r>
          </w:p>
        </w:tc>
      </w:tr>
    </w:tbl>
    <w:p w:rsidR="002B4E93" w:rsidRDefault="002B4E93" w:rsidP="009B6E82">
      <w:pPr>
        <w:pStyle w:val="aa"/>
        <w:spacing w:before="120"/>
      </w:pPr>
      <w:r w:rsidRPr="00B1724A">
        <w:t>单位工程质量评定</w:t>
      </w:r>
    </w:p>
    <w:p w:rsidR="009B6E82" w:rsidRPr="00B1724A" w:rsidRDefault="009B6E82" w:rsidP="002B4E93">
      <w:pPr>
        <w:spacing w:before="120"/>
        <w:ind w:firstLineChars="0" w:firstLine="0"/>
      </w:pPr>
      <w:r w:rsidRPr="00B1724A">
        <w:t>表</w:t>
      </w:r>
      <w:r w:rsidRPr="00B1724A">
        <w:t>4-4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4982"/>
        <w:gridCol w:w="2019"/>
      </w:tblGrid>
      <w:tr w:rsidR="002B4E93" w:rsidRPr="00796A26" w:rsidTr="002B4E93">
        <w:trPr>
          <w:trHeight w:val="229"/>
        </w:trPr>
        <w:tc>
          <w:tcPr>
            <w:tcW w:w="895" w:type="pct"/>
            <w:shd w:val="clear" w:color="auto" w:fill="auto"/>
            <w:vAlign w:val="center"/>
            <w:hideMark/>
          </w:tcPr>
          <w:p w:rsidR="002B4E93" w:rsidRPr="00796A26" w:rsidRDefault="002B4E93" w:rsidP="003C5F66">
            <w:pPr>
              <w:pStyle w:val="a8"/>
            </w:pPr>
            <w:r w:rsidRPr="00796A26">
              <w:rPr>
                <w:rFonts w:hint="eastAsia"/>
              </w:rPr>
              <w:t>单位工程</w:t>
            </w:r>
          </w:p>
        </w:tc>
        <w:tc>
          <w:tcPr>
            <w:tcW w:w="2921" w:type="pct"/>
            <w:shd w:val="clear" w:color="auto" w:fill="auto"/>
            <w:vAlign w:val="center"/>
            <w:hideMark/>
          </w:tcPr>
          <w:p w:rsidR="002B4E93" w:rsidRPr="00796A26" w:rsidRDefault="002B4E93" w:rsidP="003C5F66">
            <w:pPr>
              <w:pStyle w:val="a8"/>
            </w:pPr>
            <w:r w:rsidRPr="00796A26">
              <w:rPr>
                <w:rFonts w:hint="eastAsia"/>
              </w:rPr>
              <w:t>分部工程评定结论</w:t>
            </w:r>
          </w:p>
        </w:tc>
        <w:tc>
          <w:tcPr>
            <w:tcW w:w="1184" w:type="pct"/>
            <w:shd w:val="clear" w:color="auto" w:fill="auto"/>
            <w:vAlign w:val="center"/>
            <w:hideMark/>
          </w:tcPr>
          <w:p w:rsidR="002B4E93" w:rsidRPr="00796A26" w:rsidRDefault="002B4E93" w:rsidP="003C5F66">
            <w:pPr>
              <w:pStyle w:val="a8"/>
            </w:pPr>
            <w:r w:rsidRPr="00796A26">
              <w:rPr>
                <w:rFonts w:hint="eastAsia"/>
              </w:rPr>
              <w:t>单位工程评定结论</w:t>
            </w:r>
          </w:p>
        </w:tc>
      </w:tr>
      <w:tr w:rsidR="009D0A33" w:rsidRPr="00796A26" w:rsidTr="002B4E93">
        <w:trPr>
          <w:trHeight w:val="594"/>
        </w:trPr>
        <w:tc>
          <w:tcPr>
            <w:tcW w:w="895" w:type="pct"/>
            <w:shd w:val="clear" w:color="auto" w:fill="auto"/>
            <w:noWrap/>
            <w:vAlign w:val="center"/>
          </w:tcPr>
          <w:p w:rsidR="009D0A33" w:rsidRDefault="009D0A33" w:rsidP="009D0A33">
            <w:pPr>
              <w:pStyle w:val="a8"/>
            </w:pPr>
            <w:r w:rsidRPr="009D0A33">
              <w:rPr>
                <w:rFonts w:hint="eastAsia"/>
              </w:rPr>
              <w:t>斜坡防护工程</w:t>
            </w:r>
          </w:p>
        </w:tc>
        <w:tc>
          <w:tcPr>
            <w:tcW w:w="2921" w:type="pct"/>
            <w:shd w:val="clear" w:color="auto" w:fill="auto"/>
            <w:vAlign w:val="center"/>
          </w:tcPr>
          <w:p w:rsidR="009D0A33" w:rsidRPr="00796A26" w:rsidRDefault="009D0A33" w:rsidP="009D0A33">
            <w:pPr>
              <w:pStyle w:val="a8"/>
            </w:pPr>
            <w:r w:rsidRPr="00796A26">
              <w:rPr>
                <w:rFonts w:hint="eastAsia"/>
              </w:rPr>
              <w:t>分部工程质量全部合格；中间产品及原材料质量合格；未发生质量事故；施工质量检验资料齐全。</w:t>
            </w:r>
          </w:p>
        </w:tc>
        <w:tc>
          <w:tcPr>
            <w:tcW w:w="1184" w:type="pct"/>
            <w:shd w:val="clear" w:color="auto" w:fill="auto"/>
            <w:vAlign w:val="center"/>
          </w:tcPr>
          <w:p w:rsidR="009D0A33" w:rsidRPr="00796A26" w:rsidRDefault="009D0A33" w:rsidP="009D0A33">
            <w:pPr>
              <w:pStyle w:val="a8"/>
            </w:pPr>
            <w:r w:rsidRPr="00796A26">
              <w:rPr>
                <w:rFonts w:hint="eastAsia"/>
              </w:rPr>
              <w:t>合格</w:t>
            </w:r>
          </w:p>
        </w:tc>
      </w:tr>
      <w:tr w:rsidR="009D0A33" w:rsidRPr="00796A26" w:rsidTr="002B4E93">
        <w:trPr>
          <w:trHeight w:val="594"/>
        </w:trPr>
        <w:tc>
          <w:tcPr>
            <w:tcW w:w="895" w:type="pct"/>
            <w:shd w:val="clear" w:color="auto" w:fill="auto"/>
            <w:noWrap/>
            <w:vAlign w:val="center"/>
            <w:hideMark/>
          </w:tcPr>
          <w:p w:rsidR="009D0A33" w:rsidRPr="00796A26" w:rsidRDefault="009D0A33" w:rsidP="009D0A33">
            <w:pPr>
              <w:pStyle w:val="a8"/>
            </w:pPr>
            <w:r>
              <w:rPr>
                <w:rFonts w:hint="eastAsia"/>
              </w:rPr>
              <w:t>防洪排</w:t>
            </w:r>
            <w:proofErr w:type="gramStart"/>
            <w:r>
              <w:rPr>
                <w:rFonts w:hint="eastAsia"/>
              </w:rPr>
              <w:t>导工程</w:t>
            </w:r>
            <w:proofErr w:type="gramEnd"/>
          </w:p>
        </w:tc>
        <w:tc>
          <w:tcPr>
            <w:tcW w:w="2921" w:type="pct"/>
            <w:shd w:val="clear" w:color="auto" w:fill="auto"/>
            <w:vAlign w:val="center"/>
            <w:hideMark/>
          </w:tcPr>
          <w:p w:rsidR="009D0A33" w:rsidRPr="00796A26" w:rsidRDefault="009D0A33" w:rsidP="009D0A33">
            <w:pPr>
              <w:pStyle w:val="a8"/>
            </w:pPr>
            <w:r w:rsidRPr="00796A26">
              <w:rPr>
                <w:rFonts w:hint="eastAsia"/>
              </w:rPr>
              <w:t>分部工程质量全部合格；中间产品及原材料质量合格；未发生质量事故；施工质量检验资料齐全。</w:t>
            </w:r>
          </w:p>
        </w:tc>
        <w:tc>
          <w:tcPr>
            <w:tcW w:w="1184" w:type="pct"/>
            <w:shd w:val="clear" w:color="auto" w:fill="auto"/>
            <w:vAlign w:val="center"/>
            <w:hideMark/>
          </w:tcPr>
          <w:p w:rsidR="009D0A33" w:rsidRPr="00796A26" w:rsidRDefault="009D0A33" w:rsidP="009D0A33">
            <w:pPr>
              <w:pStyle w:val="a8"/>
            </w:pPr>
            <w:r w:rsidRPr="00796A26">
              <w:rPr>
                <w:rFonts w:hint="eastAsia"/>
              </w:rPr>
              <w:t>合格</w:t>
            </w:r>
          </w:p>
        </w:tc>
      </w:tr>
      <w:tr w:rsidR="009D0A33" w:rsidRPr="00796A26" w:rsidTr="002B4E93">
        <w:trPr>
          <w:trHeight w:val="594"/>
        </w:trPr>
        <w:tc>
          <w:tcPr>
            <w:tcW w:w="895" w:type="pct"/>
            <w:shd w:val="clear" w:color="auto" w:fill="auto"/>
            <w:noWrap/>
            <w:vAlign w:val="center"/>
            <w:hideMark/>
          </w:tcPr>
          <w:p w:rsidR="009D0A33" w:rsidRDefault="009D0A33" w:rsidP="009D0A33">
            <w:pPr>
              <w:pStyle w:val="a8"/>
            </w:pPr>
            <w:r w:rsidRPr="00893156">
              <w:rPr>
                <w:rFonts w:hint="eastAsia"/>
                <w:szCs w:val="22"/>
              </w:rPr>
              <w:t>土地整治工程</w:t>
            </w:r>
          </w:p>
        </w:tc>
        <w:tc>
          <w:tcPr>
            <w:tcW w:w="2921" w:type="pct"/>
            <w:shd w:val="clear" w:color="auto" w:fill="auto"/>
            <w:vAlign w:val="center"/>
            <w:hideMark/>
          </w:tcPr>
          <w:p w:rsidR="009D0A33" w:rsidRPr="00796A26" w:rsidRDefault="009D0A33" w:rsidP="009D0A33">
            <w:pPr>
              <w:pStyle w:val="a8"/>
            </w:pPr>
            <w:r w:rsidRPr="00796A26">
              <w:rPr>
                <w:rFonts w:hint="eastAsia"/>
              </w:rPr>
              <w:t>分部工程质量全部合格；中间产品及原材料质量合格；未发生质量事故；施工质量检验资料齐全。</w:t>
            </w:r>
          </w:p>
        </w:tc>
        <w:tc>
          <w:tcPr>
            <w:tcW w:w="1184" w:type="pct"/>
            <w:shd w:val="clear" w:color="auto" w:fill="auto"/>
            <w:vAlign w:val="center"/>
            <w:hideMark/>
          </w:tcPr>
          <w:p w:rsidR="009D0A33" w:rsidRPr="00796A26" w:rsidRDefault="009D0A33" w:rsidP="009D0A33">
            <w:pPr>
              <w:pStyle w:val="a8"/>
            </w:pPr>
            <w:r w:rsidRPr="00796A26">
              <w:rPr>
                <w:rFonts w:hint="eastAsia"/>
              </w:rPr>
              <w:t>合格</w:t>
            </w:r>
          </w:p>
        </w:tc>
      </w:tr>
      <w:tr w:rsidR="009D0A33" w:rsidRPr="00796A26" w:rsidTr="002B4E93">
        <w:trPr>
          <w:trHeight w:val="504"/>
        </w:trPr>
        <w:tc>
          <w:tcPr>
            <w:tcW w:w="895" w:type="pct"/>
            <w:shd w:val="clear" w:color="auto" w:fill="auto"/>
            <w:noWrap/>
            <w:vAlign w:val="center"/>
            <w:hideMark/>
          </w:tcPr>
          <w:p w:rsidR="009D0A33" w:rsidRPr="00796A26" w:rsidRDefault="009D0A33" w:rsidP="009D0A33">
            <w:pPr>
              <w:pStyle w:val="a8"/>
            </w:pPr>
            <w:r w:rsidRPr="00796A26">
              <w:rPr>
                <w:rFonts w:hint="eastAsia"/>
              </w:rPr>
              <w:t>植被建设工程</w:t>
            </w:r>
          </w:p>
        </w:tc>
        <w:tc>
          <w:tcPr>
            <w:tcW w:w="2921" w:type="pct"/>
            <w:shd w:val="clear" w:color="auto" w:fill="auto"/>
            <w:vAlign w:val="center"/>
            <w:hideMark/>
          </w:tcPr>
          <w:p w:rsidR="009D0A33" w:rsidRPr="00796A26" w:rsidRDefault="009D0A33" w:rsidP="009D0A33">
            <w:pPr>
              <w:pStyle w:val="a8"/>
            </w:pPr>
            <w:r w:rsidRPr="00796A26">
              <w:rPr>
                <w:rFonts w:hint="eastAsia"/>
              </w:rPr>
              <w:t>分部工程质量全部合格；中间产品及原材料质量合</w:t>
            </w:r>
            <w:r w:rsidRPr="00796A26">
              <w:rPr>
                <w:rFonts w:hint="eastAsia"/>
              </w:rPr>
              <w:lastRenderedPageBreak/>
              <w:t>格；未发生质量事故；施工质量检验资料齐全。</w:t>
            </w:r>
          </w:p>
        </w:tc>
        <w:tc>
          <w:tcPr>
            <w:tcW w:w="1184" w:type="pct"/>
            <w:shd w:val="clear" w:color="auto" w:fill="auto"/>
            <w:vAlign w:val="center"/>
            <w:hideMark/>
          </w:tcPr>
          <w:p w:rsidR="009D0A33" w:rsidRPr="00796A26" w:rsidRDefault="009D0A33" w:rsidP="009D0A33">
            <w:pPr>
              <w:pStyle w:val="a8"/>
            </w:pPr>
            <w:r w:rsidRPr="00796A26">
              <w:rPr>
                <w:rFonts w:hint="eastAsia"/>
              </w:rPr>
              <w:lastRenderedPageBreak/>
              <w:t>合格</w:t>
            </w:r>
          </w:p>
        </w:tc>
      </w:tr>
    </w:tbl>
    <w:p w:rsidR="002B4E93" w:rsidRPr="00140485" w:rsidRDefault="002B4E93" w:rsidP="001E761C">
      <w:pPr>
        <w:pStyle w:val="3"/>
        <w:spacing w:before="120"/>
      </w:pPr>
      <w:bookmarkStart w:id="166" w:name="_Toc25094"/>
      <w:bookmarkStart w:id="167" w:name="_Toc27158"/>
      <w:bookmarkStart w:id="168" w:name="_Toc10265"/>
      <w:bookmarkStart w:id="169" w:name="_Toc484280812"/>
      <w:bookmarkStart w:id="170" w:name="_Toc489977029"/>
      <w:bookmarkStart w:id="171" w:name="_Toc496268073"/>
      <w:bookmarkStart w:id="172" w:name="_Toc515873342"/>
      <w:bookmarkStart w:id="173" w:name="_Toc525654737"/>
      <w:bookmarkStart w:id="174" w:name="_Toc55807771"/>
      <w:r w:rsidRPr="00140485">
        <w:t>现场抽查情况</w:t>
      </w:r>
      <w:bookmarkEnd w:id="166"/>
      <w:bookmarkEnd w:id="167"/>
      <w:bookmarkEnd w:id="168"/>
      <w:bookmarkEnd w:id="169"/>
      <w:bookmarkEnd w:id="170"/>
      <w:bookmarkEnd w:id="171"/>
      <w:bookmarkEnd w:id="172"/>
      <w:bookmarkEnd w:id="173"/>
      <w:bookmarkEnd w:id="174"/>
    </w:p>
    <w:p w:rsidR="00014852" w:rsidRPr="002960D6" w:rsidRDefault="00014852" w:rsidP="00014852">
      <w:pPr>
        <w:spacing w:before="120"/>
        <w:ind w:firstLine="480"/>
      </w:pPr>
      <w:r w:rsidRPr="00C84D38">
        <w:rPr>
          <w:rFonts w:hint="eastAsia"/>
        </w:rPr>
        <w:t>20</w:t>
      </w:r>
      <w:r>
        <w:rPr>
          <w:rFonts w:hint="eastAsia"/>
        </w:rPr>
        <w:t>20</w:t>
      </w:r>
      <w:r w:rsidRPr="00C84D38">
        <w:rPr>
          <w:rFonts w:hint="eastAsia"/>
        </w:rPr>
        <w:t>年</w:t>
      </w:r>
      <w:r>
        <w:t>9</w:t>
      </w:r>
      <w:r w:rsidRPr="00C84D38">
        <w:rPr>
          <w:rFonts w:hint="eastAsia"/>
        </w:rPr>
        <w:t>月</w:t>
      </w:r>
      <w:r>
        <w:t>16</w:t>
      </w:r>
      <w:r>
        <w:rPr>
          <w:rFonts w:hint="eastAsia"/>
        </w:rPr>
        <w:t>日</w:t>
      </w:r>
      <w:r w:rsidRPr="002960D6">
        <w:t>，</w:t>
      </w:r>
      <w:r w:rsidR="00DE0F63">
        <w:t>我所</w:t>
      </w:r>
      <w:r>
        <w:t>组织相关工程、植物相关专业技术人员对水土保持措施中的</w:t>
      </w:r>
      <w:r w:rsidRPr="002960D6">
        <w:rPr>
          <w:rFonts w:hint="eastAsia"/>
        </w:rPr>
        <w:t>防洪</w:t>
      </w:r>
      <w:r w:rsidRPr="002960D6">
        <w:t>排导工程</w:t>
      </w:r>
      <w:r w:rsidRPr="002960D6">
        <w:rPr>
          <w:rFonts w:hint="eastAsia"/>
        </w:rPr>
        <w:t>、</w:t>
      </w:r>
      <w:r>
        <w:rPr>
          <w:rFonts w:hint="eastAsia"/>
        </w:rPr>
        <w:t>土地整治工程及</w:t>
      </w:r>
      <w:r w:rsidRPr="002960D6">
        <w:t>植被建设工程</w:t>
      </w:r>
      <w:r>
        <w:t>进行了现场</w:t>
      </w:r>
      <w:r>
        <w:rPr>
          <w:rFonts w:hint="eastAsia"/>
        </w:rPr>
        <w:t>核查。</w:t>
      </w:r>
      <w:r>
        <w:t>核查的分部工程包括</w:t>
      </w:r>
      <w:r>
        <w:rPr>
          <w:rFonts w:hint="eastAsia"/>
        </w:rPr>
        <w:t>植物护坡、</w:t>
      </w:r>
      <w:r w:rsidRPr="002960D6">
        <w:rPr>
          <w:rFonts w:hint="eastAsia"/>
        </w:rPr>
        <w:t>排洪导流设施、土地恢复</w:t>
      </w:r>
      <w:r>
        <w:rPr>
          <w:rFonts w:hint="eastAsia"/>
        </w:rPr>
        <w:t>及</w:t>
      </w:r>
      <w:r w:rsidRPr="002960D6">
        <w:rPr>
          <w:rFonts w:hint="eastAsia"/>
        </w:rPr>
        <w:t>点片状植被</w:t>
      </w:r>
      <w:r>
        <w:rPr>
          <w:rFonts w:hint="eastAsia"/>
        </w:rPr>
        <w:t>建设</w:t>
      </w:r>
      <w:r w:rsidRPr="002960D6">
        <w:rPr>
          <w:rFonts w:hint="eastAsia"/>
        </w:rPr>
        <w:t>，共</w:t>
      </w:r>
      <w:r>
        <w:rPr>
          <w:rFonts w:hint="eastAsia"/>
        </w:rPr>
        <w:t>4</w:t>
      </w:r>
      <w:r w:rsidRPr="002960D6">
        <w:rPr>
          <w:rFonts w:hint="eastAsia"/>
        </w:rPr>
        <w:t>个</w:t>
      </w:r>
      <w:r w:rsidRPr="002960D6">
        <w:t>分部工程。</w:t>
      </w:r>
      <w:r w:rsidRPr="002960D6">
        <w:rPr>
          <w:rFonts w:hint="eastAsia"/>
        </w:rPr>
        <w:t>对</w:t>
      </w:r>
      <w:r w:rsidRPr="002960D6">
        <w:t>工程措施如排水</w:t>
      </w:r>
      <w:r>
        <w:rPr>
          <w:rFonts w:hint="eastAsia"/>
        </w:rPr>
        <w:t>沟、排水管道</w:t>
      </w:r>
      <w:r w:rsidRPr="002960D6">
        <w:rPr>
          <w:rFonts w:hint="eastAsia"/>
        </w:rPr>
        <w:t>主要</w:t>
      </w:r>
      <w:r w:rsidRPr="002960D6">
        <w:t>核查其外观质量及几何尺寸检查；对</w:t>
      </w:r>
      <w:r>
        <w:t>绿化覆土</w:t>
      </w:r>
      <w:r w:rsidRPr="002960D6">
        <w:t>主要核查其覆土厚度，平整度现场检查；对</w:t>
      </w:r>
      <w:r w:rsidRPr="002960D6">
        <w:rPr>
          <w:rFonts w:hint="eastAsia"/>
        </w:rPr>
        <w:t>植物</w:t>
      </w:r>
      <w:r w:rsidRPr="002960D6">
        <w:t>措施采用样方调查。</w:t>
      </w:r>
    </w:p>
    <w:p w:rsidR="0025216E" w:rsidRPr="002960D6" w:rsidRDefault="00014852" w:rsidP="00014852">
      <w:pPr>
        <w:spacing w:before="120"/>
        <w:ind w:firstLine="480"/>
      </w:pPr>
      <w:r w:rsidRPr="002960D6">
        <w:t>资料检查及现场检查结果表明：本工程抽查单元工程共</w:t>
      </w:r>
      <w:r>
        <w:t>19</w:t>
      </w:r>
      <w:r w:rsidRPr="002960D6">
        <w:t>个，</w:t>
      </w:r>
      <w:r>
        <w:t>19</w:t>
      </w:r>
      <w:r w:rsidRPr="002960D6">
        <w:t>个单元工程全部合格，合格率</w:t>
      </w:r>
      <w:r w:rsidRPr="002960D6">
        <w:t>100%</w:t>
      </w:r>
      <w:r w:rsidRPr="002960D6">
        <w:t>；</w:t>
      </w:r>
      <w:r>
        <w:rPr>
          <w:rFonts w:hint="eastAsia"/>
        </w:rPr>
        <w:t>4</w:t>
      </w:r>
      <w:r w:rsidRPr="002960D6">
        <w:t>个分部工程全部合格，合格率</w:t>
      </w:r>
      <w:r w:rsidRPr="002960D6">
        <w:t>100%</w:t>
      </w:r>
      <w:r w:rsidRPr="002960D6">
        <w:t>；</w:t>
      </w:r>
      <w:r>
        <w:t>4</w:t>
      </w:r>
      <w:r w:rsidRPr="002960D6">
        <w:t>个单位工程全部评定为合格，合格率</w:t>
      </w:r>
      <w:r w:rsidRPr="002960D6">
        <w:t>100%</w:t>
      </w:r>
      <w:r w:rsidRPr="002960D6">
        <w:t>。</w:t>
      </w:r>
      <w:r w:rsidR="0025216E">
        <w:rPr>
          <w:rFonts w:hint="eastAsia"/>
        </w:rPr>
        <w:t>现场核查情况</w:t>
      </w:r>
      <w:r w:rsidR="0025216E">
        <w:t>详见表</w:t>
      </w:r>
      <w:r w:rsidR="0025216E" w:rsidRPr="00EF3370">
        <w:rPr>
          <w:rFonts w:hint="eastAsia"/>
        </w:rPr>
        <w:t>4-5</w:t>
      </w:r>
      <w:r w:rsidR="0025216E">
        <w:rPr>
          <w:rFonts w:hint="eastAsia"/>
        </w:rPr>
        <w:t>、</w:t>
      </w:r>
      <w:r w:rsidR="0025216E" w:rsidRPr="00EF3370">
        <w:rPr>
          <w:rFonts w:hint="eastAsia"/>
        </w:rPr>
        <w:t>表</w:t>
      </w:r>
      <w:r w:rsidR="0025216E" w:rsidRPr="00EF3370">
        <w:rPr>
          <w:rFonts w:hint="eastAsia"/>
        </w:rPr>
        <w:t>4-8</w:t>
      </w:r>
      <w:r w:rsidR="0025216E">
        <w:rPr>
          <w:rFonts w:hint="eastAsia"/>
        </w:rPr>
        <w:t>及表</w:t>
      </w:r>
      <w:r w:rsidR="0025216E">
        <w:rPr>
          <w:rFonts w:hint="eastAsia"/>
        </w:rPr>
        <w:t>4-11</w:t>
      </w:r>
      <w:r w:rsidR="0025216E" w:rsidRPr="00EF3370">
        <w:rPr>
          <w:rFonts w:hint="eastAsia"/>
        </w:rPr>
        <w:t>。</w:t>
      </w:r>
    </w:p>
    <w:p w:rsidR="0025216E" w:rsidRDefault="0025216E" w:rsidP="0025216E">
      <w:pPr>
        <w:spacing w:before="120"/>
        <w:ind w:firstLine="480"/>
      </w:pPr>
      <w:r w:rsidRPr="00A269C1">
        <w:rPr>
          <w:rFonts w:hint="eastAsia"/>
        </w:rPr>
        <w:t>项目区各项水土保持单位工程总体合格，水土保持措施布局合理，质量符合设计要求，起到了良好的水土流失防治、绿化美化、植被恢复等多重效果，具备验收条件。</w:t>
      </w:r>
    </w:p>
    <w:p w:rsidR="002B4E93" w:rsidRPr="001F5B47" w:rsidRDefault="002B4E93" w:rsidP="001E761C">
      <w:pPr>
        <w:pStyle w:val="4"/>
        <w:spacing w:before="120"/>
      </w:pPr>
      <w:r w:rsidRPr="001F5B47">
        <w:t>工程措施现场抽查情况</w:t>
      </w:r>
    </w:p>
    <w:p w:rsidR="002B4E93" w:rsidRPr="00D843A9" w:rsidRDefault="00AE2160" w:rsidP="002B4E93">
      <w:pPr>
        <w:spacing w:beforeLines="0"/>
        <w:ind w:firstLine="480"/>
      </w:pPr>
      <w:r>
        <w:rPr>
          <w:rFonts w:hint="eastAsia"/>
        </w:rPr>
        <w:t>复兴拌合站建设项目</w:t>
      </w:r>
      <w:r w:rsidR="002B4E93" w:rsidRPr="00D843A9">
        <w:t>水土保持工程措施现场检查，是在对其内业验收资料整体评价达到设计要求后的基础上对已完工的工程措施进行现场质量抽查。主要抽查了各水土流失防治区的</w:t>
      </w:r>
      <w:proofErr w:type="gramStart"/>
      <w:r w:rsidR="002B4E93" w:rsidRPr="00D843A9">
        <w:t>的</w:t>
      </w:r>
      <w:proofErr w:type="gramEnd"/>
      <w:r w:rsidR="00014852">
        <w:rPr>
          <w:rFonts w:hint="eastAsia"/>
        </w:rPr>
        <w:t>植物护坡、</w:t>
      </w:r>
      <w:r w:rsidR="0025216E">
        <w:rPr>
          <w:rFonts w:hint="eastAsia"/>
        </w:rPr>
        <w:t>雨水管</w:t>
      </w:r>
      <w:r w:rsidR="00014852">
        <w:rPr>
          <w:rFonts w:hint="eastAsia"/>
        </w:rPr>
        <w:t>、排水沟</w:t>
      </w:r>
      <w:r w:rsidR="0025216E">
        <w:rPr>
          <w:rFonts w:hint="eastAsia"/>
        </w:rPr>
        <w:t>及覆土</w:t>
      </w:r>
      <w:r w:rsidR="002B4E93" w:rsidRPr="00D843A9">
        <w:t>等工程项目，现场抽样检查的目的主要是对工程外观质量，结构尺寸</w:t>
      </w:r>
      <w:r w:rsidR="002B4E93">
        <w:rPr>
          <w:rFonts w:hint="eastAsia"/>
        </w:rPr>
        <w:t>，覆土厚度</w:t>
      </w:r>
      <w:r w:rsidR="002B4E93" w:rsidRPr="00D843A9">
        <w:t>是否存在工程缺陷及是否达到设计要求进行评价。</w:t>
      </w:r>
    </w:p>
    <w:p w:rsidR="002B4E93" w:rsidRDefault="002B4E93" w:rsidP="002B4E93">
      <w:pPr>
        <w:spacing w:beforeLines="0"/>
        <w:ind w:firstLine="480"/>
      </w:pPr>
      <w:r w:rsidRPr="00E40D9B">
        <w:t>20</w:t>
      </w:r>
      <w:r w:rsidR="00FD6FD3">
        <w:rPr>
          <w:rFonts w:hint="eastAsia"/>
        </w:rPr>
        <w:t>20</w:t>
      </w:r>
      <w:r w:rsidRPr="00E40D9B">
        <w:t>年</w:t>
      </w:r>
      <w:r w:rsidR="00014852">
        <w:t>9</w:t>
      </w:r>
      <w:r w:rsidRPr="00E40D9B">
        <w:t>月</w:t>
      </w:r>
      <w:r w:rsidRPr="00D843A9">
        <w:t>，</w:t>
      </w:r>
      <w:r>
        <w:rPr>
          <w:rFonts w:hint="eastAsia"/>
        </w:rPr>
        <w:t>报告编制</w:t>
      </w:r>
      <w:r w:rsidRPr="00D843A9">
        <w:t>组对水土保持工程措施的</w:t>
      </w:r>
      <w:r w:rsidR="00014852">
        <w:t>2</w:t>
      </w:r>
      <w:r w:rsidRPr="00D843A9">
        <w:t>个水土流失防治区，</w:t>
      </w:r>
      <w:r w:rsidR="00014852">
        <w:t>3</w:t>
      </w:r>
      <w:r>
        <w:rPr>
          <w:rFonts w:hint="eastAsia"/>
        </w:rPr>
        <w:t>个</w:t>
      </w:r>
      <w:r w:rsidRPr="00D843A9">
        <w:t>单位工程及</w:t>
      </w:r>
      <w:r w:rsidR="00FD6FD3">
        <w:rPr>
          <w:rFonts w:hint="eastAsia"/>
        </w:rPr>
        <w:t>3</w:t>
      </w:r>
      <w:r w:rsidRPr="00D843A9">
        <w:t>个分部工程全部进行了现场检查，对</w:t>
      </w:r>
      <w:r w:rsidR="00014852">
        <w:t>16</w:t>
      </w:r>
      <w:r w:rsidRPr="00D843A9">
        <w:t>处抽样点进行了详细</w:t>
      </w:r>
      <w:r>
        <w:rPr>
          <w:rFonts w:hint="eastAsia"/>
        </w:rPr>
        <w:t>核</w:t>
      </w:r>
      <w:r w:rsidRPr="00D843A9">
        <w:t>查，工程措施现场抽查情况见表</w:t>
      </w:r>
      <w:r>
        <w:rPr>
          <w:rFonts w:hint="eastAsia"/>
        </w:rPr>
        <w:t>4</w:t>
      </w:r>
      <w:r>
        <w:t>-</w:t>
      </w:r>
      <w:r>
        <w:rPr>
          <w:rFonts w:hint="eastAsia"/>
        </w:rPr>
        <w:t>5</w:t>
      </w:r>
      <w:r>
        <w:rPr>
          <w:rFonts w:hint="eastAsia"/>
        </w:rPr>
        <w:t>、表</w:t>
      </w:r>
      <w:r>
        <w:rPr>
          <w:rFonts w:hint="eastAsia"/>
        </w:rPr>
        <w:t>4-6</w:t>
      </w:r>
      <w:r>
        <w:rPr>
          <w:rFonts w:hint="eastAsia"/>
        </w:rPr>
        <w:t>、表</w:t>
      </w:r>
      <w:r>
        <w:rPr>
          <w:rFonts w:hint="eastAsia"/>
        </w:rPr>
        <w:t>4-7</w:t>
      </w:r>
      <w:r w:rsidRPr="00D843A9">
        <w:t>。</w:t>
      </w:r>
    </w:p>
    <w:p w:rsidR="00FD6FD3" w:rsidRDefault="00FD6FD3" w:rsidP="009B6E82">
      <w:pPr>
        <w:pStyle w:val="aa"/>
        <w:spacing w:before="120"/>
      </w:pPr>
    </w:p>
    <w:p w:rsidR="00FD6FD3" w:rsidRDefault="00FD6FD3" w:rsidP="009B6E82">
      <w:pPr>
        <w:pStyle w:val="aa"/>
        <w:spacing w:before="120"/>
      </w:pPr>
    </w:p>
    <w:p w:rsidR="00FD6FD3" w:rsidRDefault="00FD6FD3" w:rsidP="009B6E82">
      <w:pPr>
        <w:pStyle w:val="aa"/>
        <w:spacing w:before="120"/>
      </w:pPr>
    </w:p>
    <w:p w:rsidR="00FD6FD3" w:rsidRDefault="00FD6FD3" w:rsidP="009B6E82">
      <w:pPr>
        <w:pStyle w:val="aa"/>
        <w:spacing w:before="120"/>
      </w:pPr>
    </w:p>
    <w:p w:rsidR="002B4E93" w:rsidRDefault="002B4E93" w:rsidP="009B6E82">
      <w:pPr>
        <w:pStyle w:val="aa"/>
        <w:spacing w:before="120"/>
      </w:pPr>
      <w:r w:rsidRPr="00B1724A">
        <w:lastRenderedPageBreak/>
        <w:t>水土保持工程措施外观质量现场抽查情况汇总表</w:t>
      </w:r>
    </w:p>
    <w:p w:rsidR="009B6E82" w:rsidRDefault="009B6E82" w:rsidP="002B4E93">
      <w:pPr>
        <w:spacing w:before="120"/>
        <w:ind w:firstLineChars="0" w:firstLine="0"/>
      </w:pPr>
      <w:r w:rsidRPr="00B1724A">
        <w:rPr>
          <w:rFonts w:hint="eastAsia"/>
        </w:rPr>
        <w:t>表</w:t>
      </w:r>
      <w:r w:rsidRPr="00B1724A">
        <w:rPr>
          <w:rFonts w:hint="eastAsia"/>
        </w:rPr>
        <w:t xml:space="preserve"> 4</w:t>
      </w:r>
      <w:r w:rsidRPr="00B1724A">
        <w:noBreakHyphen/>
      </w:r>
      <w:r w:rsidRPr="00B1724A">
        <w:rPr>
          <w:rFonts w:hint="eastAsia"/>
        </w:rPr>
        <w:t>5</w:t>
      </w:r>
      <w:r>
        <w:rPr>
          <w:rFonts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10"/>
        <w:gridCol w:w="696"/>
        <w:gridCol w:w="1006"/>
        <w:gridCol w:w="1022"/>
        <w:gridCol w:w="1895"/>
      </w:tblGrid>
      <w:tr w:rsidR="00014852" w:rsidRPr="00014852" w:rsidTr="00014852">
        <w:trPr>
          <w:trHeight w:val="397"/>
        </w:trPr>
        <w:tc>
          <w:tcPr>
            <w:tcW w:w="1172" w:type="pct"/>
            <w:vMerge w:val="restart"/>
            <w:shd w:val="clear" w:color="auto" w:fill="auto"/>
            <w:vAlign w:val="center"/>
            <w:hideMark/>
          </w:tcPr>
          <w:p w:rsidR="00014852" w:rsidRPr="00014852" w:rsidRDefault="00014852" w:rsidP="00014852">
            <w:pPr>
              <w:pStyle w:val="a8"/>
            </w:pPr>
            <w:r w:rsidRPr="00014852">
              <w:rPr>
                <w:rFonts w:hint="eastAsia"/>
              </w:rPr>
              <w:t>单位工程</w:t>
            </w:r>
          </w:p>
        </w:tc>
        <w:tc>
          <w:tcPr>
            <w:tcW w:w="1120" w:type="pct"/>
            <w:vMerge w:val="restart"/>
            <w:shd w:val="clear" w:color="auto" w:fill="auto"/>
            <w:vAlign w:val="center"/>
            <w:hideMark/>
          </w:tcPr>
          <w:p w:rsidR="00014852" w:rsidRPr="00014852" w:rsidRDefault="00014852" w:rsidP="00014852">
            <w:pPr>
              <w:pStyle w:val="a8"/>
            </w:pPr>
            <w:r w:rsidRPr="00014852">
              <w:rPr>
                <w:rFonts w:hint="eastAsia"/>
              </w:rPr>
              <w:t>分部工程</w:t>
            </w:r>
          </w:p>
        </w:tc>
        <w:tc>
          <w:tcPr>
            <w:tcW w:w="2708" w:type="pct"/>
            <w:gridSpan w:val="4"/>
            <w:shd w:val="clear" w:color="auto" w:fill="auto"/>
            <w:vAlign w:val="center"/>
            <w:hideMark/>
          </w:tcPr>
          <w:p w:rsidR="00014852" w:rsidRPr="00014852" w:rsidRDefault="00014852" w:rsidP="00014852">
            <w:pPr>
              <w:pStyle w:val="a8"/>
            </w:pPr>
            <w:r w:rsidRPr="00014852">
              <w:rPr>
                <w:rFonts w:hint="eastAsia"/>
              </w:rPr>
              <w:t>单元工程现场核查情况</w:t>
            </w:r>
          </w:p>
        </w:tc>
      </w:tr>
      <w:tr w:rsidR="00014852" w:rsidRPr="00014852" w:rsidTr="00014852">
        <w:trPr>
          <w:trHeight w:val="397"/>
        </w:trPr>
        <w:tc>
          <w:tcPr>
            <w:tcW w:w="1172" w:type="pct"/>
            <w:vMerge/>
            <w:vAlign w:val="center"/>
            <w:hideMark/>
          </w:tcPr>
          <w:p w:rsidR="00014852" w:rsidRPr="00014852" w:rsidRDefault="00014852" w:rsidP="00014852">
            <w:pPr>
              <w:pStyle w:val="a8"/>
            </w:pPr>
          </w:p>
        </w:tc>
        <w:tc>
          <w:tcPr>
            <w:tcW w:w="1120" w:type="pct"/>
            <w:vMerge/>
            <w:vAlign w:val="center"/>
            <w:hideMark/>
          </w:tcPr>
          <w:p w:rsidR="00014852" w:rsidRPr="00014852" w:rsidRDefault="00014852" w:rsidP="00014852">
            <w:pPr>
              <w:pStyle w:val="a8"/>
            </w:pPr>
          </w:p>
        </w:tc>
        <w:tc>
          <w:tcPr>
            <w:tcW w:w="408" w:type="pct"/>
            <w:shd w:val="clear" w:color="auto" w:fill="auto"/>
            <w:noWrap/>
            <w:vAlign w:val="center"/>
            <w:hideMark/>
          </w:tcPr>
          <w:p w:rsidR="00014852" w:rsidRPr="00014852" w:rsidRDefault="00014852" w:rsidP="00014852">
            <w:pPr>
              <w:pStyle w:val="a8"/>
            </w:pPr>
            <w:r w:rsidRPr="00014852">
              <w:rPr>
                <w:rFonts w:hint="eastAsia"/>
              </w:rPr>
              <w:t>总数</w:t>
            </w:r>
          </w:p>
        </w:tc>
        <w:tc>
          <w:tcPr>
            <w:tcW w:w="590" w:type="pct"/>
            <w:shd w:val="clear" w:color="auto" w:fill="auto"/>
            <w:vAlign w:val="center"/>
            <w:hideMark/>
          </w:tcPr>
          <w:p w:rsidR="00014852" w:rsidRPr="00014852" w:rsidRDefault="00014852" w:rsidP="00014852">
            <w:pPr>
              <w:pStyle w:val="a8"/>
            </w:pPr>
            <w:r w:rsidRPr="00014852">
              <w:rPr>
                <w:rFonts w:hint="eastAsia"/>
              </w:rPr>
              <w:t>抽样数</w:t>
            </w:r>
          </w:p>
        </w:tc>
        <w:tc>
          <w:tcPr>
            <w:tcW w:w="599" w:type="pct"/>
            <w:shd w:val="clear" w:color="auto" w:fill="auto"/>
            <w:noWrap/>
            <w:vAlign w:val="center"/>
            <w:hideMark/>
          </w:tcPr>
          <w:p w:rsidR="00014852" w:rsidRPr="00014852" w:rsidRDefault="00014852" w:rsidP="00014852">
            <w:pPr>
              <w:pStyle w:val="a8"/>
            </w:pPr>
            <w:r w:rsidRPr="00014852">
              <w:rPr>
                <w:rFonts w:hint="eastAsia"/>
              </w:rPr>
              <w:t>合格数</w:t>
            </w:r>
          </w:p>
        </w:tc>
        <w:tc>
          <w:tcPr>
            <w:tcW w:w="1111" w:type="pct"/>
            <w:shd w:val="clear" w:color="auto" w:fill="auto"/>
            <w:noWrap/>
            <w:vAlign w:val="center"/>
            <w:hideMark/>
          </w:tcPr>
          <w:p w:rsidR="00014852" w:rsidRPr="00014852" w:rsidRDefault="00014852" w:rsidP="00014852">
            <w:pPr>
              <w:pStyle w:val="a8"/>
            </w:pPr>
            <w:r w:rsidRPr="00014852">
              <w:rPr>
                <w:rFonts w:hint="eastAsia"/>
              </w:rPr>
              <w:t>合格率（</w:t>
            </w:r>
            <w:r w:rsidRPr="00014852">
              <w:rPr>
                <w:rFonts w:hint="eastAsia"/>
              </w:rPr>
              <w:t>%</w:t>
            </w:r>
            <w:r w:rsidRPr="00014852">
              <w:rPr>
                <w:rFonts w:hint="eastAsia"/>
              </w:rPr>
              <w:t>）</w:t>
            </w:r>
          </w:p>
        </w:tc>
      </w:tr>
      <w:tr w:rsidR="00014852" w:rsidRPr="00014852" w:rsidTr="00014852">
        <w:trPr>
          <w:trHeight w:val="397"/>
        </w:trPr>
        <w:tc>
          <w:tcPr>
            <w:tcW w:w="1172" w:type="pct"/>
            <w:shd w:val="clear" w:color="auto" w:fill="auto"/>
            <w:noWrap/>
            <w:vAlign w:val="center"/>
            <w:hideMark/>
          </w:tcPr>
          <w:p w:rsidR="00014852" w:rsidRPr="00014852" w:rsidRDefault="00014852" w:rsidP="00014852">
            <w:pPr>
              <w:pStyle w:val="a8"/>
            </w:pPr>
            <w:r w:rsidRPr="00014852">
              <w:rPr>
                <w:rFonts w:hint="eastAsia"/>
              </w:rPr>
              <w:t>斜坡防护工程</w:t>
            </w:r>
          </w:p>
        </w:tc>
        <w:tc>
          <w:tcPr>
            <w:tcW w:w="1120" w:type="pct"/>
            <w:shd w:val="clear" w:color="auto" w:fill="auto"/>
            <w:noWrap/>
            <w:vAlign w:val="center"/>
            <w:hideMark/>
          </w:tcPr>
          <w:p w:rsidR="00014852" w:rsidRPr="00014852" w:rsidRDefault="00014852" w:rsidP="00014852">
            <w:pPr>
              <w:pStyle w:val="a8"/>
            </w:pPr>
            <w:r w:rsidRPr="00014852">
              <w:rPr>
                <w:rFonts w:hint="eastAsia"/>
              </w:rPr>
              <w:t>植物护坡</w:t>
            </w:r>
          </w:p>
        </w:tc>
        <w:tc>
          <w:tcPr>
            <w:tcW w:w="408" w:type="pct"/>
            <w:shd w:val="clear" w:color="auto" w:fill="auto"/>
            <w:noWrap/>
            <w:vAlign w:val="center"/>
            <w:hideMark/>
          </w:tcPr>
          <w:p w:rsidR="00014852" w:rsidRPr="00014852" w:rsidRDefault="00014852" w:rsidP="00014852">
            <w:pPr>
              <w:pStyle w:val="a8"/>
            </w:pPr>
            <w:r w:rsidRPr="00014852">
              <w:rPr>
                <w:rFonts w:hint="eastAsia"/>
              </w:rPr>
              <w:t>5</w:t>
            </w:r>
          </w:p>
        </w:tc>
        <w:tc>
          <w:tcPr>
            <w:tcW w:w="590" w:type="pct"/>
            <w:shd w:val="clear" w:color="auto" w:fill="auto"/>
            <w:noWrap/>
            <w:vAlign w:val="center"/>
            <w:hideMark/>
          </w:tcPr>
          <w:p w:rsidR="00014852" w:rsidRPr="00014852" w:rsidRDefault="00014852" w:rsidP="00014852">
            <w:pPr>
              <w:pStyle w:val="a8"/>
            </w:pPr>
            <w:r w:rsidRPr="00014852">
              <w:rPr>
                <w:rFonts w:hint="eastAsia"/>
              </w:rPr>
              <w:t>3</w:t>
            </w:r>
          </w:p>
        </w:tc>
        <w:tc>
          <w:tcPr>
            <w:tcW w:w="599" w:type="pct"/>
            <w:shd w:val="clear" w:color="auto" w:fill="auto"/>
            <w:noWrap/>
            <w:vAlign w:val="center"/>
            <w:hideMark/>
          </w:tcPr>
          <w:p w:rsidR="00014852" w:rsidRPr="00014852" w:rsidRDefault="00014852" w:rsidP="00014852">
            <w:pPr>
              <w:pStyle w:val="a8"/>
            </w:pPr>
            <w:r w:rsidRPr="00014852">
              <w:rPr>
                <w:rFonts w:hint="eastAsia"/>
              </w:rPr>
              <w:t>3</w:t>
            </w:r>
          </w:p>
        </w:tc>
        <w:tc>
          <w:tcPr>
            <w:tcW w:w="1111" w:type="pct"/>
            <w:shd w:val="clear" w:color="auto" w:fill="auto"/>
            <w:vAlign w:val="center"/>
            <w:hideMark/>
          </w:tcPr>
          <w:p w:rsidR="00014852" w:rsidRPr="00014852" w:rsidRDefault="00014852" w:rsidP="00014852">
            <w:pPr>
              <w:pStyle w:val="a8"/>
            </w:pPr>
            <w:r w:rsidRPr="00014852">
              <w:t>100.00%</w:t>
            </w:r>
          </w:p>
        </w:tc>
      </w:tr>
      <w:tr w:rsidR="00014852" w:rsidRPr="00014852" w:rsidTr="00014852">
        <w:trPr>
          <w:trHeight w:val="397"/>
        </w:trPr>
        <w:tc>
          <w:tcPr>
            <w:tcW w:w="1172" w:type="pct"/>
            <w:shd w:val="clear" w:color="auto" w:fill="auto"/>
            <w:noWrap/>
            <w:vAlign w:val="center"/>
            <w:hideMark/>
          </w:tcPr>
          <w:p w:rsidR="00014852" w:rsidRPr="00014852" w:rsidRDefault="00014852" w:rsidP="00014852">
            <w:pPr>
              <w:pStyle w:val="a8"/>
            </w:pPr>
            <w:r w:rsidRPr="00014852">
              <w:rPr>
                <w:rFonts w:hint="eastAsia"/>
              </w:rPr>
              <w:t>防洪排</w:t>
            </w:r>
            <w:proofErr w:type="gramStart"/>
            <w:r w:rsidRPr="00014852">
              <w:rPr>
                <w:rFonts w:hint="eastAsia"/>
              </w:rPr>
              <w:t>导工程</w:t>
            </w:r>
            <w:proofErr w:type="gramEnd"/>
          </w:p>
        </w:tc>
        <w:tc>
          <w:tcPr>
            <w:tcW w:w="1120" w:type="pct"/>
            <w:shd w:val="clear" w:color="auto" w:fill="auto"/>
            <w:noWrap/>
            <w:vAlign w:val="center"/>
            <w:hideMark/>
          </w:tcPr>
          <w:p w:rsidR="00014852" w:rsidRPr="00014852" w:rsidRDefault="00014852" w:rsidP="00014852">
            <w:pPr>
              <w:pStyle w:val="a8"/>
            </w:pPr>
            <w:r w:rsidRPr="00014852">
              <w:rPr>
                <w:rFonts w:hint="eastAsia"/>
              </w:rPr>
              <w:t>排洪导流设施</w:t>
            </w:r>
          </w:p>
        </w:tc>
        <w:tc>
          <w:tcPr>
            <w:tcW w:w="408" w:type="pct"/>
            <w:shd w:val="clear" w:color="auto" w:fill="auto"/>
            <w:noWrap/>
            <w:vAlign w:val="center"/>
            <w:hideMark/>
          </w:tcPr>
          <w:p w:rsidR="00014852" w:rsidRPr="00014852" w:rsidRDefault="00014852" w:rsidP="00014852">
            <w:pPr>
              <w:pStyle w:val="a8"/>
            </w:pPr>
            <w:r w:rsidRPr="00014852">
              <w:rPr>
                <w:rFonts w:hint="eastAsia"/>
              </w:rPr>
              <w:t>14</w:t>
            </w:r>
          </w:p>
        </w:tc>
        <w:tc>
          <w:tcPr>
            <w:tcW w:w="590" w:type="pct"/>
            <w:shd w:val="clear" w:color="auto" w:fill="auto"/>
            <w:noWrap/>
            <w:vAlign w:val="center"/>
            <w:hideMark/>
          </w:tcPr>
          <w:p w:rsidR="00014852" w:rsidRPr="00014852" w:rsidRDefault="00014852" w:rsidP="00014852">
            <w:pPr>
              <w:pStyle w:val="a8"/>
            </w:pPr>
            <w:r w:rsidRPr="00014852">
              <w:rPr>
                <w:rFonts w:hint="eastAsia"/>
              </w:rPr>
              <w:t>8</w:t>
            </w:r>
          </w:p>
        </w:tc>
        <w:tc>
          <w:tcPr>
            <w:tcW w:w="599" w:type="pct"/>
            <w:shd w:val="clear" w:color="auto" w:fill="auto"/>
            <w:noWrap/>
            <w:vAlign w:val="center"/>
            <w:hideMark/>
          </w:tcPr>
          <w:p w:rsidR="00014852" w:rsidRPr="00014852" w:rsidRDefault="00014852" w:rsidP="00014852">
            <w:pPr>
              <w:pStyle w:val="a8"/>
            </w:pPr>
            <w:r w:rsidRPr="00014852">
              <w:rPr>
                <w:rFonts w:hint="eastAsia"/>
              </w:rPr>
              <w:t>8</w:t>
            </w:r>
          </w:p>
        </w:tc>
        <w:tc>
          <w:tcPr>
            <w:tcW w:w="1111" w:type="pct"/>
            <w:shd w:val="clear" w:color="auto" w:fill="auto"/>
            <w:vAlign w:val="center"/>
            <w:hideMark/>
          </w:tcPr>
          <w:p w:rsidR="00014852" w:rsidRPr="00014852" w:rsidRDefault="00014852" w:rsidP="00014852">
            <w:pPr>
              <w:pStyle w:val="a8"/>
            </w:pPr>
            <w:r w:rsidRPr="00014852">
              <w:t>100.00%</w:t>
            </w:r>
          </w:p>
        </w:tc>
      </w:tr>
      <w:tr w:rsidR="00014852" w:rsidRPr="00014852" w:rsidTr="00014852">
        <w:trPr>
          <w:trHeight w:val="397"/>
        </w:trPr>
        <w:tc>
          <w:tcPr>
            <w:tcW w:w="1172" w:type="pct"/>
            <w:shd w:val="clear" w:color="auto" w:fill="auto"/>
            <w:noWrap/>
            <w:vAlign w:val="center"/>
            <w:hideMark/>
          </w:tcPr>
          <w:p w:rsidR="00014852" w:rsidRPr="00014852" w:rsidRDefault="00014852" w:rsidP="00014852">
            <w:pPr>
              <w:pStyle w:val="a8"/>
            </w:pPr>
            <w:r w:rsidRPr="00014852">
              <w:rPr>
                <w:rFonts w:hint="eastAsia"/>
              </w:rPr>
              <w:t>土地整治工程</w:t>
            </w:r>
          </w:p>
        </w:tc>
        <w:tc>
          <w:tcPr>
            <w:tcW w:w="1120" w:type="pct"/>
            <w:shd w:val="clear" w:color="auto" w:fill="auto"/>
            <w:noWrap/>
            <w:vAlign w:val="center"/>
            <w:hideMark/>
          </w:tcPr>
          <w:p w:rsidR="00014852" w:rsidRPr="00014852" w:rsidRDefault="00014852" w:rsidP="00014852">
            <w:pPr>
              <w:pStyle w:val="a8"/>
            </w:pPr>
            <w:r w:rsidRPr="00014852">
              <w:rPr>
                <w:rFonts w:hint="eastAsia"/>
              </w:rPr>
              <w:t>土地恢复</w:t>
            </w:r>
          </w:p>
        </w:tc>
        <w:tc>
          <w:tcPr>
            <w:tcW w:w="408" w:type="pct"/>
            <w:shd w:val="clear" w:color="auto" w:fill="auto"/>
            <w:noWrap/>
            <w:vAlign w:val="center"/>
            <w:hideMark/>
          </w:tcPr>
          <w:p w:rsidR="00014852" w:rsidRPr="00014852" w:rsidRDefault="00014852" w:rsidP="00014852">
            <w:pPr>
              <w:pStyle w:val="a8"/>
            </w:pPr>
            <w:r w:rsidRPr="00014852">
              <w:rPr>
                <w:rFonts w:hint="eastAsia"/>
              </w:rPr>
              <w:t>8</w:t>
            </w:r>
          </w:p>
        </w:tc>
        <w:tc>
          <w:tcPr>
            <w:tcW w:w="590" w:type="pct"/>
            <w:shd w:val="clear" w:color="auto" w:fill="auto"/>
            <w:noWrap/>
            <w:vAlign w:val="center"/>
            <w:hideMark/>
          </w:tcPr>
          <w:p w:rsidR="00014852" w:rsidRPr="00014852" w:rsidRDefault="00014852" w:rsidP="00014852">
            <w:pPr>
              <w:pStyle w:val="a8"/>
            </w:pPr>
            <w:r w:rsidRPr="00014852">
              <w:rPr>
                <w:rFonts w:hint="eastAsia"/>
              </w:rPr>
              <w:t>5</w:t>
            </w:r>
          </w:p>
        </w:tc>
        <w:tc>
          <w:tcPr>
            <w:tcW w:w="599" w:type="pct"/>
            <w:shd w:val="clear" w:color="auto" w:fill="auto"/>
            <w:noWrap/>
            <w:vAlign w:val="center"/>
            <w:hideMark/>
          </w:tcPr>
          <w:p w:rsidR="00014852" w:rsidRPr="00014852" w:rsidRDefault="00014852" w:rsidP="00014852">
            <w:pPr>
              <w:pStyle w:val="a8"/>
            </w:pPr>
            <w:r w:rsidRPr="00014852">
              <w:rPr>
                <w:rFonts w:hint="eastAsia"/>
              </w:rPr>
              <w:t>5</w:t>
            </w:r>
          </w:p>
        </w:tc>
        <w:tc>
          <w:tcPr>
            <w:tcW w:w="1111" w:type="pct"/>
            <w:shd w:val="clear" w:color="auto" w:fill="auto"/>
            <w:vAlign w:val="center"/>
            <w:hideMark/>
          </w:tcPr>
          <w:p w:rsidR="00014852" w:rsidRPr="00014852" w:rsidRDefault="00014852" w:rsidP="00014852">
            <w:pPr>
              <w:pStyle w:val="a8"/>
            </w:pPr>
            <w:r w:rsidRPr="00014852">
              <w:t>100.00%</w:t>
            </w:r>
          </w:p>
        </w:tc>
      </w:tr>
      <w:tr w:rsidR="00014852" w:rsidRPr="00014852" w:rsidTr="00014852">
        <w:trPr>
          <w:trHeight w:val="397"/>
        </w:trPr>
        <w:tc>
          <w:tcPr>
            <w:tcW w:w="2292" w:type="pct"/>
            <w:gridSpan w:val="2"/>
            <w:shd w:val="clear" w:color="auto" w:fill="auto"/>
            <w:noWrap/>
            <w:vAlign w:val="center"/>
            <w:hideMark/>
          </w:tcPr>
          <w:p w:rsidR="00014852" w:rsidRPr="00014852" w:rsidRDefault="00014852" w:rsidP="00014852">
            <w:pPr>
              <w:pStyle w:val="a8"/>
            </w:pPr>
            <w:r w:rsidRPr="00014852">
              <w:rPr>
                <w:rFonts w:hint="eastAsia"/>
              </w:rPr>
              <w:t>合计</w:t>
            </w:r>
          </w:p>
        </w:tc>
        <w:tc>
          <w:tcPr>
            <w:tcW w:w="408" w:type="pct"/>
            <w:shd w:val="clear" w:color="auto" w:fill="auto"/>
            <w:noWrap/>
            <w:vAlign w:val="center"/>
            <w:hideMark/>
          </w:tcPr>
          <w:p w:rsidR="00014852" w:rsidRPr="00014852" w:rsidRDefault="00014852" w:rsidP="00014852">
            <w:pPr>
              <w:pStyle w:val="a8"/>
            </w:pPr>
            <w:r w:rsidRPr="00014852">
              <w:rPr>
                <w:rFonts w:hint="eastAsia"/>
              </w:rPr>
              <w:t>27</w:t>
            </w:r>
          </w:p>
        </w:tc>
        <w:tc>
          <w:tcPr>
            <w:tcW w:w="590" w:type="pct"/>
            <w:shd w:val="clear" w:color="auto" w:fill="auto"/>
            <w:noWrap/>
            <w:vAlign w:val="center"/>
            <w:hideMark/>
          </w:tcPr>
          <w:p w:rsidR="00014852" w:rsidRPr="00014852" w:rsidRDefault="00014852" w:rsidP="00014852">
            <w:pPr>
              <w:pStyle w:val="a8"/>
            </w:pPr>
            <w:r w:rsidRPr="00014852">
              <w:rPr>
                <w:rFonts w:hint="eastAsia"/>
              </w:rPr>
              <w:t>16</w:t>
            </w:r>
          </w:p>
        </w:tc>
        <w:tc>
          <w:tcPr>
            <w:tcW w:w="599" w:type="pct"/>
            <w:shd w:val="clear" w:color="auto" w:fill="auto"/>
            <w:noWrap/>
            <w:vAlign w:val="center"/>
            <w:hideMark/>
          </w:tcPr>
          <w:p w:rsidR="00014852" w:rsidRPr="00014852" w:rsidRDefault="00014852" w:rsidP="00014852">
            <w:pPr>
              <w:pStyle w:val="a8"/>
            </w:pPr>
            <w:r w:rsidRPr="00014852">
              <w:rPr>
                <w:rFonts w:hint="eastAsia"/>
              </w:rPr>
              <w:t>16</w:t>
            </w:r>
          </w:p>
        </w:tc>
        <w:tc>
          <w:tcPr>
            <w:tcW w:w="1111" w:type="pct"/>
            <w:shd w:val="clear" w:color="auto" w:fill="auto"/>
            <w:vAlign w:val="center"/>
            <w:hideMark/>
          </w:tcPr>
          <w:p w:rsidR="00014852" w:rsidRPr="00014852" w:rsidRDefault="00014852" w:rsidP="00014852">
            <w:pPr>
              <w:pStyle w:val="a8"/>
            </w:pPr>
            <w:r w:rsidRPr="00014852">
              <w:t>100.00%</w:t>
            </w:r>
          </w:p>
        </w:tc>
      </w:tr>
    </w:tbl>
    <w:p w:rsidR="002B4E93" w:rsidRDefault="002B4E93" w:rsidP="009B6E82">
      <w:pPr>
        <w:pStyle w:val="aa"/>
        <w:spacing w:before="120"/>
        <w:rPr>
          <w:rFonts w:ascii="仿宋_GB2312"/>
          <w:szCs w:val="24"/>
        </w:rPr>
      </w:pPr>
      <w:r w:rsidRPr="0035496A">
        <w:rPr>
          <w:rFonts w:ascii="仿宋_GB2312" w:hint="eastAsia"/>
          <w:szCs w:val="24"/>
        </w:rPr>
        <w:t>分部工程质量评定</w:t>
      </w:r>
    </w:p>
    <w:p w:rsidR="009B6E82" w:rsidRDefault="009B6E82" w:rsidP="009B6E82">
      <w:pPr>
        <w:spacing w:before="120"/>
        <w:ind w:firstLineChars="0" w:firstLine="0"/>
        <w:rPr>
          <w:rFonts w:cs="Times New Roman"/>
        </w:rPr>
      </w:pPr>
      <w:r w:rsidRPr="009B6E82">
        <w:rPr>
          <w:rFonts w:ascii="仿宋_GB2312" w:hint="eastAsia"/>
        </w:rPr>
        <w:t>表</w:t>
      </w:r>
      <w:r w:rsidRPr="009B6E82">
        <w:rPr>
          <w:rFonts w:cs="Times New Roman"/>
        </w:rPr>
        <w:t>4-6</w:t>
      </w:r>
      <w:r w:rsidRPr="009B6E82">
        <w:rPr>
          <w:rFonts w:cs="Times New Roman"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989"/>
        <w:gridCol w:w="3829"/>
        <w:gridCol w:w="1184"/>
      </w:tblGrid>
      <w:tr w:rsidR="000C19B8" w:rsidRPr="00F32987" w:rsidTr="000C19B8">
        <w:trPr>
          <w:trHeight w:val="454"/>
        </w:trPr>
        <w:tc>
          <w:tcPr>
            <w:tcW w:w="895" w:type="pct"/>
            <w:shd w:val="clear" w:color="auto" w:fill="auto"/>
            <w:vAlign w:val="center"/>
            <w:hideMark/>
          </w:tcPr>
          <w:p w:rsidR="000C19B8" w:rsidRPr="00F32987" w:rsidRDefault="000C19B8" w:rsidP="00747348">
            <w:pPr>
              <w:pStyle w:val="a8"/>
            </w:pPr>
            <w:r w:rsidRPr="00F32987">
              <w:rPr>
                <w:rFonts w:hint="eastAsia"/>
              </w:rPr>
              <w:t>单位工程</w:t>
            </w:r>
          </w:p>
        </w:tc>
        <w:tc>
          <w:tcPr>
            <w:tcW w:w="1166" w:type="pct"/>
            <w:shd w:val="clear" w:color="auto" w:fill="auto"/>
            <w:vAlign w:val="center"/>
            <w:hideMark/>
          </w:tcPr>
          <w:p w:rsidR="000C19B8" w:rsidRPr="00F32987" w:rsidRDefault="000C19B8" w:rsidP="00747348">
            <w:pPr>
              <w:pStyle w:val="a8"/>
            </w:pPr>
            <w:r w:rsidRPr="00F32987">
              <w:rPr>
                <w:rFonts w:hint="eastAsia"/>
              </w:rPr>
              <w:t>分部工程</w:t>
            </w:r>
          </w:p>
        </w:tc>
        <w:tc>
          <w:tcPr>
            <w:tcW w:w="2245" w:type="pct"/>
            <w:shd w:val="clear" w:color="auto" w:fill="auto"/>
            <w:vAlign w:val="center"/>
            <w:hideMark/>
          </w:tcPr>
          <w:p w:rsidR="000C19B8" w:rsidRPr="00F32987" w:rsidRDefault="000C19B8" w:rsidP="00747348">
            <w:pPr>
              <w:pStyle w:val="a8"/>
            </w:pPr>
            <w:r w:rsidRPr="00F32987">
              <w:rPr>
                <w:rFonts w:hint="eastAsia"/>
              </w:rPr>
              <w:t>单元工程抽样检查情况</w:t>
            </w:r>
          </w:p>
        </w:tc>
        <w:tc>
          <w:tcPr>
            <w:tcW w:w="694" w:type="pct"/>
            <w:shd w:val="clear" w:color="auto" w:fill="auto"/>
            <w:vAlign w:val="center"/>
            <w:hideMark/>
          </w:tcPr>
          <w:p w:rsidR="000C19B8" w:rsidRPr="00F32987" w:rsidRDefault="000C19B8" w:rsidP="00747348">
            <w:pPr>
              <w:pStyle w:val="a8"/>
            </w:pPr>
            <w:r w:rsidRPr="00F32987">
              <w:rPr>
                <w:rFonts w:hint="eastAsia"/>
              </w:rPr>
              <w:t>评定结论</w:t>
            </w:r>
          </w:p>
        </w:tc>
      </w:tr>
      <w:tr w:rsidR="00014852" w:rsidRPr="00F32987" w:rsidTr="000C19B8">
        <w:trPr>
          <w:trHeight w:val="454"/>
        </w:trPr>
        <w:tc>
          <w:tcPr>
            <w:tcW w:w="895" w:type="pct"/>
            <w:shd w:val="clear" w:color="auto" w:fill="auto"/>
            <w:vAlign w:val="center"/>
          </w:tcPr>
          <w:p w:rsidR="00014852" w:rsidRPr="00F32987" w:rsidRDefault="00014852" w:rsidP="00014852">
            <w:pPr>
              <w:pStyle w:val="a8"/>
            </w:pPr>
            <w:r w:rsidRPr="00014852">
              <w:rPr>
                <w:rFonts w:hint="eastAsia"/>
              </w:rPr>
              <w:t>斜坡防护工程</w:t>
            </w:r>
          </w:p>
        </w:tc>
        <w:tc>
          <w:tcPr>
            <w:tcW w:w="1166" w:type="pct"/>
            <w:shd w:val="clear" w:color="auto" w:fill="auto"/>
            <w:vAlign w:val="center"/>
          </w:tcPr>
          <w:p w:rsidR="00014852" w:rsidRPr="00F32987" w:rsidRDefault="00014852" w:rsidP="00014852">
            <w:pPr>
              <w:pStyle w:val="a8"/>
            </w:pPr>
            <w:r w:rsidRPr="00014852">
              <w:rPr>
                <w:rFonts w:hint="eastAsia"/>
              </w:rPr>
              <w:t>植物护坡</w:t>
            </w:r>
          </w:p>
        </w:tc>
        <w:tc>
          <w:tcPr>
            <w:tcW w:w="2245" w:type="pct"/>
            <w:shd w:val="clear" w:color="auto" w:fill="auto"/>
            <w:vAlign w:val="center"/>
          </w:tcPr>
          <w:p w:rsidR="00014852" w:rsidRPr="00F32987" w:rsidRDefault="00014852" w:rsidP="00014852">
            <w:pPr>
              <w:pStyle w:val="a8"/>
            </w:pPr>
            <w:r w:rsidRPr="00F32987">
              <w:rPr>
                <w:rFonts w:hint="eastAsia"/>
              </w:rPr>
              <w:t>单元工程全部合格，未发生质量事故。</w:t>
            </w:r>
          </w:p>
        </w:tc>
        <w:tc>
          <w:tcPr>
            <w:tcW w:w="694" w:type="pct"/>
            <w:shd w:val="clear" w:color="auto" w:fill="auto"/>
            <w:vAlign w:val="center"/>
          </w:tcPr>
          <w:p w:rsidR="00014852" w:rsidRPr="00F32987" w:rsidRDefault="00014852" w:rsidP="00014852">
            <w:pPr>
              <w:pStyle w:val="a8"/>
            </w:pPr>
            <w:r w:rsidRPr="00F32987">
              <w:rPr>
                <w:rFonts w:hint="eastAsia"/>
              </w:rPr>
              <w:t>合格</w:t>
            </w:r>
          </w:p>
        </w:tc>
      </w:tr>
      <w:tr w:rsidR="00014852" w:rsidRPr="00F32987" w:rsidTr="000C19B8">
        <w:trPr>
          <w:trHeight w:val="454"/>
        </w:trPr>
        <w:tc>
          <w:tcPr>
            <w:tcW w:w="895" w:type="pct"/>
            <w:shd w:val="clear" w:color="auto" w:fill="auto"/>
            <w:vAlign w:val="center"/>
            <w:hideMark/>
          </w:tcPr>
          <w:p w:rsidR="00014852" w:rsidRPr="00F32987" w:rsidRDefault="00014852" w:rsidP="00014852">
            <w:pPr>
              <w:pStyle w:val="a8"/>
            </w:pPr>
            <w:r w:rsidRPr="00F32987">
              <w:rPr>
                <w:rFonts w:hint="eastAsia"/>
              </w:rPr>
              <w:t>防洪排</w:t>
            </w:r>
            <w:proofErr w:type="gramStart"/>
            <w:r w:rsidRPr="00F32987">
              <w:rPr>
                <w:rFonts w:hint="eastAsia"/>
              </w:rPr>
              <w:t>导工程</w:t>
            </w:r>
            <w:proofErr w:type="gramEnd"/>
          </w:p>
        </w:tc>
        <w:tc>
          <w:tcPr>
            <w:tcW w:w="1166" w:type="pct"/>
            <w:shd w:val="clear" w:color="auto" w:fill="auto"/>
            <w:vAlign w:val="center"/>
            <w:hideMark/>
          </w:tcPr>
          <w:p w:rsidR="00014852" w:rsidRPr="00F32987" w:rsidRDefault="00014852" w:rsidP="00014852">
            <w:pPr>
              <w:pStyle w:val="a8"/>
            </w:pPr>
            <w:r w:rsidRPr="00F32987">
              <w:rPr>
                <w:rFonts w:hint="eastAsia"/>
              </w:rPr>
              <w:t>排洪导流设施</w:t>
            </w:r>
          </w:p>
        </w:tc>
        <w:tc>
          <w:tcPr>
            <w:tcW w:w="2245" w:type="pct"/>
            <w:shd w:val="clear" w:color="auto" w:fill="auto"/>
            <w:vAlign w:val="center"/>
            <w:hideMark/>
          </w:tcPr>
          <w:p w:rsidR="00014852" w:rsidRPr="00F32987" w:rsidRDefault="00014852" w:rsidP="00014852">
            <w:pPr>
              <w:pStyle w:val="a8"/>
            </w:pPr>
            <w:r w:rsidRPr="00F32987">
              <w:rPr>
                <w:rFonts w:hint="eastAsia"/>
              </w:rPr>
              <w:t>单元工程全部合格，未发生质量事故。</w:t>
            </w:r>
          </w:p>
        </w:tc>
        <w:tc>
          <w:tcPr>
            <w:tcW w:w="694" w:type="pct"/>
            <w:shd w:val="clear" w:color="auto" w:fill="auto"/>
            <w:vAlign w:val="center"/>
            <w:hideMark/>
          </w:tcPr>
          <w:p w:rsidR="00014852" w:rsidRPr="00F32987" w:rsidRDefault="00014852" w:rsidP="00014852">
            <w:pPr>
              <w:pStyle w:val="a8"/>
            </w:pPr>
            <w:r w:rsidRPr="00F32987">
              <w:rPr>
                <w:rFonts w:hint="eastAsia"/>
              </w:rPr>
              <w:t>合格</w:t>
            </w:r>
          </w:p>
        </w:tc>
      </w:tr>
      <w:tr w:rsidR="00014852" w:rsidRPr="00F32987" w:rsidTr="000C19B8">
        <w:trPr>
          <w:trHeight w:val="454"/>
        </w:trPr>
        <w:tc>
          <w:tcPr>
            <w:tcW w:w="895" w:type="pct"/>
            <w:shd w:val="clear" w:color="auto" w:fill="auto"/>
            <w:vAlign w:val="center"/>
            <w:hideMark/>
          </w:tcPr>
          <w:p w:rsidR="00014852" w:rsidRPr="00F32987" w:rsidRDefault="00014852" w:rsidP="00014852">
            <w:pPr>
              <w:pStyle w:val="a8"/>
            </w:pPr>
            <w:r w:rsidRPr="00893156">
              <w:rPr>
                <w:rFonts w:hint="eastAsia"/>
                <w:szCs w:val="22"/>
              </w:rPr>
              <w:t>土地整治工程</w:t>
            </w:r>
          </w:p>
        </w:tc>
        <w:tc>
          <w:tcPr>
            <w:tcW w:w="1166" w:type="pct"/>
            <w:shd w:val="clear" w:color="auto" w:fill="auto"/>
            <w:vAlign w:val="center"/>
            <w:hideMark/>
          </w:tcPr>
          <w:p w:rsidR="00014852" w:rsidRPr="00F32987" w:rsidRDefault="00014852" w:rsidP="00014852">
            <w:pPr>
              <w:pStyle w:val="a8"/>
            </w:pPr>
            <w:r w:rsidRPr="00893156">
              <w:rPr>
                <w:rFonts w:hint="eastAsia"/>
                <w:szCs w:val="22"/>
              </w:rPr>
              <w:t>土地恢复</w:t>
            </w:r>
          </w:p>
        </w:tc>
        <w:tc>
          <w:tcPr>
            <w:tcW w:w="2245" w:type="pct"/>
            <w:shd w:val="clear" w:color="auto" w:fill="auto"/>
            <w:vAlign w:val="center"/>
            <w:hideMark/>
          </w:tcPr>
          <w:p w:rsidR="00014852" w:rsidRPr="00F32987" w:rsidRDefault="00014852" w:rsidP="00014852">
            <w:pPr>
              <w:pStyle w:val="a8"/>
            </w:pPr>
            <w:r w:rsidRPr="00F32987">
              <w:rPr>
                <w:rFonts w:hint="eastAsia"/>
              </w:rPr>
              <w:t>单元工程全部合格，未发生质量事故。</w:t>
            </w:r>
          </w:p>
        </w:tc>
        <w:tc>
          <w:tcPr>
            <w:tcW w:w="694" w:type="pct"/>
            <w:shd w:val="clear" w:color="auto" w:fill="auto"/>
            <w:vAlign w:val="center"/>
            <w:hideMark/>
          </w:tcPr>
          <w:p w:rsidR="00014852" w:rsidRPr="00F32987" w:rsidRDefault="00014852" w:rsidP="00014852">
            <w:pPr>
              <w:pStyle w:val="a8"/>
            </w:pPr>
            <w:r>
              <w:rPr>
                <w:rFonts w:hint="eastAsia"/>
              </w:rPr>
              <w:t>合格</w:t>
            </w:r>
          </w:p>
        </w:tc>
      </w:tr>
    </w:tbl>
    <w:p w:rsidR="002B4E93" w:rsidRDefault="002B4E93" w:rsidP="009B6E82">
      <w:pPr>
        <w:pStyle w:val="aa"/>
        <w:spacing w:before="120"/>
      </w:pPr>
      <w:r w:rsidRPr="00B1724A">
        <w:t>单位工程质量评定表</w:t>
      </w:r>
    </w:p>
    <w:p w:rsidR="009B6E82" w:rsidRDefault="009B6E82" w:rsidP="002B4E93">
      <w:pPr>
        <w:spacing w:before="120"/>
        <w:ind w:firstLineChars="0" w:firstLine="0"/>
      </w:pPr>
      <w:r w:rsidRPr="00B1724A">
        <w:rPr>
          <w:rFonts w:hint="eastAsia"/>
        </w:rPr>
        <w:t>表</w:t>
      </w:r>
      <w:r w:rsidRPr="00B1724A">
        <w:rPr>
          <w:rFonts w:hint="eastAsia"/>
        </w:rPr>
        <w:t>4-7</w:t>
      </w:r>
      <w:r>
        <w:rPr>
          <w:rFonts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4982"/>
        <w:gridCol w:w="2019"/>
      </w:tblGrid>
      <w:tr w:rsidR="000C19B8" w:rsidRPr="00796A26" w:rsidTr="00747348">
        <w:trPr>
          <w:trHeight w:val="229"/>
        </w:trPr>
        <w:tc>
          <w:tcPr>
            <w:tcW w:w="895" w:type="pct"/>
            <w:shd w:val="clear" w:color="auto" w:fill="auto"/>
            <w:vAlign w:val="center"/>
            <w:hideMark/>
          </w:tcPr>
          <w:p w:rsidR="000C19B8" w:rsidRPr="00796A26" w:rsidRDefault="000C19B8" w:rsidP="00747348">
            <w:pPr>
              <w:pStyle w:val="a8"/>
            </w:pPr>
            <w:r w:rsidRPr="00796A26">
              <w:rPr>
                <w:rFonts w:hint="eastAsia"/>
              </w:rPr>
              <w:t>单位工程</w:t>
            </w:r>
          </w:p>
        </w:tc>
        <w:tc>
          <w:tcPr>
            <w:tcW w:w="2921" w:type="pct"/>
            <w:shd w:val="clear" w:color="auto" w:fill="auto"/>
            <w:vAlign w:val="center"/>
            <w:hideMark/>
          </w:tcPr>
          <w:p w:rsidR="000C19B8" w:rsidRPr="00796A26" w:rsidRDefault="000C19B8" w:rsidP="00747348">
            <w:pPr>
              <w:pStyle w:val="a8"/>
            </w:pPr>
            <w:r w:rsidRPr="00796A26">
              <w:rPr>
                <w:rFonts w:hint="eastAsia"/>
              </w:rPr>
              <w:t>分部工程评定结论</w:t>
            </w:r>
          </w:p>
        </w:tc>
        <w:tc>
          <w:tcPr>
            <w:tcW w:w="1184" w:type="pct"/>
            <w:shd w:val="clear" w:color="auto" w:fill="auto"/>
            <w:vAlign w:val="center"/>
            <w:hideMark/>
          </w:tcPr>
          <w:p w:rsidR="000C19B8" w:rsidRPr="00796A26" w:rsidRDefault="000C19B8" w:rsidP="00747348">
            <w:pPr>
              <w:pStyle w:val="a8"/>
            </w:pPr>
            <w:r w:rsidRPr="00796A26">
              <w:rPr>
                <w:rFonts w:hint="eastAsia"/>
              </w:rPr>
              <w:t>单位工程评定结论</w:t>
            </w:r>
          </w:p>
        </w:tc>
      </w:tr>
      <w:tr w:rsidR="00014852" w:rsidRPr="00796A26" w:rsidTr="00747348">
        <w:trPr>
          <w:trHeight w:val="594"/>
        </w:trPr>
        <w:tc>
          <w:tcPr>
            <w:tcW w:w="895" w:type="pct"/>
            <w:shd w:val="clear" w:color="auto" w:fill="auto"/>
            <w:noWrap/>
            <w:vAlign w:val="center"/>
          </w:tcPr>
          <w:p w:rsidR="00014852" w:rsidRDefault="00014852" w:rsidP="00014852">
            <w:pPr>
              <w:pStyle w:val="a8"/>
            </w:pPr>
            <w:r w:rsidRPr="00014852">
              <w:rPr>
                <w:rFonts w:hint="eastAsia"/>
              </w:rPr>
              <w:t>斜坡防护工程</w:t>
            </w:r>
          </w:p>
        </w:tc>
        <w:tc>
          <w:tcPr>
            <w:tcW w:w="2921" w:type="pct"/>
            <w:shd w:val="clear" w:color="auto" w:fill="auto"/>
            <w:vAlign w:val="center"/>
          </w:tcPr>
          <w:p w:rsidR="00014852" w:rsidRPr="00796A26" w:rsidRDefault="00014852" w:rsidP="00014852">
            <w:pPr>
              <w:pStyle w:val="a8"/>
            </w:pPr>
            <w:r w:rsidRPr="00796A26">
              <w:rPr>
                <w:rFonts w:hint="eastAsia"/>
              </w:rPr>
              <w:t>分部工程质量全部合格；中间产品及原材料质量合格；未发生质量事故；施工质量检验资料齐全。</w:t>
            </w:r>
          </w:p>
        </w:tc>
        <w:tc>
          <w:tcPr>
            <w:tcW w:w="1184" w:type="pct"/>
            <w:shd w:val="clear" w:color="auto" w:fill="auto"/>
            <w:vAlign w:val="center"/>
          </w:tcPr>
          <w:p w:rsidR="00014852" w:rsidRPr="00796A26" w:rsidRDefault="00014852" w:rsidP="00014852">
            <w:pPr>
              <w:pStyle w:val="a8"/>
            </w:pPr>
            <w:r w:rsidRPr="00796A26">
              <w:rPr>
                <w:rFonts w:hint="eastAsia"/>
              </w:rPr>
              <w:t>合格</w:t>
            </w:r>
          </w:p>
        </w:tc>
      </w:tr>
      <w:tr w:rsidR="00014852" w:rsidRPr="00796A26" w:rsidTr="00747348">
        <w:trPr>
          <w:trHeight w:val="594"/>
        </w:trPr>
        <w:tc>
          <w:tcPr>
            <w:tcW w:w="895" w:type="pct"/>
            <w:shd w:val="clear" w:color="auto" w:fill="auto"/>
            <w:noWrap/>
            <w:vAlign w:val="center"/>
            <w:hideMark/>
          </w:tcPr>
          <w:p w:rsidR="00014852" w:rsidRPr="00796A26" w:rsidRDefault="00014852" w:rsidP="00014852">
            <w:pPr>
              <w:pStyle w:val="a8"/>
            </w:pPr>
            <w:r>
              <w:rPr>
                <w:rFonts w:hint="eastAsia"/>
              </w:rPr>
              <w:t>防洪排</w:t>
            </w:r>
            <w:proofErr w:type="gramStart"/>
            <w:r>
              <w:rPr>
                <w:rFonts w:hint="eastAsia"/>
              </w:rPr>
              <w:t>导工程</w:t>
            </w:r>
            <w:proofErr w:type="gramEnd"/>
          </w:p>
        </w:tc>
        <w:tc>
          <w:tcPr>
            <w:tcW w:w="2921" w:type="pct"/>
            <w:shd w:val="clear" w:color="auto" w:fill="auto"/>
            <w:vAlign w:val="center"/>
            <w:hideMark/>
          </w:tcPr>
          <w:p w:rsidR="00014852" w:rsidRPr="00796A26" w:rsidRDefault="00014852" w:rsidP="00014852">
            <w:pPr>
              <w:pStyle w:val="a8"/>
            </w:pPr>
            <w:r w:rsidRPr="00796A26">
              <w:rPr>
                <w:rFonts w:hint="eastAsia"/>
              </w:rPr>
              <w:t>分部工程质量全部合格；中间产品及原材料质量合格；未发生质量事故；施工质量检验资料齐全。</w:t>
            </w:r>
          </w:p>
        </w:tc>
        <w:tc>
          <w:tcPr>
            <w:tcW w:w="1184" w:type="pct"/>
            <w:shd w:val="clear" w:color="auto" w:fill="auto"/>
            <w:vAlign w:val="center"/>
            <w:hideMark/>
          </w:tcPr>
          <w:p w:rsidR="00014852" w:rsidRPr="00796A26" w:rsidRDefault="00014852" w:rsidP="00014852">
            <w:pPr>
              <w:pStyle w:val="a8"/>
            </w:pPr>
            <w:r w:rsidRPr="00796A26">
              <w:rPr>
                <w:rFonts w:hint="eastAsia"/>
              </w:rPr>
              <w:t>合格</w:t>
            </w:r>
          </w:p>
        </w:tc>
      </w:tr>
      <w:tr w:rsidR="00014852" w:rsidRPr="00796A26" w:rsidTr="00747348">
        <w:trPr>
          <w:trHeight w:val="594"/>
        </w:trPr>
        <w:tc>
          <w:tcPr>
            <w:tcW w:w="895" w:type="pct"/>
            <w:shd w:val="clear" w:color="auto" w:fill="auto"/>
            <w:noWrap/>
            <w:vAlign w:val="center"/>
            <w:hideMark/>
          </w:tcPr>
          <w:p w:rsidR="00014852" w:rsidRDefault="00014852" w:rsidP="00014852">
            <w:pPr>
              <w:pStyle w:val="a8"/>
            </w:pPr>
            <w:r w:rsidRPr="00893156">
              <w:rPr>
                <w:rFonts w:hint="eastAsia"/>
                <w:szCs w:val="22"/>
              </w:rPr>
              <w:t>土地整治工程</w:t>
            </w:r>
          </w:p>
        </w:tc>
        <w:tc>
          <w:tcPr>
            <w:tcW w:w="2921" w:type="pct"/>
            <w:shd w:val="clear" w:color="auto" w:fill="auto"/>
            <w:vAlign w:val="center"/>
            <w:hideMark/>
          </w:tcPr>
          <w:p w:rsidR="00014852" w:rsidRPr="00796A26" w:rsidRDefault="00014852" w:rsidP="00014852">
            <w:pPr>
              <w:pStyle w:val="a8"/>
            </w:pPr>
            <w:r w:rsidRPr="00796A26">
              <w:rPr>
                <w:rFonts w:hint="eastAsia"/>
              </w:rPr>
              <w:t>分部工程质量全部合格；中间产品及原材料质量合格；未发生质量事故；施工质量检验资料齐全。</w:t>
            </w:r>
          </w:p>
        </w:tc>
        <w:tc>
          <w:tcPr>
            <w:tcW w:w="1184" w:type="pct"/>
            <w:shd w:val="clear" w:color="auto" w:fill="auto"/>
            <w:vAlign w:val="center"/>
            <w:hideMark/>
          </w:tcPr>
          <w:p w:rsidR="00014852" w:rsidRPr="00796A26" w:rsidRDefault="00014852" w:rsidP="00014852">
            <w:pPr>
              <w:pStyle w:val="a8"/>
            </w:pPr>
            <w:r w:rsidRPr="00796A26">
              <w:rPr>
                <w:rFonts w:hint="eastAsia"/>
              </w:rPr>
              <w:t>合格</w:t>
            </w:r>
          </w:p>
        </w:tc>
      </w:tr>
    </w:tbl>
    <w:p w:rsidR="002B4E93" w:rsidRDefault="002B4E93" w:rsidP="002B4E93">
      <w:pPr>
        <w:spacing w:before="120"/>
        <w:ind w:firstLine="480"/>
      </w:pPr>
      <w:r w:rsidRPr="00D843A9">
        <w:t>各区水土保持工程措施质量评定结果如下</w:t>
      </w:r>
      <w:r w:rsidRPr="00D843A9">
        <w:t>:</w:t>
      </w:r>
    </w:p>
    <w:p w:rsidR="00F65665" w:rsidRDefault="00F65665" w:rsidP="009978CE">
      <w:pPr>
        <w:spacing w:before="120"/>
        <w:ind w:firstLine="480"/>
      </w:pPr>
      <w:r w:rsidRPr="00D843A9">
        <w:rPr>
          <w:rFonts w:hint="eastAsia"/>
        </w:rPr>
        <w:t>（</w:t>
      </w:r>
      <w:r>
        <w:rPr>
          <w:rFonts w:hint="eastAsia"/>
        </w:rPr>
        <w:t>1</w:t>
      </w:r>
      <w:r w:rsidRPr="00D843A9">
        <w:rPr>
          <w:rFonts w:hint="eastAsia"/>
        </w:rPr>
        <w:t>）</w:t>
      </w:r>
      <w:r w:rsidR="00014852">
        <w:rPr>
          <w:rFonts w:hint="eastAsia"/>
        </w:rPr>
        <w:t>场地硬化</w:t>
      </w:r>
      <w:r>
        <w:rPr>
          <w:rFonts w:hint="eastAsia"/>
        </w:rPr>
        <w:t>区</w:t>
      </w:r>
      <w:r w:rsidRPr="00D843A9">
        <w:t>：</w:t>
      </w:r>
      <w:r w:rsidR="00D8643C" w:rsidRPr="00D843A9">
        <w:rPr>
          <w:rFonts w:hint="eastAsia"/>
        </w:rPr>
        <w:t>区域内</w:t>
      </w:r>
      <w:r w:rsidR="00D8643C">
        <w:rPr>
          <w:rFonts w:hint="eastAsia"/>
        </w:rPr>
        <w:t>排水沟</w:t>
      </w:r>
      <w:r w:rsidR="00D8643C" w:rsidRPr="00D843A9">
        <w:t>畅通完整、稳固，排水</w:t>
      </w:r>
      <w:r w:rsidR="00D8643C">
        <w:rPr>
          <w:rFonts w:hint="eastAsia"/>
        </w:rPr>
        <w:t>涵管运行正常，</w:t>
      </w:r>
      <w:r w:rsidR="00D8643C" w:rsidRPr="00D843A9">
        <w:rPr>
          <w:rFonts w:hint="eastAsia"/>
        </w:rPr>
        <w:t>排水</w:t>
      </w:r>
      <w:r w:rsidR="00D8643C" w:rsidRPr="00D843A9">
        <w:t>能力满足设计要求；各类工程措施基本控制了</w:t>
      </w:r>
      <w:r w:rsidR="00D8643C">
        <w:rPr>
          <w:rFonts w:hint="eastAsia"/>
        </w:rPr>
        <w:t>防治</w:t>
      </w:r>
      <w:r w:rsidR="00D8643C" w:rsidRPr="00D843A9">
        <w:t>区内的水土流失</w:t>
      </w:r>
      <w:r w:rsidRPr="00D843A9">
        <w:t>。</w:t>
      </w:r>
    </w:p>
    <w:p w:rsidR="009978CE" w:rsidRDefault="002B4E93" w:rsidP="009978CE">
      <w:pPr>
        <w:spacing w:before="120"/>
        <w:ind w:firstLine="480"/>
      </w:pPr>
      <w:r w:rsidRPr="00D843A9">
        <w:rPr>
          <w:rFonts w:hint="eastAsia"/>
        </w:rPr>
        <w:t>（</w:t>
      </w:r>
      <w:r w:rsidR="00FD6FD3">
        <w:rPr>
          <w:rFonts w:hint="eastAsia"/>
        </w:rPr>
        <w:t>3</w:t>
      </w:r>
      <w:r w:rsidRPr="00D843A9">
        <w:rPr>
          <w:rFonts w:hint="eastAsia"/>
        </w:rPr>
        <w:t>）</w:t>
      </w:r>
      <w:r w:rsidR="00FD6FD3">
        <w:rPr>
          <w:rFonts w:hint="eastAsia"/>
        </w:rPr>
        <w:t>景观绿化</w:t>
      </w:r>
      <w:r w:rsidR="00A763F2">
        <w:rPr>
          <w:rFonts w:hint="eastAsia"/>
        </w:rPr>
        <w:t>区</w:t>
      </w:r>
      <w:r w:rsidRPr="00D843A9">
        <w:t>：</w:t>
      </w:r>
      <w:r w:rsidR="000C19B8">
        <w:t>场内</w:t>
      </w:r>
      <w:r w:rsidR="000C19B8" w:rsidRPr="00D843A9">
        <w:rPr>
          <w:rFonts w:hint="eastAsia"/>
        </w:rPr>
        <w:t>土地整治情况较好，</w:t>
      </w:r>
      <w:r w:rsidR="00D8643C">
        <w:rPr>
          <w:rFonts w:hint="eastAsia"/>
        </w:rPr>
        <w:t>覆土厚度达到要求，</w:t>
      </w:r>
      <w:r w:rsidR="009978CE" w:rsidRPr="00D843A9">
        <w:t>各类工程措施</w:t>
      </w:r>
      <w:r w:rsidR="009978CE">
        <w:rPr>
          <w:rFonts w:hint="eastAsia"/>
        </w:rPr>
        <w:t>能有效</w:t>
      </w:r>
      <w:r w:rsidR="00F65665">
        <w:t>控制</w:t>
      </w:r>
      <w:r w:rsidR="009978CE">
        <w:rPr>
          <w:rFonts w:hint="eastAsia"/>
        </w:rPr>
        <w:t>防治</w:t>
      </w:r>
      <w:r w:rsidR="009978CE" w:rsidRPr="00D843A9">
        <w:t>区内的水土流失。</w:t>
      </w:r>
    </w:p>
    <w:p w:rsidR="002B4E93" w:rsidRDefault="002B4E93" w:rsidP="002B4E93">
      <w:pPr>
        <w:spacing w:before="120"/>
        <w:ind w:firstLine="480"/>
      </w:pPr>
      <w:r w:rsidRPr="00D843A9">
        <w:t>各区的水土保持工程措施检查结果表明：</w:t>
      </w:r>
      <w:r w:rsidR="00D8643C">
        <w:rPr>
          <w:rFonts w:hint="eastAsia"/>
        </w:rPr>
        <w:t>排水沟、</w:t>
      </w:r>
      <w:r w:rsidR="00FD6FD3">
        <w:rPr>
          <w:rFonts w:hint="eastAsia"/>
        </w:rPr>
        <w:t>雨水管</w:t>
      </w:r>
      <w:r w:rsidRPr="00D843A9">
        <w:t>工程措施外形美观，无明显工程缺陷，外观质量部分优良，总体合格。所用原材料及施工工艺均达到设计要求，块石石质新鲜，抗风化力强，砌体错缝套茬，嵌砌牢固，水</w:t>
      </w:r>
      <w:r w:rsidRPr="00D843A9">
        <w:lastRenderedPageBreak/>
        <w:t>泥砂浆充填密实，勾缝饱满，抹面平整。场地平整碾压密实、平整，覆土厚度满足设计要求。</w:t>
      </w:r>
    </w:p>
    <w:p w:rsidR="002B4E93" w:rsidRPr="000C65E6" w:rsidRDefault="002B4E93" w:rsidP="001E761C">
      <w:pPr>
        <w:pStyle w:val="4"/>
        <w:spacing w:before="120"/>
      </w:pPr>
      <w:r w:rsidRPr="000C65E6">
        <w:t>植物措施现场抽查情况</w:t>
      </w:r>
    </w:p>
    <w:p w:rsidR="002B4E93" w:rsidRPr="00D843A9" w:rsidRDefault="002B4E93" w:rsidP="002B4E93">
      <w:pPr>
        <w:spacing w:before="120"/>
        <w:ind w:firstLine="480"/>
      </w:pPr>
      <w:r w:rsidRPr="00D843A9">
        <w:t>水土保持植物措施的评价，按照《开发建设项目水土保持设施验收技术规程》（</w:t>
      </w:r>
      <w:r w:rsidRPr="00D843A9">
        <w:t>GB/T 22490-2008</w:t>
      </w:r>
      <w:r w:rsidRPr="00D843A9">
        <w:t>），《水土保持工程质量评定规程》（</w:t>
      </w:r>
      <w:r w:rsidRPr="00D843A9">
        <w:t>SL336-2006</w:t>
      </w:r>
      <w:r w:rsidRPr="00D843A9">
        <w:t>）、《开发建设项目水土流失防治标准》（</w:t>
      </w:r>
      <w:r w:rsidRPr="00D843A9">
        <w:t> GB50434-2008</w:t>
      </w:r>
      <w:r w:rsidRPr="00D843A9">
        <w:t>）和水土保持植物措施验收的相关标准进行。</w:t>
      </w:r>
    </w:p>
    <w:p w:rsidR="002B4E93" w:rsidRPr="00D843A9" w:rsidRDefault="00AE2160" w:rsidP="002B4E93">
      <w:pPr>
        <w:spacing w:before="120"/>
        <w:ind w:firstLine="480"/>
      </w:pPr>
      <w:r>
        <w:rPr>
          <w:rFonts w:hint="eastAsia"/>
        </w:rPr>
        <w:t>复兴拌合站建设项目</w:t>
      </w:r>
      <w:r w:rsidR="002B4E93" w:rsidRPr="00D843A9">
        <w:t>水土保持植物措施</w:t>
      </w:r>
      <w:r w:rsidR="002B4E93">
        <w:rPr>
          <w:rFonts w:hint="eastAsia"/>
        </w:rPr>
        <w:t>验收</w:t>
      </w:r>
      <w:r w:rsidR="002B4E93" w:rsidRPr="00D843A9">
        <w:t>采用各防治分区现场质量抽查和检测，并结合查阅竣工验收资料，对植物措施质量进行评</w:t>
      </w:r>
      <w:r w:rsidR="002B4E93">
        <w:rPr>
          <w:rFonts w:hint="eastAsia"/>
        </w:rPr>
        <w:t>价</w:t>
      </w:r>
      <w:r w:rsidR="002B4E93" w:rsidRPr="00D843A9">
        <w:t>。</w:t>
      </w:r>
    </w:p>
    <w:p w:rsidR="002B4E93" w:rsidRPr="00D843A9" w:rsidRDefault="002B4E93" w:rsidP="002B4E93">
      <w:pPr>
        <w:spacing w:before="120"/>
        <w:ind w:firstLine="480"/>
      </w:pPr>
      <w:r w:rsidRPr="00D843A9">
        <w:t>一、检查方法和标准</w:t>
      </w:r>
    </w:p>
    <w:p w:rsidR="002B4E93" w:rsidRPr="00D843A9" w:rsidRDefault="002B4E93" w:rsidP="002B4E93">
      <w:pPr>
        <w:spacing w:before="120"/>
        <w:ind w:firstLine="480"/>
      </w:pPr>
      <w:r w:rsidRPr="00D843A9">
        <w:t>现场抽查采取了现场普查和抽样详查相结合的方法进行了全面调查。使用普查方法核实植树、种草的数量和绿化面积，采取随机抽样的方法，对植物措施的质量和生长状况进行详查。</w:t>
      </w:r>
    </w:p>
    <w:p w:rsidR="002B4E93" w:rsidRPr="00D843A9" w:rsidRDefault="002B4E93" w:rsidP="002B4E93">
      <w:pPr>
        <w:spacing w:before="120"/>
        <w:ind w:firstLine="480"/>
      </w:pPr>
      <w:r w:rsidRPr="00D843A9">
        <w:rPr>
          <w:rFonts w:ascii="宋体" w:eastAsia="宋体" w:hAnsi="宋体" w:cs="宋体" w:hint="eastAsia"/>
        </w:rPr>
        <w:t>①</w:t>
      </w:r>
      <w:r w:rsidRPr="00D843A9">
        <w:t>植物防护措施面积普查</w:t>
      </w:r>
    </w:p>
    <w:p w:rsidR="002B4E93" w:rsidRPr="00D843A9" w:rsidRDefault="002B4E93" w:rsidP="002B4E93">
      <w:pPr>
        <w:spacing w:before="120"/>
        <w:ind w:firstLine="480"/>
      </w:pPr>
      <w:r w:rsidRPr="00D843A9">
        <w:t>对植物措施采用实测法核实，利用测距仪量测每个地块周边数据，进行地块面积计算。</w:t>
      </w:r>
    </w:p>
    <w:p w:rsidR="002B4E93" w:rsidRPr="00D843A9" w:rsidRDefault="002B4E93" w:rsidP="002B4E93">
      <w:pPr>
        <w:spacing w:before="120"/>
        <w:ind w:firstLine="480"/>
      </w:pPr>
      <w:r w:rsidRPr="00D843A9">
        <w:rPr>
          <w:rFonts w:ascii="宋体" w:eastAsia="宋体" w:hAnsi="宋体" w:cs="宋体" w:hint="eastAsia"/>
        </w:rPr>
        <w:t>②</w:t>
      </w:r>
      <w:r w:rsidRPr="00D843A9">
        <w:t>土质及覆土厚度抽检</w:t>
      </w:r>
    </w:p>
    <w:p w:rsidR="002B4E93" w:rsidRPr="00D843A9" w:rsidRDefault="002B4E93" w:rsidP="002B4E93">
      <w:pPr>
        <w:spacing w:before="120"/>
        <w:ind w:firstLine="480"/>
      </w:pPr>
      <w:r w:rsidRPr="00D843A9">
        <w:t>土质情况主要检查有无石砾，是否宜于种植；需覆土段厚度则根据植物工程设计中的覆土要求，现场采用插扦核实。</w:t>
      </w:r>
    </w:p>
    <w:p w:rsidR="002B4E93" w:rsidRPr="00D843A9" w:rsidRDefault="002B4E93" w:rsidP="002B4E93">
      <w:pPr>
        <w:spacing w:before="120"/>
        <w:ind w:firstLine="480"/>
      </w:pPr>
      <w:r w:rsidRPr="00D843A9">
        <w:rPr>
          <w:rFonts w:ascii="宋体" w:eastAsia="宋体" w:hAnsi="宋体" w:cs="宋体" w:hint="eastAsia"/>
        </w:rPr>
        <w:t>③</w:t>
      </w:r>
      <w:r w:rsidRPr="00D843A9">
        <w:t>植被覆盖及合格率抽检</w:t>
      </w:r>
    </w:p>
    <w:p w:rsidR="002B4E93" w:rsidRPr="00D843A9" w:rsidRDefault="002B4E93" w:rsidP="002B4E93">
      <w:pPr>
        <w:spacing w:before="120"/>
        <w:ind w:firstLine="480"/>
      </w:pPr>
      <w:r w:rsidRPr="00D843A9">
        <w:t>草区选取面积</w:t>
      </w:r>
      <w:r w:rsidRPr="00D843A9">
        <w:t>1</w:t>
      </w:r>
      <w:r w:rsidRPr="00D843A9">
        <w:t>～</w:t>
      </w:r>
      <w:r w:rsidRPr="00D843A9">
        <w:t>4</w:t>
      </w:r>
      <w:r w:rsidR="00024908">
        <w:t>m</w:t>
      </w:r>
      <w:r w:rsidR="001F2CA7" w:rsidRPr="001F2CA7">
        <w:rPr>
          <w:vertAlign w:val="superscript"/>
        </w:rPr>
        <w:t>2</w:t>
      </w:r>
      <w:r w:rsidRPr="00D843A9">
        <w:t>样方小区随机抽检计算覆盖度，覆盖度计算采用量测法和目测法，同时通过调查记录成活和死亡株</w:t>
      </w:r>
      <w:r w:rsidRPr="00D843A9">
        <w:rPr>
          <w:rFonts w:hint="eastAsia"/>
        </w:rPr>
        <w:t>数</w:t>
      </w:r>
      <w:r w:rsidRPr="00D843A9">
        <w:t>，计算成活率。种草按出苗成活率计算植物措施面积，出苗成活率大于</w:t>
      </w:r>
      <w:r w:rsidRPr="00D843A9">
        <w:t>80%</w:t>
      </w:r>
      <w:r w:rsidRPr="00D843A9">
        <w:t>确认合格，计入植物措施面积；</w:t>
      </w:r>
      <w:r w:rsidRPr="00D843A9">
        <w:t>60%</w:t>
      </w:r>
      <w:r w:rsidRPr="00D843A9">
        <w:t>～</w:t>
      </w:r>
      <w:r w:rsidRPr="00D843A9">
        <w:t>80%</w:t>
      </w:r>
      <w:r w:rsidRPr="00D843A9">
        <w:t>为补植，小于</w:t>
      </w:r>
      <w:r w:rsidRPr="00D843A9">
        <w:t>60%</w:t>
      </w:r>
      <w:r w:rsidRPr="00D843A9">
        <w:t>为不合格，不计入植物措施面积。</w:t>
      </w:r>
    </w:p>
    <w:p w:rsidR="002B4E93" w:rsidRPr="00D843A9" w:rsidRDefault="002B4E93" w:rsidP="002B4E93">
      <w:pPr>
        <w:spacing w:before="120"/>
        <w:ind w:firstLine="480"/>
      </w:pPr>
      <w:r w:rsidRPr="00D843A9">
        <w:rPr>
          <w:rFonts w:ascii="宋体" w:eastAsia="宋体" w:hAnsi="宋体" w:cs="宋体" w:hint="eastAsia"/>
        </w:rPr>
        <w:t>④</w:t>
      </w:r>
      <w:r w:rsidRPr="00D843A9">
        <w:t>生长状况抽检</w:t>
      </w:r>
    </w:p>
    <w:p w:rsidR="002B4E93" w:rsidRPr="00D843A9" w:rsidRDefault="002B4E93" w:rsidP="002B4E93">
      <w:pPr>
        <w:spacing w:before="120"/>
        <w:ind w:firstLine="480"/>
      </w:pPr>
      <w:r w:rsidRPr="00D843A9">
        <w:lastRenderedPageBreak/>
        <w:t>对详查区内的花、草的抽梢、叶片色泽、病虫害、长势情况进行抽检。质量分</w:t>
      </w:r>
      <w:r w:rsidRPr="00D843A9">
        <w:t>3</w:t>
      </w:r>
      <w:r w:rsidRPr="00D843A9">
        <w:t>级：良好、一般、差。</w:t>
      </w:r>
    </w:p>
    <w:p w:rsidR="002B4E93" w:rsidRPr="00D843A9" w:rsidRDefault="002B4E93" w:rsidP="002B4E93">
      <w:pPr>
        <w:spacing w:before="120"/>
        <w:ind w:firstLine="480"/>
      </w:pPr>
      <w:r w:rsidRPr="00D843A9">
        <w:t>二、植物措施面积抽查情况</w:t>
      </w:r>
    </w:p>
    <w:p w:rsidR="002B4E93" w:rsidRPr="00D843A9" w:rsidRDefault="002B4E93" w:rsidP="002B4E93">
      <w:pPr>
        <w:spacing w:before="120"/>
        <w:ind w:firstLine="480"/>
      </w:pPr>
      <w:r>
        <w:rPr>
          <w:rFonts w:hint="eastAsia"/>
        </w:rPr>
        <w:t>报告编制</w:t>
      </w:r>
      <w:r w:rsidRPr="00D843A9">
        <w:t>组对</w:t>
      </w:r>
      <w:r w:rsidR="00677DD2">
        <w:t>2</w:t>
      </w:r>
      <w:r w:rsidRPr="00D843A9">
        <w:t>个防治责任分区内的植物措施的实施情况进行了现场普查并进行拍照，对重点地段进行了详查。详查采取沿植物带随机定位抽查方式。</w:t>
      </w:r>
    </w:p>
    <w:p w:rsidR="002B4E93" w:rsidRPr="00D843A9" w:rsidRDefault="002B4E93" w:rsidP="002B4E93">
      <w:pPr>
        <w:spacing w:before="120"/>
        <w:ind w:firstLine="480"/>
      </w:pPr>
      <w:r w:rsidRPr="00D843A9">
        <w:t>三、现场抽查统计情况</w:t>
      </w:r>
    </w:p>
    <w:p w:rsidR="002B4E93" w:rsidRPr="00F74941" w:rsidRDefault="002B4E93" w:rsidP="002B4E93">
      <w:pPr>
        <w:spacing w:before="120"/>
        <w:ind w:firstLine="480"/>
      </w:pPr>
      <w:r w:rsidRPr="00E40D9B">
        <w:t>2</w:t>
      </w:r>
      <w:r w:rsidR="00FD6FD3">
        <w:rPr>
          <w:rFonts w:hint="eastAsia"/>
        </w:rPr>
        <w:t>020</w:t>
      </w:r>
      <w:r w:rsidRPr="00E40D9B">
        <w:t>年</w:t>
      </w:r>
      <w:r w:rsidR="00677DD2">
        <w:t>9</w:t>
      </w:r>
      <w:r w:rsidRPr="00E40D9B">
        <w:t>月</w:t>
      </w:r>
      <w:r w:rsidRPr="00D843A9">
        <w:t>，</w:t>
      </w:r>
      <w:r>
        <w:rPr>
          <w:rFonts w:hint="eastAsia"/>
        </w:rPr>
        <w:t>报告编制</w:t>
      </w:r>
      <w:r w:rsidRPr="00D843A9">
        <w:t>组对</w:t>
      </w:r>
      <w:r w:rsidRPr="00D843A9">
        <w:rPr>
          <w:rFonts w:hint="eastAsia"/>
        </w:rPr>
        <w:t>实施</w:t>
      </w:r>
      <w:r w:rsidRPr="00D843A9">
        <w:t>水土保持植物措施的</w:t>
      </w:r>
      <w:r w:rsidR="00677DD2">
        <w:t>2</w:t>
      </w:r>
      <w:r w:rsidRPr="00D843A9">
        <w:t>个水土流失防治</w:t>
      </w:r>
      <w:r w:rsidRPr="00D843A9">
        <w:rPr>
          <w:rFonts w:hint="eastAsia"/>
        </w:rPr>
        <w:t>分</w:t>
      </w:r>
      <w:r w:rsidRPr="00D843A9">
        <w:t>区，</w:t>
      </w:r>
      <w:r w:rsidRPr="00D843A9">
        <w:t>1</w:t>
      </w:r>
      <w:r w:rsidRPr="00D843A9">
        <w:t>单位工程及</w:t>
      </w:r>
      <w:r w:rsidRPr="00D843A9">
        <w:t>1</w:t>
      </w:r>
      <w:r w:rsidRPr="00D843A9">
        <w:t>个分部工程全部进行了现场检查，对</w:t>
      </w:r>
      <w:r w:rsidR="00677DD2">
        <w:t>3</w:t>
      </w:r>
      <w:r w:rsidRPr="00D843A9">
        <w:t>处抽样点进行了详细</w:t>
      </w:r>
      <w:r>
        <w:rPr>
          <w:rFonts w:hint="eastAsia"/>
        </w:rPr>
        <w:t>核</w:t>
      </w:r>
      <w:r w:rsidRPr="00D843A9">
        <w:t>查，植物措施现场抽查情况见表</w:t>
      </w:r>
      <w:r>
        <w:rPr>
          <w:rFonts w:hint="eastAsia"/>
        </w:rPr>
        <w:t>4</w:t>
      </w:r>
      <w:r>
        <w:t>-</w:t>
      </w:r>
      <w:r>
        <w:rPr>
          <w:rFonts w:hint="eastAsia"/>
        </w:rPr>
        <w:t>8</w:t>
      </w:r>
      <w:r>
        <w:rPr>
          <w:rFonts w:hint="eastAsia"/>
        </w:rPr>
        <w:t>、表</w:t>
      </w:r>
      <w:r>
        <w:rPr>
          <w:rFonts w:hint="eastAsia"/>
        </w:rPr>
        <w:t>4-9</w:t>
      </w:r>
      <w:r>
        <w:rPr>
          <w:rFonts w:hint="eastAsia"/>
        </w:rPr>
        <w:t>、表</w:t>
      </w:r>
      <w:r>
        <w:rPr>
          <w:rFonts w:hint="eastAsia"/>
        </w:rPr>
        <w:t>4-10</w:t>
      </w:r>
      <w:r w:rsidRPr="00D843A9">
        <w:t>。</w:t>
      </w:r>
    </w:p>
    <w:p w:rsidR="002B4E93" w:rsidRDefault="002B4E93" w:rsidP="009B6E82">
      <w:pPr>
        <w:pStyle w:val="aa"/>
        <w:spacing w:before="120"/>
      </w:pPr>
      <w:r w:rsidRPr="00B1724A">
        <w:t>水土保持植物措施外观质量现场抽查情况汇总表</w:t>
      </w:r>
    </w:p>
    <w:p w:rsidR="009B6E82" w:rsidRDefault="009B6E82" w:rsidP="002B4E93">
      <w:pPr>
        <w:spacing w:before="120"/>
        <w:ind w:firstLineChars="0" w:firstLine="0"/>
      </w:pPr>
      <w:r w:rsidRPr="00B1724A">
        <w:rPr>
          <w:rFonts w:hint="eastAsia"/>
        </w:rPr>
        <w:t>表</w:t>
      </w:r>
      <w:r w:rsidRPr="00B1724A">
        <w:rPr>
          <w:rFonts w:hint="eastAsia"/>
        </w:rPr>
        <w:t xml:space="preserve"> 4</w:t>
      </w:r>
      <w:r w:rsidRPr="00B1724A">
        <w:noBreakHyphen/>
      </w:r>
      <w:r w:rsidRPr="00B1724A">
        <w:rPr>
          <w:rFonts w:hint="eastAsia"/>
        </w:rPr>
        <w:t>8</w:t>
      </w:r>
      <w:r>
        <w:rPr>
          <w:rFonts w:hint="eastAsia"/>
        </w:rPr>
        <w:t xml:space="preserve"> </w:t>
      </w:r>
    </w:p>
    <w:tbl>
      <w:tblPr>
        <w:tblW w:w="5000" w:type="pct"/>
        <w:tblLook w:val="04A0" w:firstRow="1" w:lastRow="0" w:firstColumn="1" w:lastColumn="0" w:noHBand="0" w:noVBand="1"/>
      </w:tblPr>
      <w:tblGrid>
        <w:gridCol w:w="1059"/>
        <w:gridCol w:w="1317"/>
        <w:gridCol w:w="1134"/>
        <w:gridCol w:w="993"/>
        <w:gridCol w:w="1134"/>
        <w:gridCol w:w="988"/>
        <w:gridCol w:w="996"/>
        <w:gridCol w:w="907"/>
      </w:tblGrid>
      <w:tr w:rsidR="00677DD2" w:rsidRPr="00677DD2" w:rsidTr="00677DD2">
        <w:trPr>
          <w:trHeight w:val="780"/>
        </w:trPr>
        <w:tc>
          <w:tcPr>
            <w:tcW w:w="1393" w:type="pct"/>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77DD2" w:rsidRPr="00677DD2" w:rsidRDefault="00677DD2" w:rsidP="00677DD2">
            <w:pPr>
              <w:pStyle w:val="a8"/>
            </w:pPr>
            <w:r w:rsidRPr="00677DD2">
              <w:rPr>
                <w:rFonts w:hint="eastAsia"/>
              </w:rPr>
              <w:t>单位工程</w:t>
            </w:r>
          </w:p>
        </w:tc>
        <w:tc>
          <w:tcPr>
            <w:tcW w:w="665" w:type="pct"/>
            <w:tcBorders>
              <w:top w:val="single" w:sz="8" w:space="0" w:color="000000"/>
              <w:left w:val="nil"/>
              <w:bottom w:val="single" w:sz="8" w:space="0" w:color="000000"/>
              <w:right w:val="single" w:sz="8" w:space="0" w:color="000000"/>
            </w:tcBorders>
            <w:shd w:val="clear" w:color="auto" w:fill="auto"/>
            <w:vAlign w:val="center"/>
            <w:hideMark/>
          </w:tcPr>
          <w:p w:rsidR="00677DD2" w:rsidRPr="00677DD2" w:rsidRDefault="00677DD2" w:rsidP="00677DD2">
            <w:pPr>
              <w:pStyle w:val="a8"/>
            </w:pPr>
            <w:r w:rsidRPr="00677DD2">
              <w:rPr>
                <w:rFonts w:hint="eastAsia"/>
              </w:rPr>
              <w:t>分部工程</w:t>
            </w:r>
          </w:p>
        </w:tc>
        <w:tc>
          <w:tcPr>
            <w:tcW w:w="2410" w:type="pct"/>
            <w:gridSpan w:val="4"/>
            <w:tcBorders>
              <w:top w:val="single" w:sz="8" w:space="0" w:color="000000"/>
              <w:left w:val="nil"/>
              <w:bottom w:val="single" w:sz="8" w:space="0" w:color="000000"/>
              <w:right w:val="single" w:sz="8" w:space="0" w:color="000000"/>
            </w:tcBorders>
            <w:shd w:val="clear" w:color="auto" w:fill="auto"/>
            <w:vAlign w:val="center"/>
            <w:hideMark/>
          </w:tcPr>
          <w:p w:rsidR="00677DD2" w:rsidRPr="00677DD2" w:rsidRDefault="00677DD2" w:rsidP="00677DD2">
            <w:pPr>
              <w:pStyle w:val="a8"/>
            </w:pPr>
            <w:r w:rsidRPr="00677DD2">
              <w:rPr>
                <w:rFonts w:hint="eastAsia"/>
              </w:rPr>
              <w:t>单元工程现场核查情况</w:t>
            </w:r>
          </w:p>
        </w:tc>
        <w:tc>
          <w:tcPr>
            <w:tcW w:w="53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77DD2" w:rsidRPr="00677DD2" w:rsidRDefault="00677DD2" w:rsidP="00677DD2">
            <w:pPr>
              <w:pStyle w:val="a8"/>
            </w:pPr>
            <w:r w:rsidRPr="00677DD2">
              <w:rPr>
                <w:rFonts w:hint="eastAsia"/>
              </w:rPr>
              <w:t>质量检验结果</w:t>
            </w:r>
          </w:p>
        </w:tc>
      </w:tr>
      <w:tr w:rsidR="00677DD2" w:rsidRPr="00677DD2" w:rsidTr="00677DD2">
        <w:trPr>
          <w:trHeight w:val="300"/>
        </w:trPr>
        <w:tc>
          <w:tcPr>
            <w:tcW w:w="621" w:type="pct"/>
            <w:tcBorders>
              <w:top w:val="nil"/>
              <w:left w:val="single" w:sz="8" w:space="0" w:color="000000"/>
              <w:bottom w:val="single" w:sz="8" w:space="0" w:color="000000"/>
              <w:right w:val="single" w:sz="8" w:space="0" w:color="000000"/>
            </w:tcBorders>
            <w:shd w:val="clear" w:color="auto" w:fill="auto"/>
            <w:vAlign w:val="center"/>
            <w:hideMark/>
          </w:tcPr>
          <w:p w:rsidR="00677DD2" w:rsidRPr="00677DD2" w:rsidRDefault="00677DD2" w:rsidP="00677DD2">
            <w:pPr>
              <w:pStyle w:val="a8"/>
            </w:pPr>
            <w:r w:rsidRPr="00677DD2">
              <w:rPr>
                <w:rFonts w:hint="eastAsia"/>
              </w:rPr>
              <w:t>名称</w:t>
            </w:r>
          </w:p>
        </w:tc>
        <w:tc>
          <w:tcPr>
            <w:tcW w:w="772" w:type="pct"/>
            <w:tcBorders>
              <w:top w:val="nil"/>
              <w:left w:val="nil"/>
              <w:bottom w:val="single" w:sz="8" w:space="0" w:color="000000"/>
              <w:right w:val="single" w:sz="8" w:space="0" w:color="000000"/>
            </w:tcBorders>
            <w:shd w:val="clear" w:color="auto" w:fill="auto"/>
            <w:vAlign w:val="center"/>
            <w:hideMark/>
          </w:tcPr>
          <w:p w:rsidR="00677DD2" w:rsidRPr="00677DD2" w:rsidRDefault="00677DD2" w:rsidP="00677DD2">
            <w:pPr>
              <w:pStyle w:val="a8"/>
            </w:pPr>
            <w:r w:rsidRPr="00677DD2">
              <w:rPr>
                <w:rFonts w:hint="eastAsia"/>
              </w:rPr>
              <w:t>评定意见</w:t>
            </w:r>
          </w:p>
        </w:tc>
        <w:tc>
          <w:tcPr>
            <w:tcW w:w="665" w:type="pct"/>
            <w:tcBorders>
              <w:top w:val="nil"/>
              <w:left w:val="nil"/>
              <w:bottom w:val="single" w:sz="8" w:space="0" w:color="000000"/>
              <w:right w:val="single" w:sz="8" w:space="0" w:color="000000"/>
            </w:tcBorders>
            <w:shd w:val="clear" w:color="auto" w:fill="auto"/>
            <w:vAlign w:val="center"/>
            <w:hideMark/>
          </w:tcPr>
          <w:p w:rsidR="00677DD2" w:rsidRPr="00677DD2" w:rsidRDefault="00677DD2" w:rsidP="00677DD2">
            <w:pPr>
              <w:pStyle w:val="a8"/>
            </w:pPr>
            <w:r w:rsidRPr="00677DD2">
              <w:rPr>
                <w:rFonts w:hint="eastAsia"/>
              </w:rPr>
              <w:t>名称</w:t>
            </w:r>
          </w:p>
        </w:tc>
        <w:tc>
          <w:tcPr>
            <w:tcW w:w="582" w:type="pct"/>
            <w:tcBorders>
              <w:top w:val="nil"/>
              <w:left w:val="nil"/>
              <w:bottom w:val="single" w:sz="8" w:space="0" w:color="000000"/>
              <w:right w:val="single" w:sz="8" w:space="0" w:color="000000"/>
            </w:tcBorders>
            <w:shd w:val="clear" w:color="auto" w:fill="auto"/>
            <w:noWrap/>
            <w:vAlign w:val="center"/>
            <w:hideMark/>
          </w:tcPr>
          <w:p w:rsidR="00677DD2" w:rsidRPr="00677DD2" w:rsidRDefault="00677DD2" w:rsidP="00677DD2">
            <w:pPr>
              <w:pStyle w:val="a8"/>
            </w:pPr>
            <w:r w:rsidRPr="00677DD2">
              <w:rPr>
                <w:rFonts w:hint="eastAsia"/>
              </w:rPr>
              <w:t>总数</w:t>
            </w:r>
          </w:p>
        </w:tc>
        <w:tc>
          <w:tcPr>
            <w:tcW w:w="665" w:type="pct"/>
            <w:tcBorders>
              <w:top w:val="nil"/>
              <w:left w:val="nil"/>
              <w:bottom w:val="single" w:sz="8" w:space="0" w:color="000000"/>
              <w:right w:val="single" w:sz="8" w:space="0" w:color="000000"/>
            </w:tcBorders>
            <w:shd w:val="clear" w:color="auto" w:fill="auto"/>
            <w:vAlign w:val="center"/>
            <w:hideMark/>
          </w:tcPr>
          <w:p w:rsidR="00677DD2" w:rsidRPr="00677DD2" w:rsidRDefault="00677DD2" w:rsidP="00677DD2">
            <w:pPr>
              <w:pStyle w:val="a8"/>
            </w:pPr>
            <w:r w:rsidRPr="00677DD2">
              <w:rPr>
                <w:rFonts w:hint="eastAsia"/>
              </w:rPr>
              <w:t>抽样数</w:t>
            </w:r>
          </w:p>
        </w:tc>
        <w:tc>
          <w:tcPr>
            <w:tcW w:w="579" w:type="pct"/>
            <w:tcBorders>
              <w:top w:val="nil"/>
              <w:left w:val="nil"/>
              <w:bottom w:val="single" w:sz="8" w:space="0" w:color="000000"/>
              <w:right w:val="single" w:sz="8" w:space="0" w:color="000000"/>
            </w:tcBorders>
            <w:shd w:val="clear" w:color="auto" w:fill="auto"/>
            <w:noWrap/>
            <w:vAlign w:val="center"/>
            <w:hideMark/>
          </w:tcPr>
          <w:p w:rsidR="00677DD2" w:rsidRPr="00677DD2" w:rsidRDefault="00677DD2" w:rsidP="00677DD2">
            <w:pPr>
              <w:pStyle w:val="a8"/>
            </w:pPr>
            <w:r w:rsidRPr="00677DD2">
              <w:rPr>
                <w:rFonts w:hint="eastAsia"/>
              </w:rPr>
              <w:t>合格数</w:t>
            </w:r>
          </w:p>
        </w:tc>
        <w:tc>
          <w:tcPr>
            <w:tcW w:w="584" w:type="pct"/>
            <w:tcBorders>
              <w:top w:val="nil"/>
              <w:left w:val="nil"/>
              <w:bottom w:val="single" w:sz="8" w:space="0" w:color="000000"/>
              <w:right w:val="single" w:sz="8" w:space="0" w:color="000000"/>
            </w:tcBorders>
            <w:shd w:val="clear" w:color="auto" w:fill="auto"/>
            <w:noWrap/>
            <w:vAlign w:val="center"/>
            <w:hideMark/>
          </w:tcPr>
          <w:p w:rsidR="00677DD2" w:rsidRDefault="00677DD2" w:rsidP="00677DD2">
            <w:pPr>
              <w:pStyle w:val="a8"/>
            </w:pPr>
            <w:r w:rsidRPr="00677DD2">
              <w:rPr>
                <w:rFonts w:hint="eastAsia"/>
              </w:rPr>
              <w:t>合格率</w:t>
            </w:r>
          </w:p>
          <w:p w:rsidR="00677DD2" w:rsidRPr="00677DD2" w:rsidRDefault="00677DD2" w:rsidP="00677DD2">
            <w:pPr>
              <w:pStyle w:val="a8"/>
            </w:pPr>
            <w:r w:rsidRPr="00677DD2">
              <w:rPr>
                <w:rFonts w:hint="eastAsia"/>
              </w:rPr>
              <w:t>（</w:t>
            </w:r>
            <w:r w:rsidRPr="00677DD2">
              <w:rPr>
                <w:rFonts w:hint="eastAsia"/>
              </w:rPr>
              <w:t>%</w:t>
            </w:r>
            <w:r w:rsidRPr="00677DD2">
              <w:rPr>
                <w:rFonts w:hint="eastAsia"/>
              </w:rPr>
              <w:t>）</w:t>
            </w:r>
          </w:p>
        </w:tc>
        <w:tc>
          <w:tcPr>
            <w:tcW w:w="532" w:type="pct"/>
            <w:vMerge/>
            <w:tcBorders>
              <w:top w:val="single" w:sz="8" w:space="0" w:color="000000"/>
              <w:left w:val="single" w:sz="8" w:space="0" w:color="000000"/>
              <w:bottom w:val="single" w:sz="8" w:space="0" w:color="000000"/>
              <w:right w:val="single" w:sz="8" w:space="0" w:color="000000"/>
            </w:tcBorders>
            <w:vAlign w:val="center"/>
            <w:hideMark/>
          </w:tcPr>
          <w:p w:rsidR="00677DD2" w:rsidRPr="00677DD2" w:rsidRDefault="00677DD2" w:rsidP="00677DD2">
            <w:pPr>
              <w:pStyle w:val="a8"/>
            </w:pPr>
          </w:p>
        </w:tc>
      </w:tr>
      <w:tr w:rsidR="00677DD2" w:rsidRPr="00677DD2" w:rsidTr="00677DD2">
        <w:trPr>
          <w:trHeight w:val="1164"/>
        </w:trPr>
        <w:tc>
          <w:tcPr>
            <w:tcW w:w="621" w:type="pct"/>
            <w:tcBorders>
              <w:top w:val="nil"/>
              <w:left w:val="single" w:sz="8" w:space="0" w:color="000000"/>
              <w:bottom w:val="single" w:sz="8" w:space="0" w:color="000000"/>
              <w:right w:val="single" w:sz="8" w:space="0" w:color="000000"/>
            </w:tcBorders>
            <w:shd w:val="clear" w:color="auto" w:fill="auto"/>
            <w:vAlign w:val="center"/>
            <w:hideMark/>
          </w:tcPr>
          <w:p w:rsidR="00677DD2" w:rsidRPr="00677DD2" w:rsidRDefault="00677DD2" w:rsidP="00677DD2">
            <w:pPr>
              <w:pStyle w:val="a8"/>
            </w:pPr>
            <w:r w:rsidRPr="00677DD2">
              <w:rPr>
                <w:rFonts w:hint="eastAsia"/>
              </w:rPr>
              <w:t>植被建设工程</w:t>
            </w:r>
          </w:p>
        </w:tc>
        <w:tc>
          <w:tcPr>
            <w:tcW w:w="772" w:type="pct"/>
            <w:tcBorders>
              <w:top w:val="nil"/>
              <w:left w:val="nil"/>
              <w:bottom w:val="single" w:sz="8" w:space="0" w:color="000000"/>
              <w:right w:val="single" w:sz="8" w:space="0" w:color="000000"/>
            </w:tcBorders>
            <w:shd w:val="clear" w:color="auto" w:fill="auto"/>
            <w:vAlign w:val="center"/>
            <w:hideMark/>
          </w:tcPr>
          <w:p w:rsidR="00677DD2" w:rsidRPr="00677DD2" w:rsidRDefault="00677DD2" w:rsidP="00677DD2">
            <w:pPr>
              <w:pStyle w:val="a8"/>
            </w:pPr>
            <w:r w:rsidRPr="00677DD2">
              <w:rPr>
                <w:rFonts w:hint="eastAsia"/>
              </w:rPr>
              <w:t>植被恢复良好，总体评定为合格</w:t>
            </w:r>
          </w:p>
        </w:tc>
        <w:tc>
          <w:tcPr>
            <w:tcW w:w="665" w:type="pct"/>
            <w:tcBorders>
              <w:top w:val="nil"/>
              <w:left w:val="nil"/>
              <w:bottom w:val="single" w:sz="8" w:space="0" w:color="000000"/>
              <w:right w:val="single" w:sz="8" w:space="0" w:color="000000"/>
            </w:tcBorders>
            <w:shd w:val="clear" w:color="auto" w:fill="auto"/>
            <w:vAlign w:val="center"/>
            <w:hideMark/>
          </w:tcPr>
          <w:p w:rsidR="00677DD2" w:rsidRPr="00677DD2" w:rsidRDefault="00677DD2" w:rsidP="00677DD2">
            <w:pPr>
              <w:pStyle w:val="a8"/>
            </w:pPr>
            <w:r w:rsidRPr="00677DD2">
              <w:rPr>
                <w:rFonts w:hint="eastAsia"/>
              </w:rPr>
              <w:t>点片状植被绿化</w:t>
            </w:r>
          </w:p>
        </w:tc>
        <w:tc>
          <w:tcPr>
            <w:tcW w:w="582" w:type="pct"/>
            <w:tcBorders>
              <w:top w:val="nil"/>
              <w:left w:val="nil"/>
              <w:bottom w:val="single" w:sz="8" w:space="0" w:color="000000"/>
              <w:right w:val="single" w:sz="8" w:space="0" w:color="000000"/>
            </w:tcBorders>
            <w:shd w:val="clear" w:color="auto" w:fill="auto"/>
            <w:noWrap/>
            <w:vAlign w:val="center"/>
            <w:hideMark/>
          </w:tcPr>
          <w:p w:rsidR="00677DD2" w:rsidRPr="00677DD2" w:rsidRDefault="00677DD2" w:rsidP="00677DD2">
            <w:pPr>
              <w:pStyle w:val="a8"/>
            </w:pPr>
            <w:r w:rsidRPr="00677DD2">
              <w:rPr>
                <w:rFonts w:hint="eastAsia"/>
              </w:rPr>
              <w:t>5</w:t>
            </w:r>
          </w:p>
        </w:tc>
        <w:tc>
          <w:tcPr>
            <w:tcW w:w="665" w:type="pct"/>
            <w:tcBorders>
              <w:top w:val="nil"/>
              <w:left w:val="nil"/>
              <w:bottom w:val="single" w:sz="8" w:space="0" w:color="000000"/>
              <w:right w:val="single" w:sz="8" w:space="0" w:color="000000"/>
            </w:tcBorders>
            <w:shd w:val="clear" w:color="auto" w:fill="auto"/>
            <w:noWrap/>
            <w:vAlign w:val="center"/>
            <w:hideMark/>
          </w:tcPr>
          <w:p w:rsidR="00677DD2" w:rsidRPr="00677DD2" w:rsidRDefault="00677DD2" w:rsidP="00677DD2">
            <w:pPr>
              <w:pStyle w:val="a8"/>
            </w:pPr>
            <w:r w:rsidRPr="00677DD2">
              <w:rPr>
                <w:rFonts w:hint="eastAsia"/>
              </w:rPr>
              <w:t>3</w:t>
            </w:r>
          </w:p>
        </w:tc>
        <w:tc>
          <w:tcPr>
            <w:tcW w:w="579" w:type="pct"/>
            <w:tcBorders>
              <w:top w:val="nil"/>
              <w:left w:val="nil"/>
              <w:bottom w:val="single" w:sz="8" w:space="0" w:color="000000"/>
              <w:right w:val="single" w:sz="8" w:space="0" w:color="000000"/>
            </w:tcBorders>
            <w:shd w:val="clear" w:color="auto" w:fill="auto"/>
            <w:noWrap/>
            <w:vAlign w:val="center"/>
            <w:hideMark/>
          </w:tcPr>
          <w:p w:rsidR="00677DD2" w:rsidRPr="00677DD2" w:rsidRDefault="00677DD2" w:rsidP="00677DD2">
            <w:pPr>
              <w:pStyle w:val="a8"/>
            </w:pPr>
            <w:r w:rsidRPr="00677DD2">
              <w:rPr>
                <w:rFonts w:hint="eastAsia"/>
              </w:rPr>
              <w:t>3</w:t>
            </w:r>
          </w:p>
        </w:tc>
        <w:tc>
          <w:tcPr>
            <w:tcW w:w="584" w:type="pct"/>
            <w:tcBorders>
              <w:top w:val="nil"/>
              <w:left w:val="nil"/>
              <w:bottom w:val="single" w:sz="8" w:space="0" w:color="000000"/>
              <w:right w:val="single" w:sz="8" w:space="0" w:color="000000"/>
            </w:tcBorders>
            <w:shd w:val="clear" w:color="auto" w:fill="auto"/>
            <w:noWrap/>
            <w:vAlign w:val="center"/>
            <w:hideMark/>
          </w:tcPr>
          <w:p w:rsidR="00677DD2" w:rsidRPr="00677DD2" w:rsidRDefault="00677DD2" w:rsidP="00677DD2">
            <w:pPr>
              <w:pStyle w:val="a8"/>
            </w:pPr>
            <w:r w:rsidRPr="00677DD2">
              <w:rPr>
                <w:rFonts w:hint="eastAsia"/>
              </w:rPr>
              <w:t>100.00%</w:t>
            </w:r>
          </w:p>
        </w:tc>
        <w:tc>
          <w:tcPr>
            <w:tcW w:w="532" w:type="pct"/>
            <w:tcBorders>
              <w:top w:val="nil"/>
              <w:left w:val="nil"/>
              <w:bottom w:val="single" w:sz="8" w:space="0" w:color="000000"/>
              <w:right w:val="single" w:sz="8" w:space="0" w:color="000000"/>
            </w:tcBorders>
            <w:shd w:val="clear" w:color="auto" w:fill="auto"/>
            <w:noWrap/>
            <w:vAlign w:val="center"/>
            <w:hideMark/>
          </w:tcPr>
          <w:p w:rsidR="00677DD2" w:rsidRPr="00677DD2" w:rsidRDefault="00677DD2" w:rsidP="00677DD2">
            <w:pPr>
              <w:pStyle w:val="a8"/>
            </w:pPr>
            <w:r w:rsidRPr="00677DD2">
              <w:rPr>
                <w:rFonts w:hint="eastAsia"/>
              </w:rPr>
              <w:t>合格</w:t>
            </w:r>
          </w:p>
        </w:tc>
      </w:tr>
      <w:tr w:rsidR="00677DD2" w:rsidRPr="00677DD2" w:rsidTr="00677DD2">
        <w:trPr>
          <w:trHeight w:val="300"/>
        </w:trPr>
        <w:tc>
          <w:tcPr>
            <w:tcW w:w="2058" w:type="pct"/>
            <w:gridSpan w:val="3"/>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677DD2" w:rsidRPr="00677DD2" w:rsidRDefault="00677DD2" w:rsidP="00677DD2">
            <w:pPr>
              <w:pStyle w:val="a8"/>
            </w:pPr>
            <w:r w:rsidRPr="00677DD2">
              <w:rPr>
                <w:rFonts w:hint="eastAsia"/>
              </w:rPr>
              <w:t>合计</w:t>
            </w:r>
          </w:p>
        </w:tc>
        <w:tc>
          <w:tcPr>
            <w:tcW w:w="582" w:type="pct"/>
            <w:tcBorders>
              <w:top w:val="nil"/>
              <w:left w:val="nil"/>
              <w:bottom w:val="single" w:sz="8" w:space="0" w:color="000000"/>
              <w:right w:val="single" w:sz="8" w:space="0" w:color="000000"/>
            </w:tcBorders>
            <w:shd w:val="clear" w:color="auto" w:fill="auto"/>
            <w:noWrap/>
            <w:vAlign w:val="center"/>
            <w:hideMark/>
          </w:tcPr>
          <w:p w:rsidR="00677DD2" w:rsidRPr="00677DD2" w:rsidRDefault="00677DD2" w:rsidP="00677DD2">
            <w:pPr>
              <w:pStyle w:val="a8"/>
            </w:pPr>
            <w:r w:rsidRPr="00677DD2">
              <w:rPr>
                <w:rFonts w:hint="eastAsia"/>
              </w:rPr>
              <w:t>5</w:t>
            </w:r>
          </w:p>
        </w:tc>
        <w:tc>
          <w:tcPr>
            <w:tcW w:w="665" w:type="pct"/>
            <w:tcBorders>
              <w:top w:val="nil"/>
              <w:left w:val="nil"/>
              <w:bottom w:val="single" w:sz="8" w:space="0" w:color="000000"/>
              <w:right w:val="single" w:sz="8" w:space="0" w:color="000000"/>
            </w:tcBorders>
            <w:shd w:val="clear" w:color="auto" w:fill="auto"/>
            <w:noWrap/>
            <w:vAlign w:val="center"/>
            <w:hideMark/>
          </w:tcPr>
          <w:p w:rsidR="00677DD2" w:rsidRPr="00677DD2" w:rsidRDefault="00677DD2" w:rsidP="00677DD2">
            <w:pPr>
              <w:pStyle w:val="a8"/>
            </w:pPr>
            <w:r w:rsidRPr="00677DD2">
              <w:rPr>
                <w:rFonts w:hint="eastAsia"/>
              </w:rPr>
              <w:t>3</w:t>
            </w:r>
          </w:p>
        </w:tc>
        <w:tc>
          <w:tcPr>
            <w:tcW w:w="579" w:type="pct"/>
            <w:tcBorders>
              <w:top w:val="nil"/>
              <w:left w:val="nil"/>
              <w:bottom w:val="single" w:sz="8" w:space="0" w:color="000000"/>
              <w:right w:val="single" w:sz="8" w:space="0" w:color="000000"/>
            </w:tcBorders>
            <w:shd w:val="clear" w:color="auto" w:fill="auto"/>
            <w:noWrap/>
            <w:vAlign w:val="center"/>
            <w:hideMark/>
          </w:tcPr>
          <w:p w:rsidR="00677DD2" w:rsidRPr="00677DD2" w:rsidRDefault="00677DD2" w:rsidP="00677DD2">
            <w:pPr>
              <w:pStyle w:val="a8"/>
            </w:pPr>
            <w:r w:rsidRPr="00677DD2">
              <w:rPr>
                <w:rFonts w:hint="eastAsia"/>
              </w:rPr>
              <w:t>3</w:t>
            </w:r>
          </w:p>
        </w:tc>
        <w:tc>
          <w:tcPr>
            <w:tcW w:w="584" w:type="pct"/>
            <w:tcBorders>
              <w:top w:val="nil"/>
              <w:left w:val="nil"/>
              <w:bottom w:val="single" w:sz="8" w:space="0" w:color="000000"/>
              <w:right w:val="single" w:sz="8" w:space="0" w:color="000000"/>
            </w:tcBorders>
            <w:shd w:val="clear" w:color="auto" w:fill="auto"/>
            <w:noWrap/>
            <w:vAlign w:val="center"/>
            <w:hideMark/>
          </w:tcPr>
          <w:p w:rsidR="00677DD2" w:rsidRPr="00677DD2" w:rsidRDefault="00677DD2" w:rsidP="00677DD2">
            <w:pPr>
              <w:pStyle w:val="a8"/>
            </w:pPr>
            <w:r w:rsidRPr="00677DD2">
              <w:rPr>
                <w:rFonts w:hint="eastAsia"/>
              </w:rPr>
              <w:t>100.00%</w:t>
            </w:r>
          </w:p>
        </w:tc>
        <w:tc>
          <w:tcPr>
            <w:tcW w:w="532" w:type="pct"/>
            <w:tcBorders>
              <w:top w:val="nil"/>
              <w:left w:val="nil"/>
              <w:bottom w:val="single" w:sz="8" w:space="0" w:color="000000"/>
              <w:right w:val="single" w:sz="8" w:space="0" w:color="000000"/>
            </w:tcBorders>
            <w:shd w:val="clear" w:color="auto" w:fill="auto"/>
            <w:noWrap/>
            <w:vAlign w:val="center"/>
            <w:hideMark/>
          </w:tcPr>
          <w:p w:rsidR="00677DD2" w:rsidRPr="00677DD2" w:rsidRDefault="00677DD2" w:rsidP="00677DD2">
            <w:pPr>
              <w:pStyle w:val="a8"/>
            </w:pPr>
            <w:r w:rsidRPr="00677DD2">
              <w:rPr>
                <w:rFonts w:hint="eastAsia"/>
              </w:rPr>
              <w:t>合格</w:t>
            </w:r>
          </w:p>
        </w:tc>
      </w:tr>
    </w:tbl>
    <w:p w:rsidR="002B4E93" w:rsidRDefault="002B4E93" w:rsidP="009B6E82">
      <w:pPr>
        <w:pStyle w:val="aa"/>
        <w:spacing w:before="120"/>
      </w:pPr>
      <w:r w:rsidRPr="00B1724A">
        <w:t>分部工程质量评定</w:t>
      </w:r>
    </w:p>
    <w:p w:rsidR="009B6E82" w:rsidRPr="00B1724A" w:rsidRDefault="009B6E82" w:rsidP="002B4E93">
      <w:pPr>
        <w:spacing w:before="120"/>
        <w:ind w:firstLineChars="0" w:firstLine="0"/>
      </w:pPr>
      <w:r w:rsidRPr="00B1724A">
        <w:rPr>
          <w:rFonts w:hint="eastAsia"/>
        </w:rPr>
        <w:t>表</w:t>
      </w:r>
      <w:r w:rsidRPr="00B1724A">
        <w:rPr>
          <w:rFonts w:hint="eastAsia"/>
        </w:rPr>
        <w:t>4-9</w:t>
      </w:r>
      <w:r>
        <w:rPr>
          <w:rFonts w:hint="eastAsia"/>
        </w:rPr>
        <w:t xml:space="preserve"> </w:t>
      </w:r>
    </w:p>
    <w:tbl>
      <w:tblPr>
        <w:tblW w:w="5000" w:type="pct"/>
        <w:tblLook w:val="04A0" w:firstRow="1" w:lastRow="0" w:firstColumn="1" w:lastColumn="0" w:noHBand="0" w:noVBand="1"/>
      </w:tblPr>
      <w:tblGrid>
        <w:gridCol w:w="1528"/>
        <w:gridCol w:w="1417"/>
        <w:gridCol w:w="3826"/>
        <w:gridCol w:w="1757"/>
      </w:tblGrid>
      <w:tr w:rsidR="002B4E93" w:rsidRPr="00EE2D41" w:rsidTr="007D6594">
        <w:trPr>
          <w:cantSplit/>
          <w:trHeight w:val="284"/>
        </w:trPr>
        <w:tc>
          <w:tcPr>
            <w:tcW w:w="89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B4E93" w:rsidRPr="00EE2D41" w:rsidRDefault="002B4E93" w:rsidP="003C5F66">
            <w:pPr>
              <w:pStyle w:val="a8"/>
            </w:pPr>
            <w:r w:rsidRPr="00EE2D41">
              <w:rPr>
                <w:rFonts w:hint="eastAsia"/>
              </w:rPr>
              <w:t>单位工程</w:t>
            </w:r>
          </w:p>
        </w:tc>
        <w:tc>
          <w:tcPr>
            <w:tcW w:w="831" w:type="pct"/>
            <w:tcBorders>
              <w:top w:val="single" w:sz="8" w:space="0" w:color="auto"/>
              <w:left w:val="nil"/>
              <w:bottom w:val="single" w:sz="8" w:space="0" w:color="auto"/>
              <w:right w:val="single" w:sz="8" w:space="0" w:color="auto"/>
            </w:tcBorders>
            <w:shd w:val="clear" w:color="auto" w:fill="auto"/>
            <w:vAlign w:val="center"/>
            <w:hideMark/>
          </w:tcPr>
          <w:p w:rsidR="002B4E93" w:rsidRPr="00EE2D41" w:rsidRDefault="002B4E93" w:rsidP="003C5F66">
            <w:pPr>
              <w:pStyle w:val="a8"/>
            </w:pPr>
            <w:r w:rsidRPr="00EE2D41">
              <w:rPr>
                <w:rFonts w:hint="eastAsia"/>
              </w:rPr>
              <w:t>分部工程</w:t>
            </w:r>
          </w:p>
        </w:tc>
        <w:tc>
          <w:tcPr>
            <w:tcW w:w="2243" w:type="pct"/>
            <w:tcBorders>
              <w:top w:val="single" w:sz="8" w:space="0" w:color="auto"/>
              <w:left w:val="nil"/>
              <w:bottom w:val="single" w:sz="8" w:space="0" w:color="auto"/>
              <w:right w:val="single" w:sz="8" w:space="0" w:color="auto"/>
            </w:tcBorders>
            <w:shd w:val="clear" w:color="auto" w:fill="auto"/>
            <w:vAlign w:val="center"/>
            <w:hideMark/>
          </w:tcPr>
          <w:p w:rsidR="002B4E93" w:rsidRPr="00EE2D41" w:rsidRDefault="002B4E93" w:rsidP="003C5F66">
            <w:pPr>
              <w:pStyle w:val="a8"/>
            </w:pPr>
            <w:r w:rsidRPr="00EE2D41">
              <w:rPr>
                <w:rFonts w:hint="eastAsia"/>
              </w:rPr>
              <w:t>单元工程抽样检查情况</w:t>
            </w:r>
          </w:p>
        </w:tc>
        <w:tc>
          <w:tcPr>
            <w:tcW w:w="1030" w:type="pct"/>
            <w:tcBorders>
              <w:top w:val="single" w:sz="8" w:space="0" w:color="auto"/>
              <w:left w:val="nil"/>
              <w:bottom w:val="single" w:sz="8" w:space="0" w:color="auto"/>
              <w:right w:val="single" w:sz="8" w:space="0" w:color="auto"/>
            </w:tcBorders>
            <w:shd w:val="clear" w:color="auto" w:fill="auto"/>
            <w:vAlign w:val="center"/>
            <w:hideMark/>
          </w:tcPr>
          <w:p w:rsidR="002B4E93" w:rsidRPr="00EE2D41" w:rsidRDefault="002B4E93" w:rsidP="003C5F66">
            <w:pPr>
              <w:pStyle w:val="a8"/>
            </w:pPr>
            <w:r w:rsidRPr="00EE2D41">
              <w:rPr>
                <w:rFonts w:hint="eastAsia"/>
              </w:rPr>
              <w:t>评定结论</w:t>
            </w:r>
          </w:p>
        </w:tc>
      </w:tr>
      <w:tr w:rsidR="002B4E93" w:rsidRPr="00EE2D41" w:rsidTr="007D6594">
        <w:trPr>
          <w:cantSplit/>
          <w:trHeight w:val="284"/>
        </w:trPr>
        <w:tc>
          <w:tcPr>
            <w:tcW w:w="895" w:type="pct"/>
            <w:tcBorders>
              <w:top w:val="nil"/>
              <w:left w:val="single" w:sz="8" w:space="0" w:color="auto"/>
              <w:bottom w:val="single" w:sz="8" w:space="0" w:color="000000"/>
              <w:right w:val="single" w:sz="8" w:space="0" w:color="auto"/>
            </w:tcBorders>
            <w:shd w:val="clear" w:color="auto" w:fill="auto"/>
            <w:vAlign w:val="center"/>
            <w:hideMark/>
          </w:tcPr>
          <w:p w:rsidR="002B4E93" w:rsidRPr="00EE2D41" w:rsidRDefault="002B4E93" w:rsidP="003C5F66">
            <w:pPr>
              <w:pStyle w:val="a8"/>
            </w:pPr>
            <w:r w:rsidRPr="00EE2D41">
              <w:rPr>
                <w:rFonts w:hint="eastAsia"/>
              </w:rPr>
              <w:t>植被建设工程</w:t>
            </w:r>
          </w:p>
        </w:tc>
        <w:tc>
          <w:tcPr>
            <w:tcW w:w="831" w:type="pct"/>
            <w:tcBorders>
              <w:top w:val="nil"/>
              <w:left w:val="nil"/>
              <w:bottom w:val="single" w:sz="8" w:space="0" w:color="auto"/>
              <w:right w:val="single" w:sz="8" w:space="0" w:color="auto"/>
            </w:tcBorders>
            <w:shd w:val="clear" w:color="auto" w:fill="auto"/>
            <w:vAlign w:val="center"/>
            <w:hideMark/>
          </w:tcPr>
          <w:p w:rsidR="002B4E93" w:rsidRPr="00EE2D41" w:rsidRDefault="002B4E93" w:rsidP="003C5F66">
            <w:pPr>
              <w:pStyle w:val="a8"/>
            </w:pPr>
            <w:r w:rsidRPr="00EE2D41">
              <w:rPr>
                <w:rFonts w:hint="eastAsia"/>
              </w:rPr>
              <w:t>点片状植被</w:t>
            </w:r>
          </w:p>
        </w:tc>
        <w:tc>
          <w:tcPr>
            <w:tcW w:w="2243" w:type="pct"/>
            <w:tcBorders>
              <w:top w:val="nil"/>
              <w:left w:val="nil"/>
              <w:bottom w:val="single" w:sz="8" w:space="0" w:color="auto"/>
              <w:right w:val="single" w:sz="8" w:space="0" w:color="auto"/>
            </w:tcBorders>
            <w:shd w:val="clear" w:color="auto" w:fill="auto"/>
            <w:vAlign w:val="center"/>
            <w:hideMark/>
          </w:tcPr>
          <w:p w:rsidR="002B4E93" w:rsidRPr="00EE2D41" w:rsidRDefault="002B4E93" w:rsidP="003C5F66">
            <w:pPr>
              <w:pStyle w:val="a8"/>
            </w:pPr>
            <w:r w:rsidRPr="00EE2D41">
              <w:rPr>
                <w:rFonts w:hint="eastAsia"/>
              </w:rPr>
              <w:t>单元工程全部合格，未发生质量事故。</w:t>
            </w:r>
          </w:p>
        </w:tc>
        <w:tc>
          <w:tcPr>
            <w:tcW w:w="1030" w:type="pct"/>
            <w:tcBorders>
              <w:top w:val="nil"/>
              <w:left w:val="nil"/>
              <w:bottom w:val="single" w:sz="8" w:space="0" w:color="auto"/>
              <w:right w:val="single" w:sz="8" w:space="0" w:color="auto"/>
            </w:tcBorders>
            <w:shd w:val="clear" w:color="auto" w:fill="auto"/>
            <w:vAlign w:val="center"/>
            <w:hideMark/>
          </w:tcPr>
          <w:p w:rsidR="002B4E93" w:rsidRPr="00EE2D41" w:rsidRDefault="002B4E93" w:rsidP="003C5F66">
            <w:pPr>
              <w:pStyle w:val="a8"/>
            </w:pPr>
            <w:r w:rsidRPr="00EE2D41">
              <w:rPr>
                <w:rFonts w:hint="eastAsia"/>
              </w:rPr>
              <w:t>优良</w:t>
            </w:r>
          </w:p>
        </w:tc>
      </w:tr>
    </w:tbl>
    <w:p w:rsidR="002B4E93" w:rsidRDefault="002B4E93" w:rsidP="009B6E82">
      <w:pPr>
        <w:pStyle w:val="aa"/>
        <w:spacing w:before="120"/>
      </w:pPr>
      <w:r w:rsidRPr="00B1724A">
        <w:t>单位工程质量评定表</w:t>
      </w:r>
    </w:p>
    <w:p w:rsidR="009B6E82" w:rsidRPr="00B1724A" w:rsidRDefault="009B6E82" w:rsidP="002B4E93">
      <w:pPr>
        <w:spacing w:before="120"/>
        <w:ind w:firstLineChars="0" w:firstLine="0"/>
      </w:pPr>
      <w:r w:rsidRPr="00B1724A">
        <w:rPr>
          <w:rFonts w:hint="eastAsia"/>
        </w:rPr>
        <w:t>表</w:t>
      </w:r>
      <w:r w:rsidRPr="00B1724A">
        <w:rPr>
          <w:rFonts w:hint="eastAsia"/>
        </w:rPr>
        <w:t>4-10</w:t>
      </w:r>
      <w:r>
        <w:rPr>
          <w:rFonts w:hint="eastAsia"/>
        </w:rPr>
        <w:t xml:space="preserve">  </w:t>
      </w:r>
    </w:p>
    <w:tbl>
      <w:tblPr>
        <w:tblW w:w="5000" w:type="pct"/>
        <w:tblLook w:val="04A0" w:firstRow="1" w:lastRow="0" w:firstColumn="1" w:lastColumn="0" w:noHBand="0" w:noVBand="1"/>
      </w:tblPr>
      <w:tblGrid>
        <w:gridCol w:w="1669"/>
        <w:gridCol w:w="4840"/>
        <w:gridCol w:w="2019"/>
      </w:tblGrid>
      <w:tr w:rsidR="002B4E93" w:rsidRPr="00961284" w:rsidTr="00A6413F">
        <w:trPr>
          <w:trHeight w:val="510"/>
        </w:trPr>
        <w:tc>
          <w:tcPr>
            <w:tcW w:w="9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B4E93" w:rsidRPr="00961284" w:rsidRDefault="002B4E93" w:rsidP="003C5F66">
            <w:pPr>
              <w:pStyle w:val="a8"/>
              <w:rPr>
                <w:szCs w:val="21"/>
              </w:rPr>
            </w:pPr>
            <w:r w:rsidRPr="00961284">
              <w:rPr>
                <w:rFonts w:hint="eastAsia"/>
                <w:szCs w:val="21"/>
              </w:rPr>
              <w:t>单位工程</w:t>
            </w:r>
          </w:p>
        </w:tc>
        <w:tc>
          <w:tcPr>
            <w:tcW w:w="2838" w:type="pct"/>
            <w:tcBorders>
              <w:top w:val="single" w:sz="4" w:space="0" w:color="auto"/>
              <w:left w:val="nil"/>
              <w:bottom w:val="single" w:sz="4" w:space="0" w:color="auto"/>
              <w:right w:val="single" w:sz="4" w:space="0" w:color="auto"/>
            </w:tcBorders>
            <w:shd w:val="clear" w:color="auto" w:fill="auto"/>
            <w:vAlign w:val="center"/>
            <w:hideMark/>
          </w:tcPr>
          <w:p w:rsidR="002B4E93" w:rsidRPr="00961284" w:rsidRDefault="002B4E93" w:rsidP="003C5F66">
            <w:pPr>
              <w:pStyle w:val="a8"/>
              <w:rPr>
                <w:szCs w:val="21"/>
              </w:rPr>
            </w:pPr>
            <w:r w:rsidRPr="00961284">
              <w:rPr>
                <w:rFonts w:hint="eastAsia"/>
                <w:szCs w:val="21"/>
              </w:rPr>
              <w:t>分部工程评定结论</w:t>
            </w:r>
          </w:p>
        </w:tc>
        <w:tc>
          <w:tcPr>
            <w:tcW w:w="1184" w:type="pct"/>
            <w:tcBorders>
              <w:top w:val="single" w:sz="4" w:space="0" w:color="auto"/>
              <w:left w:val="nil"/>
              <w:bottom w:val="single" w:sz="4" w:space="0" w:color="auto"/>
              <w:right w:val="single" w:sz="4" w:space="0" w:color="auto"/>
            </w:tcBorders>
            <w:shd w:val="clear" w:color="auto" w:fill="auto"/>
            <w:vAlign w:val="center"/>
            <w:hideMark/>
          </w:tcPr>
          <w:p w:rsidR="002B4E93" w:rsidRPr="00961284" w:rsidRDefault="002B4E93" w:rsidP="003C5F66">
            <w:pPr>
              <w:pStyle w:val="a8"/>
              <w:rPr>
                <w:szCs w:val="21"/>
              </w:rPr>
            </w:pPr>
            <w:r w:rsidRPr="00961284">
              <w:rPr>
                <w:rFonts w:hint="eastAsia"/>
                <w:szCs w:val="21"/>
              </w:rPr>
              <w:t>单位工程评定结论</w:t>
            </w:r>
          </w:p>
        </w:tc>
      </w:tr>
      <w:tr w:rsidR="002B4E93" w:rsidRPr="00961284" w:rsidTr="00A6413F">
        <w:trPr>
          <w:trHeight w:val="594"/>
        </w:trPr>
        <w:tc>
          <w:tcPr>
            <w:tcW w:w="978" w:type="pct"/>
            <w:tcBorders>
              <w:top w:val="nil"/>
              <w:left w:val="single" w:sz="4" w:space="0" w:color="auto"/>
              <w:bottom w:val="single" w:sz="4" w:space="0" w:color="auto"/>
              <w:right w:val="single" w:sz="4" w:space="0" w:color="auto"/>
            </w:tcBorders>
            <w:shd w:val="clear" w:color="auto" w:fill="auto"/>
            <w:noWrap/>
            <w:vAlign w:val="center"/>
            <w:hideMark/>
          </w:tcPr>
          <w:p w:rsidR="002B4E93" w:rsidRPr="00961284" w:rsidRDefault="002B4E93" w:rsidP="003C5F66">
            <w:pPr>
              <w:pStyle w:val="a8"/>
            </w:pPr>
            <w:r w:rsidRPr="00961284">
              <w:rPr>
                <w:rFonts w:hint="eastAsia"/>
              </w:rPr>
              <w:t>植被建设工程</w:t>
            </w:r>
          </w:p>
        </w:tc>
        <w:tc>
          <w:tcPr>
            <w:tcW w:w="2838" w:type="pct"/>
            <w:tcBorders>
              <w:top w:val="nil"/>
              <w:left w:val="nil"/>
              <w:bottom w:val="single" w:sz="4" w:space="0" w:color="auto"/>
              <w:right w:val="single" w:sz="4" w:space="0" w:color="auto"/>
            </w:tcBorders>
            <w:shd w:val="clear" w:color="auto" w:fill="auto"/>
            <w:vAlign w:val="center"/>
            <w:hideMark/>
          </w:tcPr>
          <w:p w:rsidR="002B4E93" w:rsidRPr="00961284" w:rsidRDefault="002B4E93" w:rsidP="003C5F66">
            <w:pPr>
              <w:pStyle w:val="a8"/>
              <w:rPr>
                <w:szCs w:val="21"/>
              </w:rPr>
            </w:pPr>
            <w:r w:rsidRPr="00961284">
              <w:rPr>
                <w:rFonts w:hint="eastAsia"/>
                <w:szCs w:val="21"/>
              </w:rPr>
              <w:t>分部工程质量全部合格；中间产品及原材料质量合格；未发生质量事故；施工质量检验资料齐全。</w:t>
            </w:r>
          </w:p>
        </w:tc>
        <w:tc>
          <w:tcPr>
            <w:tcW w:w="1184" w:type="pct"/>
            <w:tcBorders>
              <w:top w:val="nil"/>
              <w:left w:val="nil"/>
              <w:bottom w:val="single" w:sz="4" w:space="0" w:color="auto"/>
              <w:right w:val="single" w:sz="4" w:space="0" w:color="auto"/>
            </w:tcBorders>
            <w:shd w:val="clear" w:color="auto" w:fill="auto"/>
            <w:vAlign w:val="center"/>
            <w:hideMark/>
          </w:tcPr>
          <w:p w:rsidR="002B4E93" w:rsidRPr="00961284" w:rsidRDefault="002B4E93" w:rsidP="003C5F66">
            <w:pPr>
              <w:pStyle w:val="a8"/>
              <w:rPr>
                <w:szCs w:val="21"/>
              </w:rPr>
            </w:pPr>
            <w:r w:rsidRPr="00961284">
              <w:rPr>
                <w:rFonts w:hint="eastAsia"/>
                <w:szCs w:val="21"/>
              </w:rPr>
              <w:t>合格</w:t>
            </w:r>
          </w:p>
        </w:tc>
      </w:tr>
    </w:tbl>
    <w:p w:rsidR="002B4E93" w:rsidRDefault="00FD6FD3" w:rsidP="002B4E93">
      <w:pPr>
        <w:spacing w:before="120"/>
        <w:ind w:firstLine="480"/>
      </w:pPr>
      <w:r>
        <w:rPr>
          <w:rFonts w:hint="eastAsia"/>
        </w:rPr>
        <w:lastRenderedPageBreak/>
        <w:t>景观绿化区内</w:t>
      </w:r>
      <w:r w:rsidR="002B4E93" w:rsidRPr="00D843A9">
        <w:rPr>
          <w:rFonts w:hint="eastAsia"/>
        </w:rPr>
        <w:t>的植物措施均</w:t>
      </w:r>
      <w:r w:rsidR="002B4E93">
        <w:rPr>
          <w:rFonts w:hint="eastAsia"/>
        </w:rPr>
        <w:t>以</w:t>
      </w:r>
      <w:r w:rsidR="002B4E93" w:rsidRPr="00D843A9">
        <w:rPr>
          <w:rFonts w:hint="eastAsia"/>
        </w:rPr>
        <w:t>撒播草种</w:t>
      </w:r>
      <w:r w:rsidR="002B4E93">
        <w:rPr>
          <w:rFonts w:hint="eastAsia"/>
        </w:rPr>
        <w:t>为主</w:t>
      </w:r>
      <w:r w:rsidR="002B4E93" w:rsidRPr="00D843A9">
        <w:rPr>
          <w:rFonts w:hint="eastAsia"/>
        </w:rPr>
        <w:t>，</w:t>
      </w:r>
      <w:r w:rsidR="003D29CA">
        <w:rPr>
          <w:rFonts w:hint="eastAsia"/>
        </w:rPr>
        <w:t>并种植有类型多样的乔灌木，防治</w:t>
      </w:r>
      <w:r w:rsidR="002B4E93">
        <w:rPr>
          <w:rFonts w:hint="eastAsia"/>
        </w:rPr>
        <w:t>区内植物生长情况良好，</w:t>
      </w:r>
      <w:r w:rsidR="002B4E93" w:rsidRPr="00C2108D">
        <w:t>植被覆盖较好，</w:t>
      </w:r>
      <w:r w:rsidR="002B4E93" w:rsidRPr="00C2108D">
        <w:t xml:space="preserve"> </w:t>
      </w:r>
      <w:r w:rsidR="002B4E93" w:rsidRPr="00C2108D">
        <w:t>植物成活率高，抚育管理、后期养护措施落实到位，水土流失防治效果好</w:t>
      </w:r>
      <w:r w:rsidR="002B4E93">
        <w:rPr>
          <w:rFonts w:hint="eastAsia"/>
        </w:rPr>
        <w:t>，</w:t>
      </w:r>
      <w:r w:rsidR="002B4E93" w:rsidRPr="00C2108D">
        <w:t>基本能控制</w:t>
      </w:r>
      <w:r w:rsidR="002B4E93">
        <w:rPr>
          <w:rFonts w:hint="eastAsia"/>
        </w:rPr>
        <w:t>各</w:t>
      </w:r>
      <w:r w:rsidR="002B4E93" w:rsidRPr="00C2108D">
        <w:t>区水土流失。</w:t>
      </w:r>
    </w:p>
    <w:p w:rsidR="00A6651E" w:rsidRDefault="003D29CA" w:rsidP="002B4E93">
      <w:pPr>
        <w:spacing w:before="120"/>
        <w:ind w:firstLine="480"/>
        <w:jc w:val="left"/>
        <w:sectPr w:rsidR="00A6651E" w:rsidSect="002506E1">
          <w:headerReference w:type="default" r:id="rId35"/>
          <w:pgSz w:w="11906" w:h="16838" w:code="9"/>
          <w:pgMar w:top="1440" w:right="1797" w:bottom="1440" w:left="1797" w:header="709" w:footer="709" w:gutter="0"/>
          <w:cols w:space="708"/>
          <w:docGrid w:linePitch="360"/>
        </w:sectPr>
      </w:pPr>
      <w:r>
        <w:rPr>
          <w:rFonts w:hint="eastAsia"/>
        </w:rPr>
        <w:t>绿化</w:t>
      </w:r>
      <w:r w:rsidR="002B4E93" w:rsidRPr="00D843A9">
        <w:t>区的水土保持植物措施检查结果表明：</w:t>
      </w:r>
      <w:r w:rsidR="00AE2160">
        <w:rPr>
          <w:rFonts w:hint="eastAsia"/>
        </w:rPr>
        <w:t>复兴拌合站建设项目</w:t>
      </w:r>
      <w:r w:rsidR="002B4E93">
        <w:t>植物措施布设，绿化搭配基本合理，基本满足水土保持要求</w:t>
      </w:r>
      <w:r w:rsidR="002B4E93">
        <w:rPr>
          <w:rFonts w:hint="eastAsia"/>
        </w:rPr>
        <w:t>。</w:t>
      </w:r>
    </w:p>
    <w:p w:rsidR="00A6651E" w:rsidRDefault="00A6651E" w:rsidP="00185D6F">
      <w:pPr>
        <w:pStyle w:val="aa"/>
        <w:spacing w:before="120"/>
      </w:pPr>
      <w:r w:rsidRPr="00C21D7A">
        <w:lastRenderedPageBreak/>
        <w:t>表</w:t>
      </w:r>
      <w:r w:rsidRPr="00C21D7A">
        <w:t>4-</w:t>
      </w:r>
      <w:r w:rsidRPr="00C21D7A">
        <w:rPr>
          <w:rFonts w:hint="eastAsia"/>
        </w:rPr>
        <w:t xml:space="preserve">11    </w:t>
      </w:r>
      <w:r w:rsidRPr="00C21D7A">
        <w:t>水土保持措施</w:t>
      </w:r>
      <w:r w:rsidRPr="00C21D7A">
        <w:rPr>
          <w:rFonts w:hint="eastAsia"/>
        </w:rPr>
        <w:t>现场</w:t>
      </w:r>
      <w:r w:rsidRPr="00C21D7A">
        <w:t>核查</w:t>
      </w:r>
      <w:r w:rsidRPr="00C21D7A">
        <w:rPr>
          <w:rFonts w:hint="eastAsia"/>
        </w:rPr>
        <w:t>情况</w:t>
      </w:r>
    </w:p>
    <w:tbl>
      <w:tblPr>
        <w:tblW w:w="5000" w:type="pct"/>
        <w:tblLook w:val="04A0" w:firstRow="1" w:lastRow="0" w:firstColumn="1" w:lastColumn="0" w:noHBand="0" w:noVBand="1"/>
      </w:tblPr>
      <w:tblGrid>
        <w:gridCol w:w="1735"/>
        <w:gridCol w:w="1928"/>
        <w:gridCol w:w="2010"/>
        <w:gridCol w:w="3858"/>
        <w:gridCol w:w="4643"/>
      </w:tblGrid>
      <w:tr w:rsidR="00185D6F" w:rsidRPr="003628B7" w:rsidTr="003628B7">
        <w:trPr>
          <w:cantSplit/>
          <w:trHeight w:val="525"/>
          <w:tblHeader/>
        </w:trPr>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85D6F" w:rsidRPr="003628B7" w:rsidRDefault="00185D6F" w:rsidP="003628B7">
            <w:pPr>
              <w:pStyle w:val="a8"/>
            </w:pPr>
            <w:r w:rsidRPr="003628B7">
              <w:rPr>
                <w:rFonts w:hint="eastAsia"/>
              </w:rPr>
              <w:t>措施名称</w:t>
            </w:r>
          </w:p>
        </w:tc>
        <w:tc>
          <w:tcPr>
            <w:tcW w:w="680" w:type="pct"/>
            <w:tcBorders>
              <w:top w:val="single" w:sz="4" w:space="0" w:color="auto"/>
              <w:left w:val="nil"/>
              <w:bottom w:val="single" w:sz="4" w:space="0" w:color="auto"/>
              <w:right w:val="single" w:sz="4" w:space="0" w:color="auto"/>
            </w:tcBorders>
            <w:shd w:val="clear" w:color="auto" w:fill="auto"/>
            <w:vAlign w:val="center"/>
            <w:hideMark/>
          </w:tcPr>
          <w:p w:rsidR="00185D6F" w:rsidRPr="003628B7" w:rsidRDefault="00185D6F" w:rsidP="003628B7">
            <w:pPr>
              <w:pStyle w:val="a8"/>
            </w:pPr>
            <w:r w:rsidRPr="003628B7">
              <w:rPr>
                <w:rFonts w:hint="eastAsia"/>
              </w:rPr>
              <w:t>具体位置</w:t>
            </w:r>
          </w:p>
        </w:tc>
        <w:tc>
          <w:tcPr>
            <w:tcW w:w="709" w:type="pct"/>
            <w:tcBorders>
              <w:top w:val="single" w:sz="4" w:space="0" w:color="auto"/>
              <w:left w:val="nil"/>
              <w:bottom w:val="single" w:sz="4" w:space="0" w:color="auto"/>
              <w:right w:val="single" w:sz="4" w:space="0" w:color="auto"/>
            </w:tcBorders>
            <w:shd w:val="clear" w:color="auto" w:fill="auto"/>
            <w:vAlign w:val="center"/>
            <w:hideMark/>
          </w:tcPr>
          <w:p w:rsidR="00185D6F" w:rsidRPr="003628B7" w:rsidRDefault="00185D6F" w:rsidP="003628B7">
            <w:pPr>
              <w:pStyle w:val="a8"/>
            </w:pPr>
            <w:r w:rsidRPr="003628B7">
              <w:rPr>
                <w:rFonts w:hint="eastAsia"/>
              </w:rPr>
              <w:t>核查时间</w:t>
            </w:r>
          </w:p>
        </w:tc>
        <w:tc>
          <w:tcPr>
            <w:tcW w:w="1361" w:type="pct"/>
            <w:tcBorders>
              <w:top w:val="single" w:sz="4" w:space="0" w:color="auto"/>
              <w:left w:val="nil"/>
              <w:bottom w:val="single" w:sz="4" w:space="0" w:color="auto"/>
              <w:right w:val="single" w:sz="4" w:space="0" w:color="auto"/>
            </w:tcBorders>
            <w:shd w:val="clear" w:color="auto" w:fill="auto"/>
            <w:vAlign w:val="center"/>
            <w:hideMark/>
          </w:tcPr>
          <w:p w:rsidR="00185D6F" w:rsidRPr="003628B7" w:rsidRDefault="00185D6F" w:rsidP="003628B7">
            <w:pPr>
              <w:pStyle w:val="a8"/>
            </w:pPr>
            <w:r w:rsidRPr="003628B7">
              <w:rPr>
                <w:rFonts w:hint="eastAsia"/>
              </w:rPr>
              <w:t>质量描述</w:t>
            </w:r>
          </w:p>
        </w:tc>
        <w:tc>
          <w:tcPr>
            <w:tcW w:w="1638" w:type="pct"/>
            <w:tcBorders>
              <w:top w:val="single" w:sz="4" w:space="0" w:color="auto"/>
              <w:left w:val="nil"/>
              <w:bottom w:val="single" w:sz="4" w:space="0" w:color="auto"/>
              <w:right w:val="single" w:sz="4" w:space="0" w:color="auto"/>
            </w:tcBorders>
            <w:shd w:val="clear" w:color="auto" w:fill="auto"/>
            <w:vAlign w:val="center"/>
            <w:hideMark/>
          </w:tcPr>
          <w:p w:rsidR="00185D6F" w:rsidRPr="003628B7" w:rsidRDefault="00185D6F" w:rsidP="003628B7">
            <w:pPr>
              <w:pStyle w:val="a8"/>
            </w:pPr>
            <w:r w:rsidRPr="003628B7">
              <w:rPr>
                <w:rFonts w:hint="eastAsia"/>
              </w:rPr>
              <w:t>现场照片</w:t>
            </w:r>
          </w:p>
        </w:tc>
      </w:tr>
      <w:tr w:rsidR="000817F9" w:rsidRPr="003628B7" w:rsidTr="003628B7">
        <w:trPr>
          <w:trHeight w:val="3243"/>
        </w:trPr>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7F9" w:rsidRPr="003628B7" w:rsidRDefault="000817F9" w:rsidP="003628B7">
            <w:pPr>
              <w:pStyle w:val="a8"/>
            </w:pPr>
            <w:r w:rsidRPr="003628B7">
              <w:rPr>
                <w:rFonts w:hint="eastAsia"/>
              </w:rPr>
              <w:t>排洪导流设施</w:t>
            </w:r>
          </w:p>
        </w:tc>
        <w:tc>
          <w:tcPr>
            <w:tcW w:w="680" w:type="pct"/>
            <w:tcBorders>
              <w:top w:val="nil"/>
              <w:left w:val="nil"/>
              <w:bottom w:val="single" w:sz="4" w:space="0" w:color="auto"/>
              <w:right w:val="single" w:sz="4" w:space="0" w:color="auto"/>
            </w:tcBorders>
            <w:shd w:val="clear" w:color="auto" w:fill="auto"/>
            <w:vAlign w:val="center"/>
            <w:hideMark/>
          </w:tcPr>
          <w:p w:rsidR="000817F9" w:rsidRPr="003628B7" w:rsidRDefault="00413743" w:rsidP="003628B7">
            <w:pPr>
              <w:pStyle w:val="a8"/>
            </w:pPr>
            <w:r>
              <w:rPr>
                <w:rFonts w:hint="eastAsia"/>
              </w:rPr>
              <w:t>场地硬化区域</w:t>
            </w:r>
          </w:p>
        </w:tc>
        <w:tc>
          <w:tcPr>
            <w:tcW w:w="709" w:type="pct"/>
            <w:tcBorders>
              <w:top w:val="nil"/>
              <w:left w:val="nil"/>
              <w:bottom w:val="single" w:sz="4" w:space="0" w:color="auto"/>
              <w:right w:val="single" w:sz="4" w:space="0" w:color="auto"/>
            </w:tcBorders>
            <w:shd w:val="clear" w:color="auto" w:fill="auto"/>
            <w:vAlign w:val="center"/>
            <w:hideMark/>
          </w:tcPr>
          <w:p w:rsidR="000817F9" w:rsidRPr="003628B7" w:rsidRDefault="00413743" w:rsidP="003628B7">
            <w:pPr>
              <w:pStyle w:val="a8"/>
            </w:pPr>
            <w:r>
              <w:rPr>
                <w:rFonts w:hint="eastAsia"/>
              </w:rPr>
              <w:t>2020.09.16</w:t>
            </w:r>
          </w:p>
        </w:tc>
        <w:tc>
          <w:tcPr>
            <w:tcW w:w="1361" w:type="pct"/>
            <w:tcBorders>
              <w:top w:val="nil"/>
              <w:left w:val="nil"/>
              <w:bottom w:val="single" w:sz="4" w:space="0" w:color="auto"/>
              <w:right w:val="single" w:sz="4" w:space="0" w:color="auto"/>
            </w:tcBorders>
            <w:shd w:val="clear" w:color="auto" w:fill="auto"/>
            <w:vAlign w:val="center"/>
            <w:hideMark/>
          </w:tcPr>
          <w:p w:rsidR="000817F9" w:rsidRPr="003628B7" w:rsidRDefault="00413743" w:rsidP="003628B7">
            <w:pPr>
              <w:pStyle w:val="a8"/>
            </w:pPr>
            <w:r w:rsidRPr="00515673">
              <w:rPr>
                <w:szCs w:val="22"/>
              </w:rPr>
              <w:t>排水工程砌体抹面平整、压光、直顺，无裂缝、空鼓等现象，砌体砂浆配合比准确，砌缝内砂浆均匀饱满、勾缝密实，浆砌石质量和规格符合设计要求</w:t>
            </w:r>
            <w:r>
              <w:rPr>
                <w:rFonts w:hint="eastAsia"/>
              </w:rPr>
              <w:t>，</w:t>
            </w:r>
            <w:r>
              <w:t>保存完好</w:t>
            </w:r>
            <w:r>
              <w:rPr>
                <w:rFonts w:hint="eastAsia"/>
              </w:rPr>
              <w:t>，</w:t>
            </w:r>
            <w:r>
              <w:t>排水通畅。</w:t>
            </w:r>
          </w:p>
        </w:tc>
        <w:tc>
          <w:tcPr>
            <w:tcW w:w="1638" w:type="pct"/>
            <w:tcBorders>
              <w:top w:val="nil"/>
              <w:left w:val="nil"/>
              <w:bottom w:val="single" w:sz="4" w:space="0" w:color="auto"/>
              <w:right w:val="single" w:sz="4" w:space="0" w:color="auto"/>
            </w:tcBorders>
            <w:shd w:val="clear" w:color="auto" w:fill="auto"/>
            <w:vAlign w:val="center"/>
            <w:hideMark/>
          </w:tcPr>
          <w:p w:rsidR="000817F9" w:rsidRPr="003628B7" w:rsidRDefault="00413743" w:rsidP="003628B7">
            <w:pPr>
              <w:pStyle w:val="a8"/>
            </w:pPr>
            <w:r w:rsidRPr="00413743">
              <w:rPr>
                <w:noProof/>
              </w:rPr>
              <w:drawing>
                <wp:anchor distT="0" distB="0" distL="114300" distR="114300" simplePos="0" relativeHeight="251655168" behindDoc="0" locked="0" layoutInCell="1" allowOverlap="1">
                  <wp:simplePos x="0" y="0"/>
                  <wp:positionH relativeFrom="margin">
                    <wp:align>center</wp:align>
                  </wp:positionH>
                  <wp:positionV relativeFrom="margin">
                    <wp:align>center</wp:align>
                  </wp:positionV>
                  <wp:extent cx="2396347" cy="1802921"/>
                  <wp:effectExtent l="19050" t="0" r="3953" b="0"/>
                  <wp:wrapTopAndBottom/>
                  <wp:docPr id="2" name="图片 9" descr="C:\Users\Administrator\Desktop\复兴拌合站水保验收\龙岗河拌合站现场照片\IMG_37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esktop\复兴拌合站水保验收\龙岗河拌合站现场照片\IMG_3729.JPG"/>
                          <pic:cNvPicPr>
                            <a:picLocks noChangeAspect="1" noChangeArrowheads="1"/>
                          </pic:cNvPicPr>
                        </pic:nvPicPr>
                        <pic:blipFill>
                          <a:blip r:embed="rId36" cstate="email"/>
                          <a:srcRect/>
                          <a:stretch>
                            <a:fillRect/>
                          </a:stretch>
                        </pic:blipFill>
                        <pic:spPr bwMode="auto">
                          <a:xfrm>
                            <a:off x="0" y="0"/>
                            <a:ext cx="2396347" cy="1802921"/>
                          </a:xfrm>
                          <a:prstGeom prst="rect">
                            <a:avLst/>
                          </a:prstGeom>
                          <a:noFill/>
                          <a:ln w="9525">
                            <a:noFill/>
                            <a:miter lim="800000"/>
                            <a:headEnd/>
                            <a:tailEnd/>
                          </a:ln>
                        </pic:spPr>
                      </pic:pic>
                    </a:graphicData>
                  </a:graphic>
                </wp:anchor>
              </w:drawing>
            </w:r>
          </w:p>
        </w:tc>
      </w:tr>
      <w:tr w:rsidR="000817F9" w:rsidRPr="003628B7" w:rsidTr="003628B7">
        <w:trPr>
          <w:trHeight w:val="3243"/>
        </w:trPr>
        <w:tc>
          <w:tcPr>
            <w:tcW w:w="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17F9" w:rsidRPr="003628B7" w:rsidRDefault="000817F9" w:rsidP="003628B7">
            <w:pPr>
              <w:pStyle w:val="a8"/>
            </w:pPr>
            <w:r w:rsidRPr="003628B7">
              <w:rPr>
                <w:rFonts w:hint="eastAsia"/>
              </w:rPr>
              <w:t>排洪导流设施</w:t>
            </w:r>
          </w:p>
        </w:tc>
        <w:tc>
          <w:tcPr>
            <w:tcW w:w="680" w:type="pct"/>
            <w:tcBorders>
              <w:top w:val="nil"/>
              <w:left w:val="nil"/>
              <w:bottom w:val="single" w:sz="4" w:space="0" w:color="auto"/>
              <w:right w:val="single" w:sz="4" w:space="0" w:color="auto"/>
            </w:tcBorders>
            <w:shd w:val="clear" w:color="auto" w:fill="auto"/>
            <w:vAlign w:val="center"/>
            <w:hideMark/>
          </w:tcPr>
          <w:p w:rsidR="000817F9" w:rsidRPr="003628B7" w:rsidRDefault="00413743" w:rsidP="003628B7">
            <w:pPr>
              <w:pStyle w:val="a8"/>
            </w:pPr>
            <w:r>
              <w:rPr>
                <w:rFonts w:hint="eastAsia"/>
              </w:rPr>
              <w:t>场地硬化区域</w:t>
            </w:r>
          </w:p>
        </w:tc>
        <w:tc>
          <w:tcPr>
            <w:tcW w:w="709" w:type="pct"/>
            <w:tcBorders>
              <w:top w:val="nil"/>
              <w:left w:val="nil"/>
              <w:bottom w:val="single" w:sz="4" w:space="0" w:color="auto"/>
              <w:right w:val="single" w:sz="4" w:space="0" w:color="auto"/>
            </w:tcBorders>
            <w:shd w:val="clear" w:color="auto" w:fill="auto"/>
            <w:vAlign w:val="center"/>
            <w:hideMark/>
          </w:tcPr>
          <w:p w:rsidR="000817F9" w:rsidRPr="003628B7" w:rsidRDefault="00413743" w:rsidP="003628B7">
            <w:pPr>
              <w:pStyle w:val="a8"/>
            </w:pPr>
            <w:r>
              <w:rPr>
                <w:rFonts w:hint="eastAsia"/>
              </w:rPr>
              <w:t>2020.09.16</w:t>
            </w:r>
          </w:p>
        </w:tc>
        <w:tc>
          <w:tcPr>
            <w:tcW w:w="1361" w:type="pct"/>
            <w:tcBorders>
              <w:top w:val="nil"/>
              <w:left w:val="nil"/>
              <w:bottom w:val="single" w:sz="4" w:space="0" w:color="auto"/>
              <w:right w:val="single" w:sz="4" w:space="0" w:color="auto"/>
            </w:tcBorders>
            <w:shd w:val="clear" w:color="auto" w:fill="auto"/>
            <w:vAlign w:val="center"/>
            <w:hideMark/>
          </w:tcPr>
          <w:p w:rsidR="000817F9" w:rsidRPr="003628B7" w:rsidRDefault="00413743" w:rsidP="003628B7">
            <w:pPr>
              <w:pStyle w:val="a8"/>
              <w:rPr>
                <w:szCs w:val="22"/>
              </w:rPr>
            </w:pPr>
            <w:r w:rsidRPr="00515673">
              <w:rPr>
                <w:szCs w:val="22"/>
              </w:rPr>
              <w:t>排水工程砌体抹面平整、压光、直顺，无裂缝、空鼓等现象，砌体砂浆配合比准确，砌缝内砂浆均匀饱满、勾缝密实，浆砌石质量和规格符合设计要求</w:t>
            </w:r>
            <w:r>
              <w:rPr>
                <w:rFonts w:hint="eastAsia"/>
              </w:rPr>
              <w:t>，</w:t>
            </w:r>
            <w:r>
              <w:t>保存完好</w:t>
            </w:r>
            <w:r>
              <w:rPr>
                <w:rFonts w:hint="eastAsia"/>
              </w:rPr>
              <w:t>，</w:t>
            </w:r>
            <w:r>
              <w:t>排水通畅。</w:t>
            </w:r>
          </w:p>
        </w:tc>
        <w:tc>
          <w:tcPr>
            <w:tcW w:w="1638" w:type="pct"/>
            <w:tcBorders>
              <w:top w:val="nil"/>
              <w:left w:val="nil"/>
              <w:bottom w:val="single" w:sz="4" w:space="0" w:color="auto"/>
              <w:right w:val="single" w:sz="4" w:space="0" w:color="auto"/>
            </w:tcBorders>
            <w:shd w:val="clear" w:color="auto" w:fill="auto"/>
            <w:vAlign w:val="center"/>
            <w:hideMark/>
          </w:tcPr>
          <w:p w:rsidR="000817F9" w:rsidRPr="003628B7" w:rsidRDefault="00413743" w:rsidP="003628B7">
            <w:pPr>
              <w:pStyle w:val="a8"/>
            </w:pPr>
            <w:r w:rsidRPr="00413743">
              <w:rPr>
                <w:noProof/>
              </w:rPr>
              <w:drawing>
                <wp:anchor distT="0" distB="0" distL="114300" distR="114300" simplePos="0" relativeHeight="251656192" behindDoc="0" locked="0" layoutInCell="1" allowOverlap="1">
                  <wp:simplePos x="0" y="0"/>
                  <wp:positionH relativeFrom="margin">
                    <wp:align>center</wp:align>
                  </wp:positionH>
                  <wp:positionV relativeFrom="paragraph">
                    <wp:posOffset>-365365</wp:posOffset>
                  </wp:positionV>
                  <wp:extent cx="2396347" cy="1802921"/>
                  <wp:effectExtent l="19050" t="0" r="3953" b="0"/>
                  <wp:wrapTopAndBottom/>
                  <wp:docPr id="5" name="图片 11" descr="C:\Users\Administrator\Desktop\复兴拌合站水保验收\龙岗河拌合站现场照片\IMG_37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Desktop\复兴拌合站水保验收\龙岗河拌合站现场照片\IMG_3737.JPG"/>
                          <pic:cNvPicPr>
                            <a:picLocks noChangeAspect="1" noChangeArrowheads="1"/>
                          </pic:cNvPicPr>
                        </pic:nvPicPr>
                        <pic:blipFill>
                          <a:blip r:embed="rId37" cstate="email"/>
                          <a:srcRect/>
                          <a:stretch>
                            <a:fillRect/>
                          </a:stretch>
                        </pic:blipFill>
                        <pic:spPr bwMode="auto">
                          <a:xfrm>
                            <a:off x="0" y="0"/>
                            <a:ext cx="2396347" cy="1802921"/>
                          </a:xfrm>
                          <a:prstGeom prst="rect">
                            <a:avLst/>
                          </a:prstGeom>
                          <a:noFill/>
                          <a:ln w="9525">
                            <a:noFill/>
                            <a:miter lim="800000"/>
                            <a:headEnd/>
                            <a:tailEnd/>
                          </a:ln>
                        </pic:spPr>
                      </pic:pic>
                    </a:graphicData>
                  </a:graphic>
                </wp:anchor>
              </w:drawing>
            </w:r>
          </w:p>
        </w:tc>
      </w:tr>
      <w:tr w:rsidR="000817F9" w:rsidRPr="003628B7" w:rsidTr="003628B7">
        <w:trPr>
          <w:trHeight w:val="3134"/>
        </w:trPr>
        <w:tc>
          <w:tcPr>
            <w:tcW w:w="612" w:type="pct"/>
            <w:tcBorders>
              <w:top w:val="nil"/>
              <w:left w:val="single" w:sz="4" w:space="0" w:color="auto"/>
              <w:bottom w:val="single" w:sz="4" w:space="0" w:color="auto"/>
              <w:right w:val="single" w:sz="4" w:space="0" w:color="auto"/>
            </w:tcBorders>
            <w:shd w:val="clear" w:color="auto" w:fill="auto"/>
            <w:vAlign w:val="center"/>
            <w:hideMark/>
          </w:tcPr>
          <w:p w:rsidR="000817F9" w:rsidRPr="003628B7" w:rsidRDefault="000817F9" w:rsidP="003628B7">
            <w:pPr>
              <w:pStyle w:val="a8"/>
            </w:pPr>
            <w:r w:rsidRPr="003628B7">
              <w:rPr>
                <w:rFonts w:hint="eastAsia"/>
              </w:rPr>
              <w:lastRenderedPageBreak/>
              <w:t>点片状</w:t>
            </w:r>
            <w:r w:rsidRPr="003628B7">
              <w:t>植被</w:t>
            </w:r>
          </w:p>
        </w:tc>
        <w:tc>
          <w:tcPr>
            <w:tcW w:w="680" w:type="pct"/>
            <w:tcBorders>
              <w:top w:val="nil"/>
              <w:left w:val="nil"/>
              <w:bottom w:val="single" w:sz="4" w:space="0" w:color="auto"/>
              <w:right w:val="single" w:sz="4" w:space="0" w:color="auto"/>
            </w:tcBorders>
            <w:shd w:val="clear" w:color="auto" w:fill="auto"/>
            <w:vAlign w:val="center"/>
            <w:hideMark/>
          </w:tcPr>
          <w:p w:rsidR="000817F9" w:rsidRPr="003628B7" w:rsidRDefault="00413743" w:rsidP="003628B7">
            <w:pPr>
              <w:pStyle w:val="a8"/>
            </w:pPr>
            <w:r>
              <w:rPr>
                <w:rFonts w:hint="eastAsia"/>
              </w:rPr>
              <w:t>进场道路一侧</w:t>
            </w:r>
          </w:p>
        </w:tc>
        <w:tc>
          <w:tcPr>
            <w:tcW w:w="709" w:type="pct"/>
            <w:tcBorders>
              <w:top w:val="nil"/>
              <w:left w:val="nil"/>
              <w:bottom w:val="single" w:sz="4" w:space="0" w:color="auto"/>
              <w:right w:val="single" w:sz="4" w:space="0" w:color="auto"/>
            </w:tcBorders>
            <w:shd w:val="clear" w:color="auto" w:fill="auto"/>
            <w:vAlign w:val="center"/>
            <w:hideMark/>
          </w:tcPr>
          <w:p w:rsidR="000817F9" w:rsidRPr="003628B7" w:rsidRDefault="00413743" w:rsidP="003628B7">
            <w:pPr>
              <w:pStyle w:val="a8"/>
            </w:pPr>
            <w:r>
              <w:rPr>
                <w:rFonts w:hint="eastAsia"/>
              </w:rPr>
              <w:t>2020.09.16</w:t>
            </w:r>
          </w:p>
        </w:tc>
        <w:tc>
          <w:tcPr>
            <w:tcW w:w="1361" w:type="pct"/>
            <w:tcBorders>
              <w:top w:val="nil"/>
              <w:left w:val="nil"/>
              <w:bottom w:val="single" w:sz="4" w:space="0" w:color="auto"/>
              <w:right w:val="single" w:sz="4" w:space="0" w:color="auto"/>
            </w:tcBorders>
            <w:shd w:val="clear" w:color="auto" w:fill="auto"/>
            <w:vAlign w:val="center"/>
            <w:hideMark/>
          </w:tcPr>
          <w:p w:rsidR="000817F9" w:rsidRPr="003628B7" w:rsidRDefault="000817F9" w:rsidP="003628B7">
            <w:pPr>
              <w:pStyle w:val="a8"/>
            </w:pPr>
            <w:r w:rsidRPr="003628B7">
              <w:rPr>
                <w:rFonts w:hint="eastAsia"/>
              </w:rPr>
              <w:t>乔灌</w:t>
            </w:r>
            <w:proofErr w:type="gramStart"/>
            <w:r w:rsidRPr="003628B7">
              <w:rPr>
                <w:rFonts w:hint="eastAsia"/>
              </w:rPr>
              <w:t>草</w:t>
            </w:r>
            <w:r w:rsidRPr="003628B7">
              <w:t>综合</w:t>
            </w:r>
            <w:proofErr w:type="gramEnd"/>
            <w:r w:rsidRPr="003628B7">
              <w:t>绿化，</w:t>
            </w:r>
            <w:r w:rsidRPr="003628B7">
              <w:rPr>
                <w:rFonts w:hint="eastAsia"/>
              </w:rPr>
              <w:t>覆盖率</w:t>
            </w:r>
            <w:r w:rsidRPr="003628B7">
              <w:t>大于</w:t>
            </w:r>
            <w:r w:rsidRPr="003628B7">
              <w:rPr>
                <w:rFonts w:hint="eastAsia"/>
              </w:rPr>
              <w:t>99</w:t>
            </w:r>
            <w:r w:rsidRPr="003628B7">
              <w:t>%</w:t>
            </w:r>
            <w:r w:rsidRPr="003628B7">
              <w:t>，植被生长良好，景观效果好，保存完好，起到了很好的水土流失防治作用。</w:t>
            </w:r>
          </w:p>
        </w:tc>
        <w:tc>
          <w:tcPr>
            <w:tcW w:w="1638" w:type="pct"/>
            <w:tcBorders>
              <w:top w:val="nil"/>
              <w:left w:val="nil"/>
              <w:bottom w:val="single" w:sz="4" w:space="0" w:color="auto"/>
              <w:right w:val="single" w:sz="4" w:space="0" w:color="auto"/>
            </w:tcBorders>
            <w:shd w:val="clear" w:color="auto" w:fill="auto"/>
            <w:vAlign w:val="center"/>
            <w:hideMark/>
          </w:tcPr>
          <w:p w:rsidR="000817F9" w:rsidRPr="003628B7" w:rsidRDefault="00413743" w:rsidP="003628B7">
            <w:pPr>
              <w:pStyle w:val="a8"/>
            </w:pPr>
            <w:r w:rsidRPr="00413743">
              <w:rPr>
                <w:noProof/>
              </w:rPr>
              <w:drawing>
                <wp:anchor distT="0" distB="0" distL="114300" distR="114300" simplePos="0" relativeHeight="251657216" behindDoc="0" locked="0" layoutInCell="1" allowOverlap="1">
                  <wp:simplePos x="0" y="0"/>
                  <wp:positionH relativeFrom="margin">
                    <wp:align>center</wp:align>
                  </wp:positionH>
                  <wp:positionV relativeFrom="margin">
                    <wp:align>center</wp:align>
                  </wp:positionV>
                  <wp:extent cx="2391410" cy="1802765"/>
                  <wp:effectExtent l="19050" t="0" r="8890" b="0"/>
                  <wp:wrapTopAndBottom/>
                  <wp:docPr id="18" name="图片 13" descr="C:\Users\Administrator\Desktop\复兴拌合站水保验收\龙岗河拌合站现场照片\IMG_37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istrator\Desktop\复兴拌合站水保验收\龙岗河拌合站现场照片\IMG_3739.JPG"/>
                          <pic:cNvPicPr>
                            <a:picLocks noChangeAspect="1" noChangeArrowheads="1"/>
                          </pic:cNvPicPr>
                        </pic:nvPicPr>
                        <pic:blipFill>
                          <a:blip r:embed="rId38" cstate="email"/>
                          <a:srcRect/>
                          <a:stretch>
                            <a:fillRect/>
                          </a:stretch>
                        </pic:blipFill>
                        <pic:spPr bwMode="auto">
                          <a:xfrm>
                            <a:off x="0" y="0"/>
                            <a:ext cx="2391410" cy="1802765"/>
                          </a:xfrm>
                          <a:prstGeom prst="rect">
                            <a:avLst/>
                          </a:prstGeom>
                          <a:noFill/>
                          <a:ln w="9525">
                            <a:noFill/>
                            <a:miter lim="800000"/>
                            <a:headEnd/>
                            <a:tailEnd/>
                          </a:ln>
                        </pic:spPr>
                      </pic:pic>
                    </a:graphicData>
                  </a:graphic>
                </wp:anchor>
              </w:drawing>
            </w:r>
          </w:p>
        </w:tc>
      </w:tr>
      <w:tr w:rsidR="000817F9" w:rsidRPr="003628B7" w:rsidTr="003628B7">
        <w:trPr>
          <w:trHeight w:val="3134"/>
        </w:trPr>
        <w:tc>
          <w:tcPr>
            <w:tcW w:w="612" w:type="pct"/>
            <w:tcBorders>
              <w:top w:val="nil"/>
              <w:left w:val="single" w:sz="4" w:space="0" w:color="auto"/>
              <w:bottom w:val="single" w:sz="4" w:space="0" w:color="auto"/>
              <w:right w:val="single" w:sz="4" w:space="0" w:color="auto"/>
            </w:tcBorders>
            <w:shd w:val="clear" w:color="auto" w:fill="auto"/>
            <w:vAlign w:val="center"/>
            <w:hideMark/>
          </w:tcPr>
          <w:p w:rsidR="000817F9" w:rsidRPr="003628B7" w:rsidRDefault="000817F9" w:rsidP="003628B7">
            <w:pPr>
              <w:pStyle w:val="a8"/>
            </w:pPr>
            <w:r w:rsidRPr="003628B7">
              <w:rPr>
                <w:rFonts w:hint="eastAsia"/>
              </w:rPr>
              <w:t>点片状</w:t>
            </w:r>
            <w:r w:rsidRPr="003628B7">
              <w:t>植被</w:t>
            </w:r>
          </w:p>
        </w:tc>
        <w:tc>
          <w:tcPr>
            <w:tcW w:w="680" w:type="pct"/>
            <w:tcBorders>
              <w:top w:val="nil"/>
              <w:left w:val="nil"/>
              <w:bottom w:val="single" w:sz="4" w:space="0" w:color="auto"/>
              <w:right w:val="single" w:sz="4" w:space="0" w:color="auto"/>
            </w:tcBorders>
            <w:shd w:val="clear" w:color="auto" w:fill="auto"/>
            <w:vAlign w:val="center"/>
            <w:hideMark/>
          </w:tcPr>
          <w:p w:rsidR="000817F9" w:rsidRPr="003628B7" w:rsidRDefault="00413743" w:rsidP="003628B7">
            <w:pPr>
              <w:pStyle w:val="a8"/>
            </w:pPr>
            <w:r>
              <w:rPr>
                <w:rFonts w:hint="eastAsia"/>
              </w:rPr>
              <w:t>场内建筑物一侧</w:t>
            </w:r>
          </w:p>
        </w:tc>
        <w:tc>
          <w:tcPr>
            <w:tcW w:w="709" w:type="pct"/>
            <w:tcBorders>
              <w:top w:val="nil"/>
              <w:left w:val="nil"/>
              <w:bottom w:val="single" w:sz="4" w:space="0" w:color="auto"/>
              <w:right w:val="single" w:sz="4" w:space="0" w:color="auto"/>
            </w:tcBorders>
            <w:shd w:val="clear" w:color="auto" w:fill="auto"/>
            <w:vAlign w:val="center"/>
            <w:hideMark/>
          </w:tcPr>
          <w:p w:rsidR="000817F9" w:rsidRPr="003628B7" w:rsidRDefault="00413743" w:rsidP="003628B7">
            <w:pPr>
              <w:pStyle w:val="a8"/>
            </w:pPr>
            <w:r>
              <w:rPr>
                <w:rFonts w:hint="eastAsia"/>
              </w:rPr>
              <w:t>2020.09.16</w:t>
            </w:r>
          </w:p>
        </w:tc>
        <w:tc>
          <w:tcPr>
            <w:tcW w:w="1361" w:type="pct"/>
            <w:tcBorders>
              <w:top w:val="nil"/>
              <w:left w:val="nil"/>
              <w:bottom w:val="single" w:sz="4" w:space="0" w:color="auto"/>
              <w:right w:val="single" w:sz="4" w:space="0" w:color="auto"/>
            </w:tcBorders>
            <w:shd w:val="clear" w:color="auto" w:fill="auto"/>
            <w:vAlign w:val="center"/>
            <w:hideMark/>
          </w:tcPr>
          <w:p w:rsidR="000817F9" w:rsidRPr="003628B7" w:rsidRDefault="00254C38" w:rsidP="003628B7">
            <w:pPr>
              <w:pStyle w:val="a8"/>
            </w:pPr>
            <w:r w:rsidRPr="003628B7">
              <w:rPr>
                <w:rFonts w:hint="eastAsia"/>
              </w:rPr>
              <w:t>乔灌</w:t>
            </w:r>
            <w:proofErr w:type="gramStart"/>
            <w:r w:rsidRPr="003628B7">
              <w:rPr>
                <w:rFonts w:hint="eastAsia"/>
              </w:rPr>
              <w:t>草</w:t>
            </w:r>
            <w:r w:rsidRPr="003628B7">
              <w:t>综合</w:t>
            </w:r>
            <w:proofErr w:type="gramEnd"/>
            <w:r w:rsidRPr="003628B7">
              <w:t>绿化，</w:t>
            </w:r>
            <w:r w:rsidRPr="003628B7">
              <w:rPr>
                <w:rFonts w:hint="eastAsia"/>
              </w:rPr>
              <w:t>覆盖率</w:t>
            </w:r>
            <w:r w:rsidRPr="003628B7">
              <w:t>大于</w:t>
            </w:r>
            <w:r w:rsidRPr="003628B7">
              <w:rPr>
                <w:rFonts w:hint="eastAsia"/>
              </w:rPr>
              <w:t>99</w:t>
            </w:r>
            <w:r w:rsidRPr="003628B7">
              <w:t>%</w:t>
            </w:r>
            <w:r w:rsidRPr="003628B7">
              <w:t>，植被生长良好，景观效果好，保存完好，起到了很好的水土流失防治作用。</w:t>
            </w:r>
          </w:p>
        </w:tc>
        <w:tc>
          <w:tcPr>
            <w:tcW w:w="1638" w:type="pct"/>
            <w:tcBorders>
              <w:top w:val="nil"/>
              <w:left w:val="nil"/>
              <w:bottom w:val="single" w:sz="4" w:space="0" w:color="auto"/>
              <w:right w:val="single" w:sz="4" w:space="0" w:color="auto"/>
            </w:tcBorders>
            <w:shd w:val="clear" w:color="auto" w:fill="auto"/>
            <w:vAlign w:val="center"/>
            <w:hideMark/>
          </w:tcPr>
          <w:p w:rsidR="000817F9" w:rsidRPr="003628B7" w:rsidRDefault="00413743" w:rsidP="003628B7">
            <w:pPr>
              <w:pStyle w:val="a8"/>
            </w:pPr>
            <w:r w:rsidRPr="00413743">
              <w:rPr>
                <w:noProof/>
              </w:rPr>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2387600" cy="1802765"/>
                  <wp:effectExtent l="19050" t="0" r="0" b="0"/>
                  <wp:wrapTopAndBottom/>
                  <wp:docPr id="20" name="图片 15" descr="C:\Users\Administrator\Desktop\复兴拌合站水保验收\龙岗河拌合站现场照片\IMG_3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istrator\Desktop\复兴拌合站水保验收\龙岗河拌合站现场照片\IMG_3684.JPG"/>
                          <pic:cNvPicPr>
                            <a:picLocks noChangeAspect="1" noChangeArrowheads="1"/>
                          </pic:cNvPicPr>
                        </pic:nvPicPr>
                        <pic:blipFill>
                          <a:blip r:embed="rId39" cstate="email"/>
                          <a:srcRect/>
                          <a:stretch>
                            <a:fillRect/>
                          </a:stretch>
                        </pic:blipFill>
                        <pic:spPr bwMode="auto">
                          <a:xfrm>
                            <a:off x="0" y="0"/>
                            <a:ext cx="2387600" cy="1802765"/>
                          </a:xfrm>
                          <a:prstGeom prst="rect">
                            <a:avLst/>
                          </a:prstGeom>
                          <a:noFill/>
                          <a:ln w="9525">
                            <a:noFill/>
                            <a:miter lim="800000"/>
                            <a:headEnd/>
                            <a:tailEnd/>
                          </a:ln>
                        </pic:spPr>
                      </pic:pic>
                    </a:graphicData>
                  </a:graphic>
                </wp:anchor>
              </w:drawing>
            </w:r>
          </w:p>
        </w:tc>
      </w:tr>
    </w:tbl>
    <w:p w:rsidR="00185D6F" w:rsidRPr="00185D6F" w:rsidRDefault="00185D6F" w:rsidP="00185D6F">
      <w:pPr>
        <w:spacing w:before="120"/>
        <w:ind w:firstLine="480"/>
        <w:sectPr w:rsidR="00185D6F" w:rsidRPr="00185D6F" w:rsidSect="00A6651E">
          <w:headerReference w:type="default" r:id="rId40"/>
          <w:footerReference w:type="default" r:id="rId41"/>
          <w:pgSz w:w="16838" w:h="11906" w:orient="landscape" w:code="9"/>
          <w:pgMar w:top="1797" w:right="1440" w:bottom="1797" w:left="1440" w:header="709" w:footer="709" w:gutter="0"/>
          <w:cols w:space="708"/>
          <w:docGrid w:linePitch="360"/>
        </w:sectPr>
      </w:pPr>
    </w:p>
    <w:p w:rsidR="00DA56CE" w:rsidRPr="00C03C98" w:rsidRDefault="00DA56CE" w:rsidP="00DA56CE">
      <w:pPr>
        <w:pStyle w:val="2"/>
        <w:spacing w:before="120" w:after="120"/>
      </w:pPr>
      <w:bookmarkStart w:id="175" w:name="_Toc524031919"/>
      <w:bookmarkStart w:id="176" w:name="_Toc55807772"/>
      <w:r w:rsidRPr="00C03C98">
        <w:lastRenderedPageBreak/>
        <w:t>弃渣场稳定性评估</w:t>
      </w:r>
      <w:bookmarkEnd w:id="175"/>
      <w:bookmarkEnd w:id="176"/>
    </w:p>
    <w:p w:rsidR="00DA56CE" w:rsidRDefault="00DA56CE" w:rsidP="00DA56CE">
      <w:pPr>
        <w:spacing w:before="120"/>
        <w:ind w:firstLine="480"/>
      </w:pPr>
      <w:r w:rsidRPr="00C03C98">
        <w:t>本工程无弃渣场，因此</w:t>
      </w:r>
      <w:r>
        <w:rPr>
          <w:rFonts w:hint="eastAsia"/>
        </w:rPr>
        <w:t>无</w:t>
      </w:r>
      <w:r w:rsidRPr="00C03C98">
        <w:t>弃渣场稳定性评估。</w:t>
      </w:r>
    </w:p>
    <w:p w:rsidR="00DA56CE" w:rsidRDefault="00DA56CE" w:rsidP="00DA56CE">
      <w:pPr>
        <w:pStyle w:val="2"/>
        <w:spacing w:before="120" w:after="120"/>
        <w:ind w:left="0" w:firstLine="0"/>
      </w:pPr>
      <w:bookmarkStart w:id="177" w:name="_Toc515873344"/>
      <w:bookmarkStart w:id="178" w:name="_Toc55807773"/>
      <w:r w:rsidRPr="001A2D66">
        <w:t>总体质量评价</w:t>
      </w:r>
      <w:bookmarkEnd w:id="177"/>
      <w:bookmarkEnd w:id="178"/>
    </w:p>
    <w:p w:rsidR="00DA56CE" w:rsidRPr="00D7229C" w:rsidRDefault="00DA56CE" w:rsidP="00DA56CE">
      <w:pPr>
        <w:spacing w:before="120"/>
        <w:ind w:firstLine="480"/>
      </w:pPr>
      <w:r w:rsidRPr="00D7229C">
        <w:t>建设单位在工程建设中高度重视水土保持工作，将水土保持工程纳入主体工程施工之中，建立了项目法人负责、监理单位控制、施工单位保证、政府职能部门监督的管理体系，对整个项目实行了项目法</w:t>
      </w:r>
      <w:proofErr w:type="gramStart"/>
      <w:r w:rsidRPr="00D7229C">
        <w:t>人制</w:t>
      </w:r>
      <w:proofErr w:type="gramEnd"/>
      <w:r w:rsidRPr="00D7229C">
        <w:t>、招标投标制、建设监理制和合同管理制的质量管理体系。监理单位做到了全过程监理，对进入工程实体的原材料、中间产品和成品进行了抽样检查、试验，对不合格材料严禁投入使用，有效地保证了工程质量。</w:t>
      </w:r>
    </w:p>
    <w:p w:rsidR="00DA56CE" w:rsidRPr="00D7229C" w:rsidRDefault="00DA56CE" w:rsidP="00DA56CE">
      <w:pPr>
        <w:spacing w:before="120"/>
        <w:ind w:firstLine="480"/>
      </w:pPr>
      <w:r w:rsidRPr="00D7229C">
        <w:t>经过内业竣工资料检查和现场抽查分析，对本项目水土保持工程措施质量评价如下：</w:t>
      </w:r>
      <w:r w:rsidR="00677DD2">
        <w:rPr>
          <w:rFonts w:hint="eastAsia"/>
        </w:rPr>
        <w:t>排水沟、</w:t>
      </w:r>
      <w:r w:rsidR="00C4236D">
        <w:rPr>
          <w:rFonts w:hint="eastAsia"/>
        </w:rPr>
        <w:t>排水涵管</w:t>
      </w:r>
      <w:r w:rsidR="00C4236D" w:rsidRPr="00DA5D6C">
        <w:t>外观质量部分优良，总体合格。所用原材料及施工工艺均达到设计要求，</w:t>
      </w:r>
      <w:r w:rsidR="00C4236D">
        <w:rPr>
          <w:rFonts w:hint="eastAsia"/>
        </w:rPr>
        <w:t>涵管</w:t>
      </w:r>
      <w:r w:rsidR="00C4236D" w:rsidRPr="00D843A9">
        <w:t>畅通完整、稳固，</w:t>
      </w:r>
      <w:r w:rsidR="00C4236D" w:rsidRPr="00D843A9">
        <w:rPr>
          <w:rFonts w:hint="eastAsia"/>
        </w:rPr>
        <w:t>排水</w:t>
      </w:r>
      <w:r w:rsidR="00C4236D" w:rsidRPr="00D843A9">
        <w:t>能力满足设计要求</w:t>
      </w:r>
      <w:r w:rsidR="00C4236D">
        <w:rPr>
          <w:rFonts w:hint="eastAsia"/>
        </w:rPr>
        <w:t>，涵管</w:t>
      </w:r>
      <w:r w:rsidR="00C4236D">
        <w:t>保存完好</w:t>
      </w:r>
      <w:r w:rsidR="00C4236D">
        <w:rPr>
          <w:rFonts w:hint="eastAsia"/>
        </w:rPr>
        <w:t>，</w:t>
      </w:r>
      <w:r w:rsidR="00C4236D">
        <w:t>排水通畅</w:t>
      </w:r>
      <w:r w:rsidR="00C4236D">
        <w:rPr>
          <w:rFonts w:hint="eastAsia"/>
        </w:rPr>
        <w:t>；</w:t>
      </w:r>
      <w:r w:rsidR="00C4236D">
        <w:t>排水设施符合设计规范的要求</w:t>
      </w:r>
      <w:r w:rsidR="00C4236D">
        <w:rPr>
          <w:rFonts w:hint="eastAsia"/>
        </w:rPr>
        <w:t>。</w:t>
      </w:r>
      <w:r w:rsidRPr="00D7229C">
        <w:t>工程整地严格按照表土堆放、土地平整、表土返填、覆盖造地的顺序进行，覆土平均厚度达到设计要求，工程扰动土地得以改善，土地生产力得以恢复，确保了植物生长。</w:t>
      </w:r>
    </w:p>
    <w:p w:rsidR="00DA56CE" w:rsidRPr="00D7229C" w:rsidRDefault="00AE2160" w:rsidP="00DA56CE">
      <w:pPr>
        <w:spacing w:before="120"/>
        <w:ind w:firstLine="480"/>
      </w:pPr>
      <w:r>
        <w:rPr>
          <w:rFonts w:hint="eastAsia"/>
        </w:rPr>
        <w:t>复兴拌合站建设项目</w:t>
      </w:r>
      <w:r w:rsidR="00DA56CE" w:rsidRPr="00D7229C">
        <w:t>水土保持植物措施竣工后，建设单位联合监理单位、施工单位对植物措施进行了检查验收。验收数据表明，植物措施达到了设计与合同的要求，符合行业规范。</w:t>
      </w:r>
    </w:p>
    <w:p w:rsidR="00DA56CE" w:rsidRDefault="00DA56CE" w:rsidP="00772E9C">
      <w:pPr>
        <w:spacing w:before="120"/>
        <w:ind w:firstLine="480"/>
        <w:jc w:val="left"/>
        <w:sectPr w:rsidR="00DA56CE" w:rsidSect="002506E1">
          <w:headerReference w:type="default" r:id="rId42"/>
          <w:footerReference w:type="default" r:id="rId43"/>
          <w:pgSz w:w="11906" w:h="16838" w:code="9"/>
          <w:pgMar w:top="1440" w:right="1797" w:bottom="1440" w:left="1797" w:header="709" w:footer="709" w:gutter="0"/>
          <w:cols w:space="708"/>
          <w:docGrid w:linePitch="360"/>
        </w:sectPr>
      </w:pPr>
      <w:r w:rsidRPr="00D7229C">
        <w:t>经</w:t>
      </w:r>
      <w:r>
        <w:t>报告编制组</w:t>
      </w:r>
      <w:r w:rsidRPr="00D7229C">
        <w:t>实地调查复核，</w:t>
      </w:r>
      <w:r w:rsidR="00AE2160">
        <w:rPr>
          <w:rFonts w:hint="eastAsia"/>
        </w:rPr>
        <w:t>复兴拌合站建设项目</w:t>
      </w:r>
      <w:r w:rsidRPr="00D7229C">
        <w:t>水土保持植物措施：乔、灌、草植物品种选择合理，管理措施得力，植物措施的成活率、覆盖度较高，对保护和美化当地的生态环境起到了积极的作用。经现场抽查，种草合格率为</w:t>
      </w:r>
      <w:r w:rsidRPr="00D7229C">
        <w:t>100%</w:t>
      </w:r>
      <w:r w:rsidRPr="00D7229C">
        <w:t>，种树合格率为</w:t>
      </w:r>
      <w:r w:rsidRPr="00D7229C">
        <w:t>100%</w:t>
      </w:r>
      <w:r w:rsidRPr="00D7229C">
        <w:t>。工程质量总体合格，符合验收条件。</w:t>
      </w:r>
    </w:p>
    <w:p w:rsidR="00A31AA1" w:rsidRPr="001304F7" w:rsidRDefault="00A31AA1" w:rsidP="001304F7">
      <w:pPr>
        <w:pStyle w:val="1"/>
      </w:pPr>
      <w:bookmarkStart w:id="179" w:name="_Toc515873345"/>
      <w:bookmarkStart w:id="180" w:name="_Toc525654740"/>
      <w:bookmarkStart w:id="181" w:name="_Toc55807774"/>
      <w:r w:rsidRPr="001304F7">
        <w:lastRenderedPageBreak/>
        <w:t>项目初期运行及水土保持效果</w:t>
      </w:r>
      <w:bookmarkEnd w:id="179"/>
      <w:bookmarkEnd w:id="180"/>
      <w:bookmarkEnd w:id="181"/>
    </w:p>
    <w:p w:rsidR="00A31AA1" w:rsidRPr="001304F7" w:rsidRDefault="00A31AA1" w:rsidP="001304F7">
      <w:pPr>
        <w:pStyle w:val="2"/>
        <w:spacing w:before="120" w:after="120"/>
      </w:pPr>
      <w:bookmarkStart w:id="182" w:name="_Toc515873346"/>
      <w:bookmarkStart w:id="183" w:name="_Toc525654741"/>
      <w:bookmarkStart w:id="184" w:name="_Toc55807775"/>
      <w:r w:rsidRPr="001304F7">
        <w:t>初期运行情况</w:t>
      </w:r>
      <w:bookmarkEnd w:id="182"/>
      <w:bookmarkEnd w:id="183"/>
      <w:bookmarkEnd w:id="184"/>
    </w:p>
    <w:p w:rsidR="00A31AA1" w:rsidRPr="00AA3E0E" w:rsidRDefault="00A31AA1" w:rsidP="00A31AA1">
      <w:pPr>
        <w:spacing w:before="120"/>
        <w:ind w:firstLine="480"/>
      </w:pPr>
      <w:r w:rsidRPr="00AA3E0E">
        <w:t>本工程于</w:t>
      </w:r>
      <w:r>
        <w:rPr>
          <w:rFonts w:hint="eastAsia"/>
        </w:rPr>
        <w:t>20</w:t>
      </w:r>
      <w:r w:rsidR="00F62A37">
        <w:t>19</w:t>
      </w:r>
      <w:r w:rsidRPr="00AA3E0E">
        <w:rPr>
          <w:rFonts w:hint="eastAsia"/>
        </w:rPr>
        <w:t>年</w:t>
      </w:r>
      <w:r w:rsidR="00F62A37">
        <w:t>4</w:t>
      </w:r>
      <w:r w:rsidRPr="00AA3E0E">
        <w:rPr>
          <w:rFonts w:hint="eastAsia"/>
        </w:rPr>
        <w:t>月</w:t>
      </w:r>
      <w:r w:rsidRPr="00AA3E0E">
        <w:t>正式开工建设，</w:t>
      </w:r>
      <w:r w:rsidRPr="00AA3E0E">
        <w:rPr>
          <w:rFonts w:hint="eastAsia"/>
        </w:rPr>
        <w:t>201</w:t>
      </w:r>
      <w:r w:rsidR="00F62A37">
        <w:t>9</w:t>
      </w:r>
      <w:r w:rsidRPr="00AA3E0E">
        <w:rPr>
          <w:rFonts w:hint="eastAsia"/>
        </w:rPr>
        <w:t>年</w:t>
      </w:r>
      <w:r w:rsidR="00F62A37">
        <w:t>8</w:t>
      </w:r>
      <w:r w:rsidRPr="00AA3E0E">
        <w:rPr>
          <w:rFonts w:hint="eastAsia"/>
        </w:rPr>
        <w:t>月</w:t>
      </w:r>
      <w:r w:rsidRPr="00AA3E0E">
        <w:t>工程基本建设完成</w:t>
      </w:r>
      <w:r>
        <w:rPr>
          <w:rFonts w:hint="eastAsia"/>
        </w:rPr>
        <w:t>，</w:t>
      </w:r>
      <w:r w:rsidRPr="00AA3E0E">
        <w:t>水土保持工程措施基本与主体同步实施，水土保持工程措施随着主体工程完工而完工。目前各项治理措施已完成，水土流失防治效果较好。</w:t>
      </w:r>
    </w:p>
    <w:p w:rsidR="00A31AA1" w:rsidRPr="00AA3E0E" w:rsidRDefault="00A31AA1" w:rsidP="00A31AA1">
      <w:pPr>
        <w:spacing w:before="120"/>
        <w:ind w:firstLine="480"/>
      </w:pPr>
      <w:r w:rsidRPr="00AA3E0E">
        <w:t>水土保持工程验收后，运行期水土流失防治责任范围内的水土保持工程措施日常管理维护工作将</w:t>
      </w:r>
      <w:proofErr w:type="gramStart"/>
      <w:r w:rsidRPr="00AA3E0E">
        <w:t>随主体</w:t>
      </w:r>
      <w:proofErr w:type="gramEnd"/>
      <w:r w:rsidRPr="00AA3E0E">
        <w:t>工程交由建设单位</w:t>
      </w:r>
      <w:r w:rsidR="00AE2160">
        <w:rPr>
          <w:rFonts w:hint="eastAsia"/>
        </w:rPr>
        <w:t>四川</w:t>
      </w:r>
      <w:r w:rsidR="002056AB">
        <w:rPr>
          <w:rFonts w:hint="eastAsia"/>
        </w:rPr>
        <w:t>德憬</w:t>
      </w:r>
      <w:r w:rsidR="00AE2160">
        <w:rPr>
          <w:rFonts w:hint="eastAsia"/>
        </w:rPr>
        <w:t>交通建设投资有限公司</w:t>
      </w:r>
      <w:r w:rsidRPr="00AA3E0E">
        <w:t>负责。运营过程中，对各防治分区内排水设施进行定期检查，排水设施出现淤塞及时疏通，损坏的水土保持设施及时修复、加固。项目建设区绿化措施在植被的养护期内由</w:t>
      </w:r>
      <w:r>
        <w:rPr>
          <w:rFonts w:hint="eastAsia"/>
        </w:rPr>
        <w:t>建设</w:t>
      </w:r>
      <w:r w:rsidRPr="00AA3E0E">
        <w:rPr>
          <w:rFonts w:hint="eastAsia"/>
        </w:rPr>
        <w:t>单位</w:t>
      </w:r>
      <w:r w:rsidR="00AE2160">
        <w:rPr>
          <w:rFonts w:hint="eastAsia"/>
        </w:rPr>
        <w:t>四川</w:t>
      </w:r>
      <w:r w:rsidR="002056AB">
        <w:rPr>
          <w:rFonts w:hint="eastAsia"/>
        </w:rPr>
        <w:t>德憬</w:t>
      </w:r>
      <w:r w:rsidR="00AE2160">
        <w:rPr>
          <w:rFonts w:hint="eastAsia"/>
        </w:rPr>
        <w:t>交通建设投资有限公司</w:t>
      </w:r>
      <w:r w:rsidRPr="00AA3E0E">
        <w:t>负责项目建设区内</w:t>
      </w:r>
      <w:r w:rsidRPr="00AA3E0E">
        <w:rPr>
          <w:rFonts w:hint="eastAsia"/>
        </w:rPr>
        <w:t>植物</w:t>
      </w:r>
      <w:r w:rsidRPr="00AA3E0E">
        <w:t>措施的管护。</w:t>
      </w:r>
    </w:p>
    <w:p w:rsidR="00A31AA1" w:rsidRPr="00AA3E0E" w:rsidRDefault="00A31AA1" w:rsidP="00A31AA1">
      <w:pPr>
        <w:spacing w:before="120"/>
        <w:ind w:firstLine="480"/>
      </w:pPr>
      <w:r w:rsidRPr="00AA3E0E">
        <w:t>从目前运行情况看，</w:t>
      </w:r>
      <w:r w:rsidR="00EA6E8E">
        <w:rPr>
          <w:rFonts w:hint="eastAsia"/>
        </w:rPr>
        <w:t>本项目</w:t>
      </w:r>
      <w:r w:rsidR="005A6ABE">
        <w:rPr>
          <w:rFonts w:hint="eastAsia"/>
        </w:rPr>
        <w:t>排水</w:t>
      </w:r>
      <w:r w:rsidR="00C4236D">
        <w:rPr>
          <w:rFonts w:hint="eastAsia"/>
        </w:rPr>
        <w:t>管</w:t>
      </w:r>
      <w:r>
        <w:rPr>
          <w:rFonts w:hint="eastAsia"/>
        </w:rPr>
        <w:t>运行正常，排水设施能满足项目区内雨水排泄要求，</w:t>
      </w:r>
      <w:r w:rsidRPr="00AA3E0E">
        <w:t>水土保持工程管理责任明确，水土保持设施的正常运行得到了保证，取得了一定的效果。</w:t>
      </w:r>
    </w:p>
    <w:p w:rsidR="00A31AA1" w:rsidRPr="00AA3E0E" w:rsidRDefault="00A31AA1" w:rsidP="00A31AA1">
      <w:pPr>
        <w:spacing w:before="120"/>
        <w:ind w:firstLine="480"/>
      </w:pPr>
      <w:r w:rsidRPr="00AA3E0E">
        <w:t>主体工程在施工过程中，制定了质量管理体系，保障了施工质量，实施了较为完善的水土保持措施，开展了水土保持工作。工程投入运行后，运行期间，管理责任已落实。</w:t>
      </w:r>
    </w:p>
    <w:p w:rsidR="00A31AA1" w:rsidRPr="00AA3E0E" w:rsidRDefault="00A31AA1" w:rsidP="00A31AA1">
      <w:pPr>
        <w:spacing w:before="120"/>
        <w:ind w:firstLine="480"/>
      </w:pPr>
      <w:r w:rsidRPr="00AA3E0E">
        <w:t>本</w:t>
      </w:r>
      <w:r w:rsidRPr="00AA3E0E">
        <w:rPr>
          <w:rFonts w:hint="eastAsia"/>
        </w:rPr>
        <w:t>项目</w:t>
      </w:r>
      <w:r w:rsidR="00160C79">
        <w:rPr>
          <w:rFonts w:hint="eastAsia"/>
        </w:rPr>
        <w:t>运行</w:t>
      </w:r>
      <w:r w:rsidRPr="00AA3E0E">
        <w:t>以来，建设单位按照运行管理规定，加强对防治责任范围内各项水土保持设施的管理维护，由专人负责</w:t>
      </w:r>
      <w:r w:rsidRPr="00AA3E0E">
        <w:rPr>
          <w:rFonts w:hint="eastAsia"/>
        </w:rPr>
        <w:t>，</w:t>
      </w:r>
      <w:r w:rsidRPr="00AA3E0E">
        <w:t>不定期检查、清理</w:t>
      </w:r>
      <w:r w:rsidR="00C4236D">
        <w:rPr>
          <w:rFonts w:hint="eastAsia"/>
        </w:rPr>
        <w:t>排水管</w:t>
      </w:r>
      <w:r w:rsidRPr="00AA3E0E">
        <w:t>道内淤积的泥沙，督促施工单位实施植株洒水、施肥、除草等管护工作，质保期满后即由建设单位负责绿化植物的管护措施，以更好发挥植物绿化美化和水土保持效果。</w:t>
      </w:r>
    </w:p>
    <w:p w:rsidR="00A31AA1" w:rsidRDefault="00A31AA1" w:rsidP="00A31AA1">
      <w:pPr>
        <w:spacing w:before="120"/>
        <w:ind w:firstLine="480"/>
      </w:pPr>
      <w:r>
        <w:t>经现场</w:t>
      </w:r>
      <w:r w:rsidRPr="00AA3E0E">
        <w:t>检查，本工程水土保持设施投入试运行以来，排水设施得到了有效管护，运行正常；</w:t>
      </w:r>
      <w:r w:rsidRPr="00AA3E0E">
        <w:rPr>
          <w:rFonts w:hint="eastAsia"/>
        </w:rPr>
        <w:t>植物措施</w:t>
      </w:r>
      <w:r w:rsidRPr="00AA3E0E">
        <w:t>已加强后期管护，确保了成活率，发挥了绿化美化和保持水土的双重作用，具备竣工验收条件。</w:t>
      </w:r>
    </w:p>
    <w:p w:rsidR="00A31AA1" w:rsidRPr="001304F7" w:rsidRDefault="00A31AA1" w:rsidP="001304F7">
      <w:pPr>
        <w:pStyle w:val="2"/>
        <w:spacing w:before="120" w:after="120"/>
      </w:pPr>
      <w:bookmarkStart w:id="185" w:name="_Toc515873347"/>
      <w:bookmarkStart w:id="186" w:name="_Toc525654742"/>
      <w:bookmarkStart w:id="187" w:name="_Toc55807776"/>
      <w:r w:rsidRPr="001304F7">
        <w:lastRenderedPageBreak/>
        <w:t>水土保持效果</w:t>
      </w:r>
      <w:bookmarkEnd w:id="185"/>
      <w:bookmarkEnd w:id="186"/>
      <w:bookmarkEnd w:id="187"/>
    </w:p>
    <w:p w:rsidR="00A31AA1" w:rsidRPr="001304F7" w:rsidRDefault="00A31AA1" w:rsidP="001E761C">
      <w:pPr>
        <w:pStyle w:val="3"/>
        <w:spacing w:before="120"/>
      </w:pPr>
      <w:bookmarkStart w:id="188" w:name="_Toc11151"/>
      <w:bookmarkStart w:id="189" w:name="_Toc29213"/>
      <w:bookmarkStart w:id="190" w:name="_Toc26712"/>
      <w:bookmarkStart w:id="191" w:name="_Toc484280830"/>
      <w:bookmarkStart w:id="192" w:name="_Toc489977048"/>
      <w:bookmarkStart w:id="193" w:name="_Toc496268092"/>
      <w:bookmarkStart w:id="194" w:name="_Toc515873348"/>
      <w:bookmarkStart w:id="195" w:name="_Toc525654743"/>
      <w:bookmarkStart w:id="196" w:name="_Toc55807777"/>
      <w:r w:rsidRPr="001304F7">
        <w:t>验收标准</w:t>
      </w:r>
      <w:bookmarkEnd w:id="188"/>
      <w:bookmarkEnd w:id="189"/>
      <w:bookmarkEnd w:id="190"/>
      <w:bookmarkEnd w:id="191"/>
      <w:bookmarkEnd w:id="192"/>
      <w:bookmarkEnd w:id="193"/>
      <w:bookmarkEnd w:id="194"/>
      <w:bookmarkEnd w:id="195"/>
      <w:bookmarkEnd w:id="196"/>
    </w:p>
    <w:p w:rsidR="00046FD3" w:rsidRDefault="00046FD3" w:rsidP="00046FD3">
      <w:pPr>
        <w:spacing w:before="120"/>
        <w:ind w:firstLine="480"/>
      </w:pPr>
      <w:r>
        <w:t>根据《全国水土保持规划国家级水土流失重点预防区和重点治理区复核划分成果》（办水保，</w:t>
      </w:r>
      <w:r>
        <w:t xml:space="preserve">2013 </w:t>
      </w:r>
      <w:r>
        <w:t>年</w:t>
      </w:r>
      <w:r>
        <w:t>188</w:t>
      </w:r>
      <w:r>
        <w:t>号）及</w:t>
      </w:r>
      <w:r w:rsidR="00C4236D">
        <w:rPr>
          <w:rFonts w:hint="eastAsia"/>
          <w:szCs w:val="28"/>
        </w:rPr>
        <w:t>《四川省省级水土流失重点预防区和重点治理区划分成果》（</w:t>
      </w:r>
      <w:proofErr w:type="gramStart"/>
      <w:r w:rsidR="00C4236D">
        <w:rPr>
          <w:rFonts w:hint="eastAsia"/>
          <w:szCs w:val="28"/>
        </w:rPr>
        <w:t>川水函</w:t>
      </w:r>
      <w:proofErr w:type="gramEnd"/>
      <w:r w:rsidR="00C4236D">
        <w:rPr>
          <w:rFonts w:hint="eastAsia"/>
          <w:szCs w:val="28"/>
        </w:rPr>
        <w:t>[2017]482</w:t>
      </w:r>
      <w:r w:rsidR="00C4236D">
        <w:rPr>
          <w:rFonts w:hint="eastAsia"/>
          <w:szCs w:val="28"/>
        </w:rPr>
        <w:t>号）</w:t>
      </w:r>
      <w:r w:rsidR="00C4236D">
        <w:rPr>
          <w:rFonts w:hint="eastAsia"/>
        </w:rPr>
        <w:t>，</w:t>
      </w:r>
      <w:r w:rsidR="00C4236D">
        <w:t>本项目</w:t>
      </w:r>
      <w:r w:rsidR="00F62A37">
        <w:rPr>
          <w:rFonts w:hint="eastAsia"/>
        </w:rPr>
        <w:t>属于嘉陵江下游及沱江中下游国家级水土流失重点治理区</w:t>
      </w:r>
      <w:r w:rsidR="00F62A37">
        <w:t>范围内；</w:t>
      </w:r>
      <w:r>
        <w:t>依据</w:t>
      </w:r>
      <w:r w:rsidR="00F62A37">
        <w:t>《生产建设项目水土流失防治标准》（</w:t>
      </w:r>
      <w:r w:rsidR="00F62A37">
        <w:t>GB 50434-2018</w:t>
      </w:r>
      <w:r w:rsidR="00F62A37">
        <w:t>）</w:t>
      </w:r>
      <w:r>
        <w:t>相关规定，水土流失防治标准按</w:t>
      </w:r>
      <w:r w:rsidR="00F62A37">
        <w:t>西南紫色土区</w:t>
      </w:r>
      <w:r w:rsidR="00F62A37">
        <w:rPr>
          <w:rFonts w:hint="eastAsia"/>
        </w:rPr>
        <w:t>建设类项目</w:t>
      </w:r>
      <w:r w:rsidR="00F62A37">
        <w:t>一级标准</w:t>
      </w:r>
      <w:r>
        <w:t>执行。</w:t>
      </w:r>
    </w:p>
    <w:p w:rsidR="00A31AA1" w:rsidRPr="00871F00" w:rsidRDefault="00A31AA1" w:rsidP="00A31AA1">
      <w:pPr>
        <w:spacing w:before="120"/>
        <w:ind w:firstLine="480"/>
      </w:pPr>
      <w:r w:rsidRPr="00D843A9">
        <w:t>根据</w:t>
      </w:r>
      <w:r w:rsidR="00E34C5A" w:rsidRPr="003A4911">
        <w:t>水土保持方案报告书以及</w:t>
      </w:r>
      <w:r w:rsidR="009D0A33">
        <w:rPr>
          <w:rFonts w:hint="eastAsia"/>
        </w:rPr>
        <w:t>仪陇县行政</w:t>
      </w:r>
      <w:proofErr w:type="gramStart"/>
      <w:r w:rsidR="009D0A33">
        <w:rPr>
          <w:rFonts w:hint="eastAsia"/>
        </w:rPr>
        <w:t>审批局</w:t>
      </w:r>
      <w:proofErr w:type="gramEnd"/>
      <w:r w:rsidR="00E34C5A" w:rsidRPr="000A5D0F">
        <w:t>的批复</w:t>
      </w:r>
      <w:r w:rsidR="00E34C5A">
        <w:rPr>
          <w:rFonts w:hint="eastAsia"/>
        </w:rPr>
        <w:t>（</w:t>
      </w:r>
      <w:r w:rsidR="009D0A33">
        <w:rPr>
          <w:rFonts w:hint="eastAsia"/>
        </w:rPr>
        <w:t>仪审批〔</w:t>
      </w:r>
      <w:r w:rsidR="009D0A33">
        <w:rPr>
          <w:rFonts w:hint="eastAsia"/>
        </w:rPr>
        <w:t>2020</w:t>
      </w:r>
      <w:r w:rsidR="009D0A33">
        <w:rPr>
          <w:rFonts w:hint="eastAsia"/>
        </w:rPr>
        <w:t>〕</w:t>
      </w:r>
      <w:r w:rsidR="009D0A33">
        <w:rPr>
          <w:rFonts w:hint="eastAsia"/>
        </w:rPr>
        <w:t>314</w:t>
      </w:r>
      <w:r w:rsidR="009D0A33">
        <w:rPr>
          <w:rFonts w:hint="eastAsia"/>
        </w:rPr>
        <w:t>号</w:t>
      </w:r>
      <w:r w:rsidR="00E34C5A">
        <w:rPr>
          <w:rFonts w:hint="eastAsia"/>
        </w:rPr>
        <w:t>）</w:t>
      </w:r>
      <w:r w:rsidRPr="00D843A9">
        <w:t>，本工程水土流失防治目标值见表</w:t>
      </w:r>
      <w:r>
        <w:rPr>
          <w:rFonts w:hint="eastAsia"/>
        </w:rPr>
        <w:t>5</w:t>
      </w:r>
      <w:r w:rsidRPr="00D843A9">
        <w:t>-1</w:t>
      </w:r>
      <w:r w:rsidRPr="00D843A9">
        <w:t>。</w:t>
      </w:r>
    </w:p>
    <w:p w:rsidR="00A31AA1" w:rsidRPr="009B6E82" w:rsidRDefault="00A31AA1" w:rsidP="009B6E82">
      <w:pPr>
        <w:pStyle w:val="aa"/>
        <w:spacing w:before="120"/>
      </w:pPr>
      <w:r w:rsidRPr="009B6E82">
        <w:t>水保方案</w:t>
      </w:r>
      <w:r w:rsidRPr="009B6E82">
        <w:rPr>
          <w:rFonts w:hint="eastAsia"/>
        </w:rPr>
        <w:t>确定的</w:t>
      </w:r>
      <w:r w:rsidRPr="009B6E82">
        <w:t>水土流失防治目标</w:t>
      </w:r>
    </w:p>
    <w:p w:rsidR="00A31AA1" w:rsidRDefault="00A31AA1" w:rsidP="00A31AA1">
      <w:pPr>
        <w:pStyle w:val="ab"/>
        <w:spacing w:before="120"/>
        <w:rPr>
          <w:sz w:val="24"/>
        </w:rPr>
      </w:pPr>
      <w:r w:rsidRPr="00F85C79">
        <w:rPr>
          <w:rFonts w:hint="eastAsia"/>
          <w:sz w:val="24"/>
        </w:rPr>
        <w:t>表</w:t>
      </w:r>
      <w:r w:rsidRPr="00F85C79">
        <w:rPr>
          <w:rFonts w:hint="eastAsia"/>
          <w:sz w:val="24"/>
        </w:rPr>
        <w:t xml:space="preserve"> 5</w:t>
      </w:r>
      <w:r w:rsidRPr="00F85C79">
        <w:rPr>
          <w:sz w:val="24"/>
        </w:rPr>
        <w:noBreakHyphen/>
      </w:r>
      <w:r w:rsidR="00C41212" w:rsidRPr="00F85C79">
        <w:rPr>
          <w:sz w:val="24"/>
        </w:rPr>
        <w:fldChar w:fldCharType="begin"/>
      </w:r>
      <w:r w:rsidRPr="00F85C79">
        <w:rPr>
          <w:sz w:val="24"/>
        </w:rPr>
        <w:instrText xml:space="preserve"> </w:instrText>
      </w:r>
      <w:r w:rsidRPr="00F85C79">
        <w:rPr>
          <w:rFonts w:hint="eastAsia"/>
          <w:sz w:val="24"/>
        </w:rPr>
        <w:instrText xml:space="preserve">SEQ </w:instrText>
      </w:r>
      <w:r w:rsidRPr="00F85C79">
        <w:rPr>
          <w:rFonts w:hint="eastAsia"/>
          <w:sz w:val="24"/>
        </w:rPr>
        <w:instrText>表</w:instrText>
      </w:r>
      <w:r w:rsidRPr="00F85C79">
        <w:rPr>
          <w:rFonts w:hint="eastAsia"/>
          <w:sz w:val="24"/>
        </w:rPr>
        <w:instrText xml:space="preserve"> \* ARABIC \s 1</w:instrText>
      </w:r>
      <w:r w:rsidRPr="00F85C79">
        <w:rPr>
          <w:sz w:val="24"/>
        </w:rPr>
        <w:instrText xml:space="preserve"> </w:instrText>
      </w:r>
      <w:r w:rsidR="00C41212" w:rsidRPr="00F85C79">
        <w:rPr>
          <w:sz w:val="24"/>
        </w:rPr>
        <w:fldChar w:fldCharType="separate"/>
      </w:r>
      <w:r w:rsidR="00ED7499">
        <w:rPr>
          <w:noProof/>
          <w:sz w:val="24"/>
        </w:rPr>
        <w:t>1</w:t>
      </w:r>
      <w:r w:rsidR="00C41212" w:rsidRPr="00F85C79">
        <w:rPr>
          <w:sz w:val="24"/>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879"/>
        <w:gridCol w:w="1437"/>
        <w:gridCol w:w="1476"/>
        <w:gridCol w:w="846"/>
        <w:gridCol w:w="1353"/>
      </w:tblGrid>
      <w:tr w:rsidR="00A7505B" w:rsidRPr="00A7505B" w:rsidTr="00A7505B">
        <w:trPr>
          <w:trHeight w:val="397"/>
        </w:trPr>
        <w:tc>
          <w:tcPr>
            <w:tcW w:w="1519" w:type="pct"/>
            <w:vMerge w:val="restart"/>
            <w:shd w:val="clear" w:color="auto" w:fill="auto"/>
            <w:noWrap/>
            <w:vAlign w:val="center"/>
            <w:hideMark/>
          </w:tcPr>
          <w:p w:rsidR="00A7505B" w:rsidRPr="00A7505B" w:rsidRDefault="00A7505B" w:rsidP="00A7505B">
            <w:pPr>
              <w:pStyle w:val="a8"/>
            </w:pPr>
            <w:r w:rsidRPr="00A7505B">
              <w:rPr>
                <w:rFonts w:hint="eastAsia"/>
              </w:rPr>
              <w:t>项目</w:t>
            </w:r>
          </w:p>
        </w:tc>
        <w:tc>
          <w:tcPr>
            <w:tcW w:w="1392" w:type="pct"/>
            <w:gridSpan w:val="2"/>
            <w:shd w:val="clear" w:color="auto" w:fill="auto"/>
            <w:noWrap/>
            <w:vAlign w:val="center"/>
            <w:hideMark/>
          </w:tcPr>
          <w:p w:rsidR="00A7505B" w:rsidRPr="00A7505B" w:rsidRDefault="00A7505B" w:rsidP="00A7505B">
            <w:pPr>
              <w:pStyle w:val="a8"/>
            </w:pPr>
            <w:r w:rsidRPr="00A7505B">
              <w:rPr>
                <w:rFonts w:hint="eastAsia"/>
              </w:rPr>
              <w:t>西南紫色土区一级标准</w:t>
            </w:r>
          </w:p>
        </w:tc>
        <w:tc>
          <w:tcPr>
            <w:tcW w:w="696" w:type="pct"/>
            <w:vMerge w:val="restart"/>
            <w:shd w:val="clear" w:color="auto" w:fill="auto"/>
            <w:noWrap/>
            <w:vAlign w:val="center"/>
            <w:hideMark/>
          </w:tcPr>
          <w:p w:rsidR="00A7505B" w:rsidRPr="00A7505B" w:rsidRDefault="00A7505B" w:rsidP="00A7505B">
            <w:pPr>
              <w:pStyle w:val="a8"/>
            </w:pPr>
            <w:r w:rsidRPr="00A7505B">
              <w:rPr>
                <w:rFonts w:hint="eastAsia"/>
              </w:rPr>
              <w:t>各情况修正值</w:t>
            </w:r>
          </w:p>
        </w:tc>
        <w:tc>
          <w:tcPr>
            <w:tcW w:w="1392" w:type="pct"/>
            <w:gridSpan w:val="2"/>
            <w:shd w:val="clear" w:color="auto" w:fill="auto"/>
            <w:noWrap/>
            <w:vAlign w:val="center"/>
            <w:hideMark/>
          </w:tcPr>
          <w:p w:rsidR="00A7505B" w:rsidRPr="00A7505B" w:rsidRDefault="00A7505B" w:rsidP="00A7505B">
            <w:pPr>
              <w:pStyle w:val="a8"/>
            </w:pPr>
            <w:r w:rsidRPr="00A7505B">
              <w:rPr>
                <w:rFonts w:hint="eastAsia"/>
              </w:rPr>
              <w:t>采用标准</w:t>
            </w:r>
          </w:p>
        </w:tc>
      </w:tr>
      <w:tr w:rsidR="00A7505B" w:rsidRPr="00A7505B" w:rsidTr="00A7505B">
        <w:trPr>
          <w:trHeight w:val="397"/>
        </w:trPr>
        <w:tc>
          <w:tcPr>
            <w:tcW w:w="1519" w:type="pct"/>
            <w:vMerge/>
            <w:vAlign w:val="center"/>
            <w:hideMark/>
          </w:tcPr>
          <w:p w:rsidR="00A7505B" w:rsidRPr="00A7505B" w:rsidRDefault="00A7505B" w:rsidP="00A7505B">
            <w:pPr>
              <w:pStyle w:val="a8"/>
            </w:pPr>
          </w:p>
        </w:tc>
        <w:tc>
          <w:tcPr>
            <w:tcW w:w="528" w:type="pct"/>
            <w:shd w:val="clear" w:color="auto" w:fill="auto"/>
            <w:noWrap/>
            <w:vAlign w:val="center"/>
            <w:hideMark/>
          </w:tcPr>
          <w:p w:rsidR="00A7505B" w:rsidRPr="00A7505B" w:rsidRDefault="00A7505B" w:rsidP="00A7505B">
            <w:pPr>
              <w:pStyle w:val="a8"/>
            </w:pPr>
            <w:r w:rsidRPr="00A7505B">
              <w:rPr>
                <w:rFonts w:hint="eastAsia"/>
              </w:rPr>
              <w:t>施工期</w:t>
            </w:r>
          </w:p>
        </w:tc>
        <w:tc>
          <w:tcPr>
            <w:tcW w:w="864" w:type="pct"/>
            <w:shd w:val="clear" w:color="auto" w:fill="auto"/>
            <w:noWrap/>
            <w:vAlign w:val="center"/>
            <w:hideMark/>
          </w:tcPr>
          <w:p w:rsidR="00A7505B" w:rsidRPr="00A7505B" w:rsidRDefault="00A7505B" w:rsidP="00A7505B">
            <w:pPr>
              <w:pStyle w:val="a8"/>
            </w:pPr>
            <w:r w:rsidRPr="00A7505B">
              <w:rPr>
                <w:rFonts w:hint="eastAsia"/>
              </w:rPr>
              <w:t>设计水平年</w:t>
            </w:r>
          </w:p>
        </w:tc>
        <w:tc>
          <w:tcPr>
            <w:tcW w:w="696" w:type="pct"/>
            <w:vMerge/>
            <w:vAlign w:val="center"/>
            <w:hideMark/>
          </w:tcPr>
          <w:p w:rsidR="00A7505B" w:rsidRPr="00A7505B" w:rsidRDefault="00A7505B" w:rsidP="00A7505B">
            <w:pPr>
              <w:pStyle w:val="a8"/>
            </w:pPr>
          </w:p>
        </w:tc>
        <w:tc>
          <w:tcPr>
            <w:tcW w:w="528" w:type="pct"/>
            <w:shd w:val="clear" w:color="auto" w:fill="auto"/>
            <w:noWrap/>
            <w:vAlign w:val="center"/>
            <w:hideMark/>
          </w:tcPr>
          <w:p w:rsidR="00A7505B" w:rsidRPr="00A7505B" w:rsidRDefault="00A7505B" w:rsidP="00A7505B">
            <w:pPr>
              <w:pStyle w:val="a8"/>
            </w:pPr>
            <w:r w:rsidRPr="00A7505B">
              <w:rPr>
                <w:rFonts w:hint="eastAsia"/>
              </w:rPr>
              <w:t>施工期</w:t>
            </w:r>
          </w:p>
        </w:tc>
        <w:tc>
          <w:tcPr>
            <w:tcW w:w="864" w:type="pct"/>
            <w:shd w:val="clear" w:color="auto" w:fill="auto"/>
            <w:noWrap/>
            <w:vAlign w:val="center"/>
            <w:hideMark/>
          </w:tcPr>
          <w:p w:rsidR="00A7505B" w:rsidRPr="00A7505B" w:rsidRDefault="00A7505B" w:rsidP="00A7505B">
            <w:pPr>
              <w:pStyle w:val="a8"/>
            </w:pPr>
            <w:r w:rsidRPr="00A7505B">
              <w:rPr>
                <w:rFonts w:hint="eastAsia"/>
              </w:rPr>
              <w:t>设计水平年</w:t>
            </w:r>
          </w:p>
        </w:tc>
      </w:tr>
      <w:tr w:rsidR="00A7505B" w:rsidRPr="00A7505B" w:rsidTr="00A7505B">
        <w:trPr>
          <w:trHeight w:val="397"/>
        </w:trPr>
        <w:tc>
          <w:tcPr>
            <w:tcW w:w="1519" w:type="pct"/>
            <w:shd w:val="clear" w:color="auto" w:fill="auto"/>
            <w:noWrap/>
            <w:vAlign w:val="center"/>
            <w:hideMark/>
          </w:tcPr>
          <w:p w:rsidR="00A7505B" w:rsidRPr="00A7505B" w:rsidRDefault="00A7505B" w:rsidP="00A7505B">
            <w:pPr>
              <w:pStyle w:val="a8"/>
            </w:pPr>
            <w:r w:rsidRPr="00A7505B">
              <w:rPr>
                <w:rFonts w:hint="eastAsia"/>
              </w:rPr>
              <w:t>水土流失治理度（</w:t>
            </w:r>
            <w:r w:rsidRPr="00A7505B">
              <w:t>%</w:t>
            </w:r>
            <w:r w:rsidRPr="00A7505B">
              <w:rPr>
                <w:rFonts w:hint="eastAsia"/>
              </w:rPr>
              <w:t>）</w:t>
            </w:r>
          </w:p>
        </w:tc>
        <w:tc>
          <w:tcPr>
            <w:tcW w:w="528" w:type="pct"/>
            <w:shd w:val="clear" w:color="auto" w:fill="auto"/>
            <w:noWrap/>
            <w:vAlign w:val="center"/>
            <w:hideMark/>
          </w:tcPr>
          <w:p w:rsidR="00A7505B" w:rsidRPr="00A7505B" w:rsidRDefault="00A7505B" w:rsidP="00A7505B">
            <w:pPr>
              <w:pStyle w:val="a8"/>
            </w:pPr>
            <w:r w:rsidRPr="00A7505B">
              <w:t xml:space="preserve">　</w:t>
            </w:r>
          </w:p>
        </w:tc>
        <w:tc>
          <w:tcPr>
            <w:tcW w:w="864" w:type="pct"/>
            <w:shd w:val="clear" w:color="auto" w:fill="auto"/>
            <w:noWrap/>
            <w:vAlign w:val="center"/>
            <w:hideMark/>
          </w:tcPr>
          <w:p w:rsidR="00A7505B" w:rsidRPr="00A7505B" w:rsidRDefault="00A7505B" w:rsidP="00A7505B">
            <w:pPr>
              <w:pStyle w:val="a8"/>
            </w:pPr>
            <w:r w:rsidRPr="00A7505B">
              <w:t>97</w:t>
            </w:r>
          </w:p>
        </w:tc>
        <w:tc>
          <w:tcPr>
            <w:tcW w:w="696" w:type="pct"/>
            <w:shd w:val="clear" w:color="auto" w:fill="auto"/>
            <w:noWrap/>
            <w:vAlign w:val="center"/>
            <w:hideMark/>
          </w:tcPr>
          <w:p w:rsidR="00A7505B" w:rsidRPr="00A7505B" w:rsidRDefault="00A7505B" w:rsidP="00A7505B">
            <w:pPr>
              <w:pStyle w:val="a8"/>
            </w:pPr>
            <w:r w:rsidRPr="00A7505B">
              <w:t xml:space="preserve">　</w:t>
            </w:r>
          </w:p>
        </w:tc>
        <w:tc>
          <w:tcPr>
            <w:tcW w:w="528" w:type="pct"/>
            <w:shd w:val="clear" w:color="auto" w:fill="auto"/>
            <w:noWrap/>
            <w:vAlign w:val="center"/>
            <w:hideMark/>
          </w:tcPr>
          <w:p w:rsidR="00A7505B" w:rsidRPr="00A7505B" w:rsidRDefault="00A7505B" w:rsidP="00A7505B">
            <w:pPr>
              <w:pStyle w:val="a8"/>
            </w:pPr>
            <w:r w:rsidRPr="00A7505B">
              <w:t xml:space="preserve">　</w:t>
            </w:r>
          </w:p>
        </w:tc>
        <w:tc>
          <w:tcPr>
            <w:tcW w:w="864" w:type="pct"/>
            <w:shd w:val="clear" w:color="auto" w:fill="auto"/>
            <w:noWrap/>
            <w:vAlign w:val="center"/>
            <w:hideMark/>
          </w:tcPr>
          <w:p w:rsidR="00A7505B" w:rsidRPr="00A7505B" w:rsidRDefault="00A7505B" w:rsidP="00A7505B">
            <w:pPr>
              <w:pStyle w:val="a8"/>
            </w:pPr>
            <w:r w:rsidRPr="00A7505B">
              <w:t>97</w:t>
            </w:r>
          </w:p>
        </w:tc>
      </w:tr>
      <w:tr w:rsidR="00A7505B" w:rsidRPr="00A7505B" w:rsidTr="00A7505B">
        <w:trPr>
          <w:trHeight w:val="397"/>
        </w:trPr>
        <w:tc>
          <w:tcPr>
            <w:tcW w:w="1519" w:type="pct"/>
            <w:shd w:val="clear" w:color="auto" w:fill="auto"/>
            <w:noWrap/>
            <w:vAlign w:val="center"/>
            <w:hideMark/>
          </w:tcPr>
          <w:p w:rsidR="00A7505B" w:rsidRPr="00A7505B" w:rsidRDefault="00A7505B" w:rsidP="00A7505B">
            <w:pPr>
              <w:pStyle w:val="a8"/>
            </w:pPr>
            <w:r w:rsidRPr="00A7505B">
              <w:rPr>
                <w:rFonts w:hint="eastAsia"/>
              </w:rPr>
              <w:t>土壤流失控制比</w:t>
            </w:r>
          </w:p>
        </w:tc>
        <w:tc>
          <w:tcPr>
            <w:tcW w:w="528" w:type="pct"/>
            <w:shd w:val="clear" w:color="auto" w:fill="auto"/>
            <w:noWrap/>
            <w:vAlign w:val="center"/>
            <w:hideMark/>
          </w:tcPr>
          <w:p w:rsidR="00A7505B" w:rsidRPr="00A7505B" w:rsidRDefault="00A7505B" w:rsidP="00A7505B">
            <w:pPr>
              <w:pStyle w:val="a8"/>
            </w:pPr>
            <w:r w:rsidRPr="00A7505B">
              <w:t xml:space="preserve">　</w:t>
            </w:r>
          </w:p>
        </w:tc>
        <w:tc>
          <w:tcPr>
            <w:tcW w:w="864" w:type="pct"/>
            <w:shd w:val="clear" w:color="auto" w:fill="auto"/>
            <w:noWrap/>
            <w:vAlign w:val="center"/>
            <w:hideMark/>
          </w:tcPr>
          <w:p w:rsidR="00A7505B" w:rsidRPr="00A7505B" w:rsidRDefault="00A7505B" w:rsidP="00A7505B">
            <w:pPr>
              <w:pStyle w:val="a8"/>
            </w:pPr>
            <w:r w:rsidRPr="00A7505B">
              <w:t>0.85</w:t>
            </w:r>
          </w:p>
        </w:tc>
        <w:tc>
          <w:tcPr>
            <w:tcW w:w="696" w:type="pct"/>
            <w:shd w:val="clear" w:color="auto" w:fill="auto"/>
            <w:noWrap/>
            <w:vAlign w:val="center"/>
            <w:hideMark/>
          </w:tcPr>
          <w:p w:rsidR="00A7505B" w:rsidRPr="00A7505B" w:rsidRDefault="00A7505B" w:rsidP="00A7505B">
            <w:pPr>
              <w:pStyle w:val="a8"/>
            </w:pPr>
            <w:r w:rsidRPr="00A7505B">
              <w:t>0.15</w:t>
            </w:r>
          </w:p>
        </w:tc>
        <w:tc>
          <w:tcPr>
            <w:tcW w:w="528" w:type="pct"/>
            <w:shd w:val="clear" w:color="auto" w:fill="auto"/>
            <w:noWrap/>
            <w:vAlign w:val="center"/>
            <w:hideMark/>
          </w:tcPr>
          <w:p w:rsidR="00A7505B" w:rsidRPr="00A7505B" w:rsidRDefault="00A7505B" w:rsidP="00A7505B">
            <w:pPr>
              <w:pStyle w:val="a8"/>
            </w:pPr>
            <w:r w:rsidRPr="00A7505B">
              <w:t xml:space="preserve">　</w:t>
            </w:r>
          </w:p>
        </w:tc>
        <w:tc>
          <w:tcPr>
            <w:tcW w:w="864" w:type="pct"/>
            <w:shd w:val="clear" w:color="auto" w:fill="auto"/>
            <w:noWrap/>
            <w:vAlign w:val="center"/>
            <w:hideMark/>
          </w:tcPr>
          <w:p w:rsidR="00A7505B" w:rsidRPr="00A7505B" w:rsidRDefault="00A7505B" w:rsidP="00A7505B">
            <w:pPr>
              <w:pStyle w:val="a8"/>
            </w:pPr>
            <w:r w:rsidRPr="00A7505B">
              <w:t>1</w:t>
            </w:r>
          </w:p>
        </w:tc>
      </w:tr>
      <w:tr w:rsidR="00A7505B" w:rsidRPr="00A7505B" w:rsidTr="00A7505B">
        <w:trPr>
          <w:trHeight w:val="397"/>
        </w:trPr>
        <w:tc>
          <w:tcPr>
            <w:tcW w:w="1519" w:type="pct"/>
            <w:shd w:val="clear" w:color="auto" w:fill="auto"/>
            <w:noWrap/>
            <w:vAlign w:val="center"/>
            <w:hideMark/>
          </w:tcPr>
          <w:p w:rsidR="00A7505B" w:rsidRPr="00A7505B" w:rsidRDefault="00A7505B" w:rsidP="00A7505B">
            <w:pPr>
              <w:pStyle w:val="a8"/>
            </w:pPr>
            <w:r w:rsidRPr="00A7505B">
              <w:rPr>
                <w:rFonts w:hint="eastAsia"/>
              </w:rPr>
              <w:t>渣土防护率（</w:t>
            </w:r>
            <w:r w:rsidRPr="00A7505B">
              <w:t>%</w:t>
            </w:r>
            <w:r w:rsidRPr="00A7505B">
              <w:rPr>
                <w:rFonts w:hint="eastAsia"/>
              </w:rPr>
              <w:t>）</w:t>
            </w:r>
          </w:p>
        </w:tc>
        <w:tc>
          <w:tcPr>
            <w:tcW w:w="528" w:type="pct"/>
            <w:shd w:val="clear" w:color="auto" w:fill="auto"/>
            <w:noWrap/>
            <w:vAlign w:val="center"/>
            <w:hideMark/>
          </w:tcPr>
          <w:p w:rsidR="00A7505B" w:rsidRPr="00A7505B" w:rsidRDefault="00A7505B" w:rsidP="00A7505B">
            <w:pPr>
              <w:pStyle w:val="a8"/>
            </w:pPr>
            <w:r w:rsidRPr="00A7505B">
              <w:t>90</w:t>
            </w:r>
          </w:p>
        </w:tc>
        <w:tc>
          <w:tcPr>
            <w:tcW w:w="864" w:type="pct"/>
            <w:shd w:val="clear" w:color="auto" w:fill="auto"/>
            <w:noWrap/>
            <w:vAlign w:val="center"/>
            <w:hideMark/>
          </w:tcPr>
          <w:p w:rsidR="00A7505B" w:rsidRPr="00A7505B" w:rsidRDefault="00A7505B" w:rsidP="00A7505B">
            <w:pPr>
              <w:pStyle w:val="a8"/>
            </w:pPr>
            <w:r w:rsidRPr="00A7505B">
              <w:t>92</w:t>
            </w:r>
          </w:p>
        </w:tc>
        <w:tc>
          <w:tcPr>
            <w:tcW w:w="696" w:type="pct"/>
            <w:shd w:val="clear" w:color="auto" w:fill="auto"/>
            <w:noWrap/>
            <w:vAlign w:val="center"/>
            <w:hideMark/>
          </w:tcPr>
          <w:p w:rsidR="00A7505B" w:rsidRPr="00A7505B" w:rsidRDefault="00A7505B" w:rsidP="00A7505B">
            <w:pPr>
              <w:pStyle w:val="a8"/>
            </w:pPr>
            <w:r w:rsidRPr="00A7505B">
              <w:t xml:space="preserve">　</w:t>
            </w:r>
          </w:p>
        </w:tc>
        <w:tc>
          <w:tcPr>
            <w:tcW w:w="528" w:type="pct"/>
            <w:shd w:val="clear" w:color="auto" w:fill="auto"/>
            <w:noWrap/>
            <w:vAlign w:val="center"/>
            <w:hideMark/>
          </w:tcPr>
          <w:p w:rsidR="00A7505B" w:rsidRPr="00A7505B" w:rsidRDefault="00A7505B" w:rsidP="00A7505B">
            <w:pPr>
              <w:pStyle w:val="a8"/>
            </w:pPr>
            <w:r w:rsidRPr="00A7505B">
              <w:t>92</w:t>
            </w:r>
          </w:p>
        </w:tc>
        <w:tc>
          <w:tcPr>
            <w:tcW w:w="864" w:type="pct"/>
            <w:shd w:val="clear" w:color="auto" w:fill="auto"/>
            <w:noWrap/>
            <w:vAlign w:val="center"/>
            <w:hideMark/>
          </w:tcPr>
          <w:p w:rsidR="00A7505B" w:rsidRPr="00A7505B" w:rsidRDefault="00A7505B" w:rsidP="00A7505B">
            <w:pPr>
              <w:pStyle w:val="a8"/>
            </w:pPr>
            <w:r w:rsidRPr="00A7505B">
              <w:t>92</w:t>
            </w:r>
          </w:p>
        </w:tc>
      </w:tr>
      <w:tr w:rsidR="00A7505B" w:rsidRPr="00A7505B" w:rsidTr="00A7505B">
        <w:trPr>
          <w:trHeight w:val="397"/>
        </w:trPr>
        <w:tc>
          <w:tcPr>
            <w:tcW w:w="1519" w:type="pct"/>
            <w:shd w:val="clear" w:color="auto" w:fill="auto"/>
            <w:noWrap/>
            <w:vAlign w:val="center"/>
            <w:hideMark/>
          </w:tcPr>
          <w:p w:rsidR="00A7505B" w:rsidRPr="00A7505B" w:rsidRDefault="00A7505B" w:rsidP="00A7505B">
            <w:pPr>
              <w:pStyle w:val="a8"/>
            </w:pPr>
            <w:r w:rsidRPr="00A7505B">
              <w:rPr>
                <w:rFonts w:hint="eastAsia"/>
              </w:rPr>
              <w:t>表土保护率（</w:t>
            </w:r>
            <w:r w:rsidRPr="00A7505B">
              <w:t>%</w:t>
            </w:r>
            <w:r w:rsidRPr="00A7505B">
              <w:rPr>
                <w:rFonts w:hint="eastAsia"/>
              </w:rPr>
              <w:t>）</w:t>
            </w:r>
          </w:p>
        </w:tc>
        <w:tc>
          <w:tcPr>
            <w:tcW w:w="528" w:type="pct"/>
            <w:shd w:val="clear" w:color="auto" w:fill="auto"/>
            <w:noWrap/>
            <w:vAlign w:val="center"/>
            <w:hideMark/>
          </w:tcPr>
          <w:p w:rsidR="00A7505B" w:rsidRPr="00A7505B" w:rsidRDefault="00A7505B" w:rsidP="00A7505B">
            <w:pPr>
              <w:pStyle w:val="a8"/>
            </w:pPr>
            <w:r w:rsidRPr="00A7505B">
              <w:t>92</w:t>
            </w:r>
          </w:p>
        </w:tc>
        <w:tc>
          <w:tcPr>
            <w:tcW w:w="864" w:type="pct"/>
            <w:shd w:val="clear" w:color="auto" w:fill="auto"/>
            <w:noWrap/>
            <w:vAlign w:val="center"/>
            <w:hideMark/>
          </w:tcPr>
          <w:p w:rsidR="00A7505B" w:rsidRPr="00A7505B" w:rsidRDefault="00A7505B" w:rsidP="00A7505B">
            <w:pPr>
              <w:pStyle w:val="a8"/>
            </w:pPr>
            <w:r w:rsidRPr="00A7505B">
              <w:t>92</w:t>
            </w:r>
          </w:p>
        </w:tc>
        <w:tc>
          <w:tcPr>
            <w:tcW w:w="696" w:type="pct"/>
            <w:shd w:val="clear" w:color="auto" w:fill="auto"/>
            <w:noWrap/>
            <w:vAlign w:val="center"/>
            <w:hideMark/>
          </w:tcPr>
          <w:p w:rsidR="00A7505B" w:rsidRPr="00A7505B" w:rsidRDefault="00A7505B" w:rsidP="00A7505B">
            <w:pPr>
              <w:pStyle w:val="a8"/>
            </w:pPr>
            <w:r w:rsidRPr="00A7505B">
              <w:t xml:space="preserve">　</w:t>
            </w:r>
          </w:p>
        </w:tc>
        <w:tc>
          <w:tcPr>
            <w:tcW w:w="528" w:type="pct"/>
            <w:shd w:val="clear" w:color="auto" w:fill="auto"/>
            <w:noWrap/>
            <w:vAlign w:val="center"/>
            <w:hideMark/>
          </w:tcPr>
          <w:p w:rsidR="00A7505B" w:rsidRPr="00A7505B" w:rsidRDefault="00A7505B" w:rsidP="00A7505B">
            <w:pPr>
              <w:pStyle w:val="a8"/>
            </w:pPr>
            <w:r w:rsidRPr="00A7505B">
              <w:t>90</w:t>
            </w:r>
          </w:p>
        </w:tc>
        <w:tc>
          <w:tcPr>
            <w:tcW w:w="864" w:type="pct"/>
            <w:shd w:val="clear" w:color="auto" w:fill="auto"/>
            <w:noWrap/>
            <w:vAlign w:val="center"/>
            <w:hideMark/>
          </w:tcPr>
          <w:p w:rsidR="00A7505B" w:rsidRPr="00A7505B" w:rsidRDefault="00A7505B" w:rsidP="00A7505B">
            <w:pPr>
              <w:pStyle w:val="a8"/>
            </w:pPr>
            <w:r w:rsidRPr="00A7505B">
              <w:t>90</w:t>
            </w:r>
          </w:p>
        </w:tc>
      </w:tr>
      <w:tr w:rsidR="00A7505B" w:rsidRPr="00A7505B" w:rsidTr="00A7505B">
        <w:trPr>
          <w:trHeight w:val="397"/>
        </w:trPr>
        <w:tc>
          <w:tcPr>
            <w:tcW w:w="1519" w:type="pct"/>
            <w:shd w:val="clear" w:color="auto" w:fill="auto"/>
            <w:noWrap/>
            <w:vAlign w:val="center"/>
            <w:hideMark/>
          </w:tcPr>
          <w:p w:rsidR="00A7505B" w:rsidRPr="00A7505B" w:rsidRDefault="00A7505B" w:rsidP="00A7505B">
            <w:pPr>
              <w:pStyle w:val="a8"/>
            </w:pPr>
            <w:r w:rsidRPr="00A7505B">
              <w:rPr>
                <w:rFonts w:hint="eastAsia"/>
              </w:rPr>
              <w:t>林草植被恢复率（</w:t>
            </w:r>
            <w:r w:rsidRPr="00A7505B">
              <w:t>%</w:t>
            </w:r>
            <w:r w:rsidRPr="00A7505B">
              <w:rPr>
                <w:rFonts w:hint="eastAsia"/>
              </w:rPr>
              <w:t>）</w:t>
            </w:r>
          </w:p>
        </w:tc>
        <w:tc>
          <w:tcPr>
            <w:tcW w:w="528" w:type="pct"/>
            <w:shd w:val="clear" w:color="auto" w:fill="auto"/>
            <w:noWrap/>
            <w:vAlign w:val="center"/>
            <w:hideMark/>
          </w:tcPr>
          <w:p w:rsidR="00A7505B" w:rsidRPr="00A7505B" w:rsidRDefault="00A7505B" w:rsidP="00A7505B">
            <w:pPr>
              <w:pStyle w:val="a8"/>
            </w:pPr>
            <w:r w:rsidRPr="00A7505B">
              <w:t xml:space="preserve">　</w:t>
            </w:r>
          </w:p>
        </w:tc>
        <w:tc>
          <w:tcPr>
            <w:tcW w:w="864" w:type="pct"/>
            <w:shd w:val="clear" w:color="auto" w:fill="auto"/>
            <w:noWrap/>
            <w:vAlign w:val="center"/>
            <w:hideMark/>
          </w:tcPr>
          <w:p w:rsidR="00A7505B" w:rsidRPr="00A7505B" w:rsidRDefault="00A7505B" w:rsidP="00A7505B">
            <w:pPr>
              <w:pStyle w:val="a8"/>
            </w:pPr>
            <w:r w:rsidRPr="00A7505B">
              <w:t>97</w:t>
            </w:r>
          </w:p>
        </w:tc>
        <w:tc>
          <w:tcPr>
            <w:tcW w:w="696" w:type="pct"/>
            <w:shd w:val="clear" w:color="auto" w:fill="auto"/>
            <w:noWrap/>
            <w:vAlign w:val="center"/>
            <w:hideMark/>
          </w:tcPr>
          <w:p w:rsidR="00A7505B" w:rsidRPr="00A7505B" w:rsidRDefault="00A7505B" w:rsidP="00A7505B">
            <w:pPr>
              <w:pStyle w:val="a8"/>
            </w:pPr>
            <w:r w:rsidRPr="00A7505B">
              <w:t xml:space="preserve">　</w:t>
            </w:r>
          </w:p>
        </w:tc>
        <w:tc>
          <w:tcPr>
            <w:tcW w:w="528" w:type="pct"/>
            <w:shd w:val="clear" w:color="auto" w:fill="auto"/>
            <w:noWrap/>
            <w:vAlign w:val="center"/>
            <w:hideMark/>
          </w:tcPr>
          <w:p w:rsidR="00A7505B" w:rsidRPr="00A7505B" w:rsidRDefault="00A7505B" w:rsidP="00A7505B">
            <w:pPr>
              <w:pStyle w:val="a8"/>
            </w:pPr>
            <w:r w:rsidRPr="00A7505B">
              <w:t xml:space="preserve">　</w:t>
            </w:r>
          </w:p>
        </w:tc>
        <w:tc>
          <w:tcPr>
            <w:tcW w:w="864" w:type="pct"/>
            <w:shd w:val="clear" w:color="auto" w:fill="auto"/>
            <w:noWrap/>
            <w:vAlign w:val="center"/>
            <w:hideMark/>
          </w:tcPr>
          <w:p w:rsidR="00A7505B" w:rsidRPr="00A7505B" w:rsidRDefault="00A7505B" w:rsidP="00A7505B">
            <w:pPr>
              <w:pStyle w:val="a8"/>
            </w:pPr>
            <w:r w:rsidRPr="00A7505B">
              <w:t>97</w:t>
            </w:r>
          </w:p>
        </w:tc>
      </w:tr>
      <w:tr w:rsidR="00A7505B" w:rsidRPr="00A7505B" w:rsidTr="00A7505B">
        <w:trPr>
          <w:trHeight w:val="397"/>
        </w:trPr>
        <w:tc>
          <w:tcPr>
            <w:tcW w:w="1519" w:type="pct"/>
            <w:shd w:val="clear" w:color="auto" w:fill="auto"/>
            <w:noWrap/>
            <w:vAlign w:val="center"/>
            <w:hideMark/>
          </w:tcPr>
          <w:p w:rsidR="00A7505B" w:rsidRPr="00A7505B" w:rsidRDefault="00A7505B" w:rsidP="00A7505B">
            <w:pPr>
              <w:pStyle w:val="a8"/>
            </w:pPr>
            <w:r w:rsidRPr="00A7505B">
              <w:rPr>
                <w:rFonts w:hint="eastAsia"/>
              </w:rPr>
              <w:t>林草覆盖率（</w:t>
            </w:r>
            <w:r w:rsidRPr="00A7505B">
              <w:t>%</w:t>
            </w:r>
            <w:r w:rsidRPr="00A7505B">
              <w:rPr>
                <w:rFonts w:hint="eastAsia"/>
              </w:rPr>
              <w:t>）</w:t>
            </w:r>
          </w:p>
        </w:tc>
        <w:tc>
          <w:tcPr>
            <w:tcW w:w="528" w:type="pct"/>
            <w:shd w:val="clear" w:color="auto" w:fill="auto"/>
            <w:noWrap/>
            <w:vAlign w:val="center"/>
            <w:hideMark/>
          </w:tcPr>
          <w:p w:rsidR="00A7505B" w:rsidRPr="00A7505B" w:rsidRDefault="00A7505B" w:rsidP="00A7505B">
            <w:pPr>
              <w:pStyle w:val="a8"/>
            </w:pPr>
            <w:r w:rsidRPr="00A7505B">
              <w:t xml:space="preserve">　</w:t>
            </w:r>
          </w:p>
        </w:tc>
        <w:tc>
          <w:tcPr>
            <w:tcW w:w="864" w:type="pct"/>
            <w:shd w:val="clear" w:color="auto" w:fill="auto"/>
            <w:noWrap/>
            <w:vAlign w:val="center"/>
            <w:hideMark/>
          </w:tcPr>
          <w:p w:rsidR="00A7505B" w:rsidRPr="00A7505B" w:rsidRDefault="00A7505B" w:rsidP="00A7505B">
            <w:pPr>
              <w:pStyle w:val="a8"/>
            </w:pPr>
            <w:r w:rsidRPr="00A7505B">
              <w:t>23</w:t>
            </w:r>
          </w:p>
        </w:tc>
        <w:tc>
          <w:tcPr>
            <w:tcW w:w="696" w:type="pct"/>
            <w:shd w:val="clear" w:color="auto" w:fill="auto"/>
            <w:noWrap/>
            <w:vAlign w:val="center"/>
            <w:hideMark/>
          </w:tcPr>
          <w:p w:rsidR="00A7505B" w:rsidRPr="00A7505B" w:rsidRDefault="00A7505B" w:rsidP="00A7505B">
            <w:pPr>
              <w:pStyle w:val="a8"/>
            </w:pPr>
            <w:r w:rsidRPr="00A7505B">
              <w:t>-20</w:t>
            </w:r>
          </w:p>
        </w:tc>
        <w:tc>
          <w:tcPr>
            <w:tcW w:w="528" w:type="pct"/>
            <w:shd w:val="clear" w:color="auto" w:fill="auto"/>
            <w:noWrap/>
            <w:vAlign w:val="center"/>
            <w:hideMark/>
          </w:tcPr>
          <w:p w:rsidR="00A7505B" w:rsidRPr="00A7505B" w:rsidRDefault="00A7505B" w:rsidP="00A7505B">
            <w:pPr>
              <w:pStyle w:val="a8"/>
            </w:pPr>
            <w:r w:rsidRPr="00A7505B">
              <w:t xml:space="preserve">　</w:t>
            </w:r>
          </w:p>
        </w:tc>
        <w:tc>
          <w:tcPr>
            <w:tcW w:w="864" w:type="pct"/>
            <w:shd w:val="clear" w:color="auto" w:fill="auto"/>
            <w:noWrap/>
            <w:vAlign w:val="center"/>
            <w:hideMark/>
          </w:tcPr>
          <w:p w:rsidR="00A7505B" w:rsidRPr="00A7505B" w:rsidRDefault="00A7505B" w:rsidP="00A7505B">
            <w:pPr>
              <w:pStyle w:val="a8"/>
            </w:pPr>
            <w:r w:rsidRPr="00A7505B">
              <w:t>3</w:t>
            </w:r>
          </w:p>
        </w:tc>
      </w:tr>
    </w:tbl>
    <w:p w:rsidR="00F93FF1" w:rsidRPr="000B0828" w:rsidRDefault="00F93FF1" w:rsidP="00F32AB3">
      <w:pPr>
        <w:spacing w:before="120"/>
        <w:ind w:firstLine="480"/>
      </w:pPr>
      <w:r w:rsidRPr="00D843A9">
        <w:t>工程各区域在施工过程中，采取了适宜的水土保持措施，水土保持工程的总体布局合理，效果明显，达到水土保持方案设计要求。</w:t>
      </w:r>
      <w:r w:rsidR="00A7505B">
        <w:rPr>
          <w:rFonts w:hint="eastAsia"/>
        </w:rPr>
        <w:t>采取的水土保持措施</w:t>
      </w:r>
      <w:r w:rsidRPr="00D843A9">
        <w:t>有效地控制了水土流失，而且也保证了工程的安全运行，因此，主体工程和水土保持方案中所设计的水土保持措施是可行的。</w:t>
      </w:r>
    </w:p>
    <w:p w:rsidR="00F93FF1" w:rsidRPr="001304F7" w:rsidRDefault="00F93FF1" w:rsidP="001E761C">
      <w:pPr>
        <w:pStyle w:val="3"/>
        <w:spacing w:before="120"/>
      </w:pPr>
      <w:bookmarkStart w:id="197" w:name="_Toc32255"/>
      <w:bookmarkStart w:id="198" w:name="_Toc14793"/>
      <w:bookmarkStart w:id="199" w:name="_Toc26133"/>
      <w:bookmarkStart w:id="200" w:name="_Toc484280831"/>
      <w:bookmarkStart w:id="201" w:name="_Toc489977049"/>
      <w:bookmarkStart w:id="202" w:name="_Toc496268093"/>
      <w:bookmarkStart w:id="203" w:name="_Toc515873349"/>
      <w:bookmarkStart w:id="204" w:name="_Toc55807778"/>
      <w:r w:rsidRPr="001304F7">
        <w:t>水土流失治理</w:t>
      </w:r>
      <w:bookmarkEnd w:id="197"/>
      <w:bookmarkEnd w:id="198"/>
      <w:bookmarkEnd w:id="199"/>
      <w:bookmarkEnd w:id="200"/>
      <w:bookmarkEnd w:id="201"/>
      <w:bookmarkEnd w:id="202"/>
      <w:bookmarkEnd w:id="203"/>
      <w:bookmarkEnd w:id="204"/>
    </w:p>
    <w:p w:rsidR="001C48D5" w:rsidRPr="00D843A9" w:rsidRDefault="001C48D5" w:rsidP="00D93F2D">
      <w:pPr>
        <w:spacing w:before="120"/>
        <w:ind w:firstLineChars="0" w:firstLine="0"/>
      </w:pPr>
      <w:r>
        <w:rPr>
          <w:rFonts w:hint="eastAsia"/>
        </w:rPr>
        <w:t>（</w:t>
      </w:r>
      <w:r w:rsidR="00A7505B">
        <w:t>1</w:t>
      </w:r>
      <w:r>
        <w:rPr>
          <w:rFonts w:hint="eastAsia"/>
        </w:rPr>
        <w:t>）</w:t>
      </w:r>
      <w:r w:rsidR="00193EB4">
        <w:t>水土流失</w:t>
      </w:r>
      <w:r w:rsidRPr="00D843A9">
        <w:t>治理度</w:t>
      </w:r>
    </w:p>
    <w:p w:rsidR="001C48D5" w:rsidRDefault="00193EB4" w:rsidP="00D93F2D">
      <w:pPr>
        <w:spacing w:before="120"/>
        <w:ind w:firstLine="480"/>
      </w:pPr>
      <w:r>
        <w:t>水土流失</w:t>
      </w:r>
      <w:r w:rsidR="001C48D5" w:rsidRPr="00D843A9">
        <w:t>治理度是指项目建设区内水土流失治理达标面积占水土流失总面积的百分比。本工程造成水土流失面积（不包括永久建筑物、硬化和水域面积）</w:t>
      </w:r>
      <w:r w:rsidR="00D56128">
        <w:lastRenderedPageBreak/>
        <w:t>0.23</w:t>
      </w:r>
      <w:r w:rsidR="001C48D5" w:rsidRPr="00D843A9">
        <w:t>h</w:t>
      </w:r>
      <w:r w:rsidR="00024908">
        <w:t>m</w:t>
      </w:r>
      <w:r w:rsidR="001F2CA7" w:rsidRPr="001F2CA7">
        <w:rPr>
          <w:vertAlign w:val="superscript"/>
        </w:rPr>
        <w:t>2</w:t>
      </w:r>
      <w:r w:rsidR="001C48D5" w:rsidRPr="00D843A9">
        <w:t>，根据表</w:t>
      </w:r>
      <w:r w:rsidR="001C48D5">
        <w:rPr>
          <w:rFonts w:hint="eastAsia"/>
        </w:rPr>
        <w:t>5</w:t>
      </w:r>
      <w:r w:rsidR="001C48D5" w:rsidRPr="00D843A9">
        <w:t>-3</w:t>
      </w:r>
      <w:r w:rsidR="001C48D5" w:rsidRPr="00D843A9">
        <w:t>的计算结果，本项目水土流失治理面积为</w:t>
      </w:r>
      <w:r w:rsidR="00D56128">
        <w:t>0.23</w:t>
      </w:r>
      <w:r w:rsidR="001C48D5" w:rsidRPr="00D843A9">
        <w:t>h</w:t>
      </w:r>
      <w:r w:rsidR="00024908">
        <w:t>m</w:t>
      </w:r>
      <w:r w:rsidR="001F2CA7" w:rsidRPr="001F2CA7">
        <w:rPr>
          <w:vertAlign w:val="superscript"/>
        </w:rPr>
        <w:t>2</w:t>
      </w:r>
      <w:r>
        <w:t>，项目区水土流失</w:t>
      </w:r>
      <w:r w:rsidR="001C48D5" w:rsidRPr="00D843A9">
        <w:t>治理度为</w:t>
      </w:r>
      <w:r w:rsidR="001C48D5">
        <w:t>9</w:t>
      </w:r>
      <w:r w:rsidR="00632AA4">
        <w:rPr>
          <w:rFonts w:hint="eastAsia"/>
        </w:rPr>
        <w:t>9</w:t>
      </w:r>
      <w:r w:rsidR="001C48D5">
        <w:rPr>
          <w:rFonts w:hint="eastAsia"/>
        </w:rPr>
        <w:t>.</w:t>
      </w:r>
      <w:r w:rsidR="00D56128">
        <w:t>99</w:t>
      </w:r>
      <w:r w:rsidR="00892F96">
        <w:rPr>
          <w:rFonts w:hint="eastAsia"/>
        </w:rPr>
        <w:t>%</w:t>
      </w:r>
      <w:r w:rsidR="001C48D5">
        <w:t>，达到验收</w:t>
      </w:r>
      <w:r w:rsidR="001C48D5" w:rsidRPr="00D843A9">
        <w:t>目标值</w:t>
      </w:r>
      <w:r w:rsidR="001C48D5" w:rsidRPr="00D843A9">
        <w:t>9</w:t>
      </w:r>
      <w:r w:rsidR="00D56128">
        <w:t>7</w:t>
      </w:r>
      <w:r w:rsidR="001C48D5" w:rsidRPr="00D843A9">
        <w:t>%</w:t>
      </w:r>
      <w:r w:rsidR="001C48D5" w:rsidRPr="00D843A9">
        <w:t>。水土流失治理面积情况见表</w:t>
      </w:r>
      <w:r w:rsidR="001C48D5">
        <w:rPr>
          <w:rFonts w:hint="eastAsia"/>
        </w:rPr>
        <w:t>5</w:t>
      </w:r>
      <w:r w:rsidR="002B4617">
        <w:rPr>
          <w:rFonts w:hint="eastAsia"/>
        </w:rPr>
        <w:t>-2</w:t>
      </w:r>
      <w:r w:rsidR="001C48D5" w:rsidRPr="00D843A9">
        <w:t>。</w:t>
      </w:r>
    </w:p>
    <w:p w:rsidR="001C48D5" w:rsidRDefault="00193EB4" w:rsidP="009B6E82">
      <w:pPr>
        <w:pStyle w:val="aa"/>
        <w:spacing w:before="120"/>
      </w:pPr>
      <w:r>
        <w:t>各防治分区水土流失</w:t>
      </w:r>
      <w:r w:rsidR="001C48D5" w:rsidRPr="001D6EE2">
        <w:t>治理度一览表</w:t>
      </w:r>
    </w:p>
    <w:p w:rsidR="009B6E82" w:rsidRDefault="009B6E82" w:rsidP="009B6E82">
      <w:pPr>
        <w:spacing w:before="120"/>
        <w:ind w:firstLineChars="0" w:firstLine="0"/>
      </w:pPr>
      <w:r w:rsidRPr="00F85C79">
        <w:rPr>
          <w:rFonts w:hint="eastAsia"/>
        </w:rPr>
        <w:t>表</w:t>
      </w:r>
      <w:r w:rsidRPr="00F85C79">
        <w:rPr>
          <w:rFonts w:hint="eastAsia"/>
        </w:rPr>
        <w:t xml:space="preserve"> 5</w:t>
      </w:r>
      <w:r w:rsidRPr="00F85C79">
        <w:noBreakHyphen/>
      </w:r>
      <w:r w:rsidR="002B4617">
        <w:rPr>
          <w:rFonts w:hint="eastAsia"/>
        </w:rPr>
        <w:t>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6"/>
        <w:gridCol w:w="970"/>
        <w:gridCol w:w="1101"/>
        <w:gridCol w:w="881"/>
        <w:gridCol w:w="994"/>
        <w:gridCol w:w="992"/>
        <w:gridCol w:w="1135"/>
        <w:gridCol w:w="1183"/>
      </w:tblGrid>
      <w:tr w:rsidR="00D56128" w:rsidRPr="00D56128" w:rsidTr="00404E31">
        <w:trPr>
          <w:trHeight w:val="397"/>
        </w:trPr>
        <w:tc>
          <w:tcPr>
            <w:tcW w:w="743" w:type="pct"/>
            <w:vMerge w:val="restart"/>
            <w:shd w:val="clear" w:color="auto" w:fill="auto"/>
            <w:vAlign w:val="center"/>
            <w:hideMark/>
          </w:tcPr>
          <w:p w:rsidR="00D56128" w:rsidRPr="00D56128" w:rsidRDefault="00D56128" w:rsidP="00D56128">
            <w:pPr>
              <w:pStyle w:val="a8"/>
            </w:pPr>
            <w:r w:rsidRPr="00D56128">
              <w:t>分区</w:t>
            </w:r>
          </w:p>
        </w:tc>
        <w:tc>
          <w:tcPr>
            <w:tcW w:w="569" w:type="pct"/>
            <w:shd w:val="clear" w:color="auto" w:fill="auto"/>
            <w:vAlign w:val="center"/>
            <w:hideMark/>
          </w:tcPr>
          <w:p w:rsidR="00D56128" w:rsidRPr="00D56128" w:rsidRDefault="00D56128" w:rsidP="00D56128">
            <w:pPr>
              <w:pStyle w:val="a8"/>
            </w:pPr>
            <w:r w:rsidRPr="00D56128">
              <w:rPr>
                <w:rFonts w:hint="eastAsia"/>
              </w:rPr>
              <w:t>总面积</w:t>
            </w:r>
          </w:p>
        </w:tc>
        <w:tc>
          <w:tcPr>
            <w:tcW w:w="646" w:type="pct"/>
            <w:shd w:val="clear" w:color="auto" w:fill="auto"/>
            <w:vAlign w:val="center"/>
            <w:hideMark/>
          </w:tcPr>
          <w:p w:rsidR="00D56128" w:rsidRPr="00D56128" w:rsidRDefault="00D56128" w:rsidP="00D56128">
            <w:pPr>
              <w:pStyle w:val="a8"/>
            </w:pPr>
            <w:r w:rsidRPr="00D56128">
              <w:t>硬化及建筑物面积</w:t>
            </w:r>
          </w:p>
        </w:tc>
        <w:tc>
          <w:tcPr>
            <w:tcW w:w="517" w:type="pct"/>
            <w:shd w:val="clear" w:color="auto" w:fill="auto"/>
            <w:vAlign w:val="center"/>
            <w:hideMark/>
          </w:tcPr>
          <w:p w:rsidR="00D56128" w:rsidRPr="00D56128" w:rsidRDefault="00D56128" w:rsidP="00D56128">
            <w:pPr>
              <w:pStyle w:val="a8"/>
            </w:pPr>
            <w:r w:rsidRPr="00D56128">
              <w:t>工程措施面积</w:t>
            </w:r>
          </w:p>
        </w:tc>
        <w:tc>
          <w:tcPr>
            <w:tcW w:w="583" w:type="pct"/>
            <w:shd w:val="clear" w:color="auto" w:fill="auto"/>
            <w:vAlign w:val="center"/>
            <w:hideMark/>
          </w:tcPr>
          <w:p w:rsidR="00D56128" w:rsidRPr="00D56128" w:rsidRDefault="00D56128" w:rsidP="00D56128">
            <w:pPr>
              <w:pStyle w:val="a8"/>
            </w:pPr>
            <w:r w:rsidRPr="00D56128">
              <w:t>植被覆盖面积</w:t>
            </w:r>
          </w:p>
        </w:tc>
        <w:tc>
          <w:tcPr>
            <w:tcW w:w="582" w:type="pct"/>
            <w:shd w:val="clear" w:color="auto" w:fill="auto"/>
            <w:vAlign w:val="center"/>
            <w:hideMark/>
          </w:tcPr>
          <w:p w:rsidR="00D56128" w:rsidRPr="00D56128" w:rsidRDefault="00D56128" w:rsidP="00D56128">
            <w:pPr>
              <w:pStyle w:val="a8"/>
            </w:pPr>
            <w:r w:rsidRPr="00D56128">
              <w:t>水土流失面积</w:t>
            </w:r>
          </w:p>
        </w:tc>
        <w:tc>
          <w:tcPr>
            <w:tcW w:w="665" w:type="pct"/>
            <w:shd w:val="clear" w:color="auto" w:fill="auto"/>
            <w:vAlign w:val="center"/>
            <w:hideMark/>
          </w:tcPr>
          <w:p w:rsidR="00D56128" w:rsidRPr="00D56128" w:rsidRDefault="00D56128" w:rsidP="00D56128">
            <w:pPr>
              <w:pStyle w:val="a8"/>
            </w:pPr>
            <w:r w:rsidRPr="00D56128">
              <w:t>水土保持措施面积</w:t>
            </w:r>
          </w:p>
        </w:tc>
        <w:tc>
          <w:tcPr>
            <w:tcW w:w="695" w:type="pct"/>
            <w:shd w:val="clear" w:color="auto" w:fill="auto"/>
            <w:vAlign w:val="center"/>
            <w:hideMark/>
          </w:tcPr>
          <w:p w:rsidR="00D56128" w:rsidRPr="00D56128" w:rsidRDefault="00EF6BC4" w:rsidP="00D56128">
            <w:pPr>
              <w:pStyle w:val="a8"/>
            </w:pPr>
            <w:r>
              <w:t>水土流失治</w:t>
            </w:r>
            <w:r w:rsidR="00D56128" w:rsidRPr="00D56128">
              <w:t>理度</w:t>
            </w:r>
          </w:p>
        </w:tc>
      </w:tr>
      <w:tr w:rsidR="00D56128" w:rsidRPr="00D56128" w:rsidTr="00404E31">
        <w:trPr>
          <w:trHeight w:val="397"/>
        </w:trPr>
        <w:tc>
          <w:tcPr>
            <w:tcW w:w="743" w:type="pct"/>
            <w:vMerge/>
            <w:vAlign w:val="center"/>
            <w:hideMark/>
          </w:tcPr>
          <w:p w:rsidR="00D56128" w:rsidRPr="00D56128" w:rsidRDefault="00D56128" w:rsidP="00D56128">
            <w:pPr>
              <w:pStyle w:val="a8"/>
            </w:pPr>
          </w:p>
        </w:tc>
        <w:tc>
          <w:tcPr>
            <w:tcW w:w="3563" w:type="pct"/>
            <w:gridSpan w:val="6"/>
            <w:shd w:val="clear" w:color="auto" w:fill="auto"/>
            <w:vAlign w:val="center"/>
            <w:hideMark/>
          </w:tcPr>
          <w:p w:rsidR="00D56128" w:rsidRPr="00D56128" w:rsidRDefault="00D56128" w:rsidP="00D56128">
            <w:pPr>
              <w:pStyle w:val="a8"/>
            </w:pPr>
            <w:r w:rsidRPr="00D56128">
              <w:t>单位：</w:t>
            </w:r>
            <w:r w:rsidRPr="00D56128">
              <w:t>h</w:t>
            </w:r>
            <w:r w:rsidR="00024908">
              <w:t>m</w:t>
            </w:r>
            <w:r w:rsidR="001F2CA7" w:rsidRPr="001F2CA7">
              <w:rPr>
                <w:vertAlign w:val="superscript"/>
              </w:rPr>
              <w:t>2</w:t>
            </w:r>
          </w:p>
        </w:tc>
        <w:tc>
          <w:tcPr>
            <w:tcW w:w="695" w:type="pct"/>
            <w:shd w:val="clear" w:color="auto" w:fill="auto"/>
            <w:vAlign w:val="center"/>
            <w:hideMark/>
          </w:tcPr>
          <w:p w:rsidR="00D56128" w:rsidRPr="00D56128" w:rsidRDefault="00D56128" w:rsidP="00D56128">
            <w:pPr>
              <w:pStyle w:val="a8"/>
            </w:pPr>
            <w:r w:rsidRPr="00D56128">
              <w:t>%</w:t>
            </w:r>
          </w:p>
        </w:tc>
      </w:tr>
      <w:tr w:rsidR="00D56128" w:rsidRPr="00D56128" w:rsidTr="00404E31">
        <w:trPr>
          <w:trHeight w:val="397"/>
        </w:trPr>
        <w:tc>
          <w:tcPr>
            <w:tcW w:w="743" w:type="pct"/>
            <w:shd w:val="clear" w:color="auto" w:fill="auto"/>
            <w:noWrap/>
            <w:vAlign w:val="center"/>
            <w:hideMark/>
          </w:tcPr>
          <w:p w:rsidR="00D56128" w:rsidRPr="00D56128" w:rsidRDefault="00D56128" w:rsidP="00D56128">
            <w:pPr>
              <w:pStyle w:val="a8"/>
            </w:pPr>
            <w:r w:rsidRPr="00D56128">
              <w:rPr>
                <w:rFonts w:hint="eastAsia"/>
              </w:rPr>
              <w:t>建构筑物区</w:t>
            </w:r>
          </w:p>
        </w:tc>
        <w:tc>
          <w:tcPr>
            <w:tcW w:w="569" w:type="pct"/>
            <w:shd w:val="clear" w:color="auto" w:fill="auto"/>
            <w:vAlign w:val="center"/>
            <w:hideMark/>
          </w:tcPr>
          <w:p w:rsidR="00D56128" w:rsidRPr="00D56128" w:rsidRDefault="00D56128" w:rsidP="00D56128">
            <w:pPr>
              <w:pStyle w:val="a8"/>
            </w:pPr>
            <w:r w:rsidRPr="00D56128">
              <w:t xml:space="preserve">0.27 </w:t>
            </w:r>
          </w:p>
        </w:tc>
        <w:tc>
          <w:tcPr>
            <w:tcW w:w="646" w:type="pct"/>
            <w:shd w:val="clear" w:color="auto" w:fill="auto"/>
            <w:vAlign w:val="center"/>
            <w:hideMark/>
          </w:tcPr>
          <w:p w:rsidR="00D56128" w:rsidRPr="00D56128" w:rsidRDefault="00D56128" w:rsidP="00D56128">
            <w:pPr>
              <w:pStyle w:val="a8"/>
            </w:pPr>
            <w:r w:rsidRPr="00D56128">
              <w:t xml:space="preserve">0.27 </w:t>
            </w:r>
          </w:p>
        </w:tc>
        <w:tc>
          <w:tcPr>
            <w:tcW w:w="517" w:type="pct"/>
            <w:shd w:val="clear" w:color="auto" w:fill="auto"/>
            <w:vAlign w:val="center"/>
            <w:hideMark/>
          </w:tcPr>
          <w:p w:rsidR="00D56128" w:rsidRPr="00D56128" w:rsidRDefault="00D56128" w:rsidP="00D56128">
            <w:pPr>
              <w:pStyle w:val="a8"/>
            </w:pPr>
            <w:r w:rsidRPr="00D56128">
              <w:t>—</w:t>
            </w:r>
          </w:p>
        </w:tc>
        <w:tc>
          <w:tcPr>
            <w:tcW w:w="583" w:type="pct"/>
            <w:shd w:val="clear" w:color="auto" w:fill="auto"/>
            <w:vAlign w:val="center"/>
            <w:hideMark/>
          </w:tcPr>
          <w:p w:rsidR="00D56128" w:rsidRPr="00D56128" w:rsidRDefault="00D56128" w:rsidP="00D56128">
            <w:pPr>
              <w:pStyle w:val="a8"/>
            </w:pPr>
            <w:r w:rsidRPr="00D56128">
              <w:t>—</w:t>
            </w:r>
          </w:p>
        </w:tc>
        <w:tc>
          <w:tcPr>
            <w:tcW w:w="582" w:type="pct"/>
            <w:shd w:val="clear" w:color="auto" w:fill="auto"/>
            <w:vAlign w:val="center"/>
            <w:hideMark/>
          </w:tcPr>
          <w:p w:rsidR="00D56128" w:rsidRPr="00D56128" w:rsidRDefault="00D56128" w:rsidP="00D56128">
            <w:pPr>
              <w:pStyle w:val="a8"/>
            </w:pPr>
            <w:r w:rsidRPr="00D56128">
              <w:t>—</w:t>
            </w:r>
          </w:p>
        </w:tc>
        <w:tc>
          <w:tcPr>
            <w:tcW w:w="665" w:type="pct"/>
            <w:shd w:val="clear" w:color="auto" w:fill="auto"/>
            <w:vAlign w:val="center"/>
            <w:hideMark/>
          </w:tcPr>
          <w:p w:rsidR="00D56128" w:rsidRPr="00D56128" w:rsidRDefault="00D56128" w:rsidP="00D56128">
            <w:pPr>
              <w:pStyle w:val="a8"/>
            </w:pPr>
            <w:r w:rsidRPr="00D56128">
              <w:t>—</w:t>
            </w:r>
          </w:p>
        </w:tc>
        <w:tc>
          <w:tcPr>
            <w:tcW w:w="695" w:type="pct"/>
            <w:shd w:val="clear" w:color="auto" w:fill="auto"/>
            <w:noWrap/>
            <w:vAlign w:val="center"/>
            <w:hideMark/>
          </w:tcPr>
          <w:p w:rsidR="00D56128" w:rsidRPr="00D56128" w:rsidRDefault="00D56128" w:rsidP="00D56128">
            <w:pPr>
              <w:pStyle w:val="a8"/>
            </w:pPr>
            <w:r w:rsidRPr="00D56128">
              <w:rPr>
                <w:rFonts w:hint="eastAsia"/>
              </w:rPr>
              <w:t>—</w:t>
            </w:r>
          </w:p>
        </w:tc>
      </w:tr>
      <w:tr w:rsidR="00D56128" w:rsidRPr="00D56128" w:rsidTr="00404E31">
        <w:trPr>
          <w:trHeight w:val="397"/>
        </w:trPr>
        <w:tc>
          <w:tcPr>
            <w:tcW w:w="743" w:type="pct"/>
            <w:shd w:val="clear" w:color="auto" w:fill="auto"/>
            <w:noWrap/>
            <w:vAlign w:val="center"/>
            <w:hideMark/>
          </w:tcPr>
          <w:p w:rsidR="00D56128" w:rsidRPr="00D56128" w:rsidRDefault="00D56128" w:rsidP="00D56128">
            <w:pPr>
              <w:pStyle w:val="a8"/>
            </w:pPr>
            <w:r w:rsidRPr="00D56128">
              <w:rPr>
                <w:rFonts w:hint="eastAsia"/>
              </w:rPr>
              <w:t>场地硬化区</w:t>
            </w:r>
          </w:p>
        </w:tc>
        <w:tc>
          <w:tcPr>
            <w:tcW w:w="569" w:type="pct"/>
            <w:shd w:val="clear" w:color="auto" w:fill="auto"/>
            <w:vAlign w:val="center"/>
            <w:hideMark/>
          </w:tcPr>
          <w:p w:rsidR="00D56128" w:rsidRPr="00D56128" w:rsidRDefault="00D56128" w:rsidP="00D56128">
            <w:pPr>
              <w:pStyle w:val="a8"/>
            </w:pPr>
            <w:r w:rsidRPr="00D56128">
              <w:t xml:space="preserve">1.91 </w:t>
            </w:r>
          </w:p>
        </w:tc>
        <w:tc>
          <w:tcPr>
            <w:tcW w:w="646" w:type="pct"/>
            <w:shd w:val="clear" w:color="auto" w:fill="auto"/>
            <w:vAlign w:val="center"/>
            <w:hideMark/>
          </w:tcPr>
          <w:p w:rsidR="00D56128" w:rsidRPr="00D56128" w:rsidRDefault="00D56128" w:rsidP="00D56128">
            <w:pPr>
              <w:pStyle w:val="a8"/>
            </w:pPr>
            <w:r w:rsidRPr="00D56128">
              <w:t xml:space="preserve">1.76 </w:t>
            </w:r>
          </w:p>
        </w:tc>
        <w:tc>
          <w:tcPr>
            <w:tcW w:w="517" w:type="pct"/>
            <w:shd w:val="clear" w:color="auto" w:fill="auto"/>
            <w:vAlign w:val="center"/>
            <w:hideMark/>
          </w:tcPr>
          <w:p w:rsidR="00D56128" w:rsidRPr="00D56128" w:rsidRDefault="00D56128" w:rsidP="00D56128">
            <w:pPr>
              <w:pStyle w:val="a8"/>
            </w:pPr>
            <w:r w:rsidRPr="00D56128">
              <w:t xml:space="preserve">0.07 </w:t>
            </w:r>
          </w:p>
        </w:tc>
        <w:tc>
          <w:tcPr>
            <w:tcW w:w="583" w:type="pct"/>
            <w:shd w:val="clear" w:color="auto" w:fill="auto"/>
            <w:vAlign w:val="center"/>
            <w:hideMark/>
          </w:tcPr>
          <w:p w:rsidR="00D56128" w:rsidRPr="00D56128" w:rsidRDefault="00D56128" w:rsidP="00D56128">
            <w:pPr>
              <w:pStyle w:val="a8"/>
            </w:pPr>
            <w:r w:rsidRPr="00D56128">
              <w:t xml:space="preserve">0.08 </w:t>
            </w:r>
          </w:p>
        </w:tc>
        <w:tc>
          <w:tcPr>
            <w:tcW w:w="582" w:type="pct"/>
            <w:shd w:val="clear" w:color="auto" w:fill="auto"/>
            <w:vAlign w:val="center"/>
            <w:hideMark/>
          </w:tcPr>
          <w:p w:rsidR="00D56128" w:rsidRPr="00D56128" w:rsidRDefault="00D56128" w:rsidP="00D56128">
            <w:pPr>
              <w:pStyle w:val="a8"/>
            </w:pPr>
            <w:r w:rsidRPr="00D56128">
              <w:t xml:space="preserve">0.15 </w:t>
            </w:r>
          </w:p>
        </w:tc>
        <w:tc>
          <w:tcPr>
            <w:tcW w:w="665" w:type="pct"/>
            <w:shd w:val="clear" w:color="auto" w:fill="auto"/>
            <w:vAlign w:val="center"/>
            <w:hideMark/>
          </w:tcPr>
          <w:p w:rsidR="00D56128" w:rsidRPr="00D56128" w:rsidRDefault="00D56128" w:rsidP="00D56128">
            <w:pPr>
              <w:pStyle w:val="a8"/>
            </w:pPr>
            <w:r w:rsidRPr="00D56128">
              <w:t xml:space="preserve">0.15 </w:t>
            </w:r>
          </w:p>
        </w:tc>
        <w:tc>
          <w:tcPr>
            <w:tcW w:w="695" w:type="pct"/>
            <w:shd w:val="clear" w:color="auto" w:fill="auto"/>
            <w:noWrap/>
            <w:vAlign w:val="center"/>
            <w:hideMark/>
          </w:tcPr>
          <w:p w:rsidR="00D56128" w:rsidRPr="00D56128" w:rsidRDefault="00D56128" w:rsidP="00D56128">
            <w:pPr>
              <w:pStyle w:val="a8"/>
            </w:pPr>
            <w:r w:rsidRPr="00D56128">
              <w:rPr>
                <w:rFonts w:hint="eastAsia"/>
              </w:rPr>
              <w:t xml:space="preserve">99.99 </w:t>
            </w:r>
          </w:p>
        </w:tc>
      </w:tr>
      <w:tr w:rsidR="00D56128" w:rsidRPr="00D56128" w:rsidTr="00404E31">
        <w:trPr>
          <w:trHeight w:val="397"/>
        </w:trPr>
        <w:tc>
          <w:tcPr>
            <w:tcW w:w="743" w:type="pct"/>
            <w:shd w:val="clear" w:color="auto" w:fill="auto"/>
            <w:noWrap/>
            <w:vAlign w:val="center"/>
            <w:hideMark/>
          </w:tcPr>
          <w:p w:rsidR="00D56128" w:rsidRPr="00D56128" w:rsidRDefault="00D56128" w:rsidP="00D56128">
            <w:pPr>
              <w:pStyle w:val="a8"/>
            </w:pPr>
            <w:r w:rsidRPr="00D56128">
              <w:rPr>
                <w:rFonts w:hint="eastAsia"/>
              </w:rPr>
              <w:t>景观绿化区</w:t>
            </w:r>
          </w:p>
        </w:tc>
        <w:tc>
          <w:tcPr>
            <w:tcW w:w="569" w:type="pct"/>
            <w:shd w:val="clear" w:color="auto" w:fill="auto"/>
            <w:vAlign w:val="center"/>
            <w:hideMark/>
          </w:tcPr>
          <w:p w:rsidR="00D56128" w:rsidRPr="00D56128" w:rsidRDefault="00D56128" w:rsidP="00D56128">
            <w:pPr>
              <w:pStyle w:val="a8"/>
            </w:pPr>
            <w:r w:rsidRPr="00D56128">
              <w:t xml:space="preserve">0.08 </w:t>
            </w:r>
          </w:p>
        </w:tc>
        <w:tc>
          <w:tcPr>
            <w:tcW w:w="646" w:type="pct"/>
            <w:shd w:val="clear" w:color="auto" w:fill="auto"/>
            <w:vAlign w:val="center"/>
            <w:hideMark/>
          </w:tcPr>
          <w:p w:rsidR="00D56128" w:rsidRPr="00D56128" w:rsidRDefault="00D56128" w:rsidP="00D56128">
            <w:pPr>
              <w:pStyle w:val="a8"/>
            </w:pPr>
            <w:r w:rsidRPr="00D56128">
              <w:t>—</w:t>
            </w:r>
          </w:p>
        </w:tc>
        <w:tc>
          <w:tcPr>
            <w:tcW w:w="517" w:type="pct"/>
            <w:shd w:val="clear" w:color="auto" w:fill="auto"/>
            <w:vAlign w:val="center"/>
            <w:hideMark/>
          </w:tcPr>
          <w:p w:rsidR="00D56128" w:rsidRPr="00D56128" w:rsidRDefault="00D56128" w:rsidP="00D56128">
            <w:pPr>
              <w:pStyle w:val="a8"/>
            </w:pPr>
            <w:r w:rsidRPr="00D56128">
              <w:t>—</w:t>
            </w:r>
          </w:p>
        </w:tc>
        <w:tc>
          <w:tcPr>
            <w:tcW w:w="583" w:type="pct"/>
            <w:shd w:val="clear" w:color="auto" w:fill="auto"/>
            <w:vAlign w:val="center"/>
            <w:hideMark/>
          </w:tcPr>
          <w:p w:rsidR="00D56128" w:rsidRPr="00D56128" w:rsidRDefault="00D56128" w:rsidP="00D56128">
            <w:pPr>
              <w:pStyle w:val="a8"/>
            </w:pPr>
            <w:r w:rsidRPr="00D56128">
              <w:t xml:space="preserve">0.08 </w:t>
            </w:r>
          </w:p>
        </w:tc>
        <w:tc>
          <w:tcPr>
            <w:tcW w:w="582" w:type="pct"/>
            <w:shd w:val="clear" w:color="auto" w:fill="auto"/>
            <w:noWrap/>
            <w:vAlign w:val="center"/>
            <w:hideMark/>
          </w:tcPr>
          <w:p w:rsidR="00D56128" w:rsidRPr="00D56128" w:rsidRDefault="00D56128" w:rsidP="00D56128">
            <w:pPr>
              <w:pStyle w:val="a8"/>
            </w:pPr>
            <w:r w:rsidRPr="00D56128">
              <w:rPr>
                <w:rFonts w:hint="eastAsia"/>
              </w:rPr>
              <w:t xml:space="preserve">0.08 </w:t>
            </w:r>
          </w:p>
        </w:tc>
        <w:tc>
          <w:tcPr>
            <w:tcW w:w="665" w:type="pct"/>
            <w:shd w:val="clear" w:color="auto" w:fill="auto"/>
            <w:noWrap/>
            <w:vAlign w:val="center"/>
            <w:hideMark/>
          </w:tcPr>
          <w:p w:rsidR="00D56128" w:rsidRPr="00D56128" w:rsidRDefault="00D56128" w:rsidP="00D56128">
            <w:pPr>
              <w:pStyle w:val="a8"/>
            </w:pPr>
            <w:r w:rsidRPr="00D56128">
              <w:rPr>
                <w:rFonts w:hint="eastAsia"/>
              </w:rPr>
              <w:t xml:space="preserve">0.08 </w:t>
            </w:r>
          </w:p>
        </w:tc>
        <w:tc>
          <w:tcPr>
            <w:tcW w:w="695" w:type="pct"/>
            <w:shd w:val="clear" w:color="auto" w:fill="auto"/>
            <w:noWrap/>
            <w:vAlign w:val="center"/>
            <w:hideMark/>
          </w:tcPr>
          <w:p w:rsidR="00D56128" w:rsidRPr="00D56128" w:rsidRDefault="00D56128" w:rsidP="00D56128">
            <w:pPr>
              <w:pStyle w:val="a8"/>
            </w:pPr>
            <w:r w:rsidRPr="00D56128">
              <w:rPr>
                <w:rFonts w:hint="eastAsia"/>
              </w:rPr>
              <w:t xml:space="preserve">99.99 </w:t>
            </w:r>
          </w:p>
        </w:tc>
      </w:tr>
      <w:tr w:rsidR="00D56128" w:rsidRPr="00D56128" w:rsidTr="00404E31">
        <w:trPr>
          <w:trHeight w:val="397"/>
        </w:trPr>
        <w:tc>
          <w:tcPr>
            <w:tcW w:w="743" w:type="pct"/>
            <w:shd w:val="clear" w:color="auto" w:fill="auto"/>
            <w:vAlign w:val="center"/>
            <w:hideMark/>
          </w:tcPr>
          <w:p w:rsidR="00D56128" w:rsidRPr="00D56128" w:rsidRDefault="00D56128" w:rsidP="00D56128">
            <w:pPr>
              <w:pStyle w:val="a8"/>
            </w:pPr>
            <w:r w:rsidRPr="00D56128">
              <w:rPr>
                <w:rFonts w:hint="eastAsia"/>
              </w:rPr>
              <w:t>合计</w:t>
            </w:r>
          </w:p>
        </w:tc>
        <w:tc>
          <w:tcPr>
            <w:tcW w:w="569" w:type="pct"/>
            <w:shd w:val="clear" w:color="auto" w:fill="auto"/>
            <w:vAlign w:val="center"/>
            <w:hideMark/>
          </w:tcPr>
          <w:p w:rsidR="00D56128" w:rsidRPr="00D56128" w:rsidRDefault="00D56128" w:rsidP="00D56128">
            <w:pPr>
              <w:pStyle w:val="a8"/>
            </w:pPr>
            <w:r w:rsidRPr="00D56128">
              <w:t xml:space="preserve">2.26 </w:t>
            </w:r>
          </w:p>
        </w:tc>
        <w:tc>
          <w:tcPr>
            <w:tcW w:w="646" w:type="pct"/>
            <w:shd w:val="clear" w:color="auto" w:fill="auto"/>
            <w:noWrap/>
            <w:vAlign w:val="center"/>
            <w:hideMark/>
          </w:tcPr>
          <w:p w:rsidR="00D56128" w:rsidRPr="00D56128" w:rsidRDefault="00D56128" w:rsidP="00D56128">
            <w:pPr>
              <w:pStyle w:val="a8"/>
            </w:pPr>
            <w:r w:rsidRPr="00D56128">
              <w:rPr>
                <w:rFonts w:hint="eastAsia"/>
              </w:rPr>
              <w:t xml:space="preserve">2.03 </w:t>
            </w:r>
          </w:p>
        </w:tc>
        <w:tc>
          <w:tcPr>
            <w:tcW w:w="517" w:type="pct"/>
            <w:shd w:val="clear" w:color="auto" w:fill="auto"/>
            <w:noWrap/>
            <w:vAlign w:val="center"/>
            <w:hideMark/>
          </w:tcPr>
          <w:p w:rsidR="00D56128" w:rsidRPr="00D56128" w:rsidRDefault="00D56128" w:rsidP="00D56128">
            <w:pPr>
              <w:pStyle w:val="a8"/>
            </w:pPr>
            <w:r w:rsidRPr="00D56128">
              <w:rPr>
                <w:rFonts w:hint="eastAsia"/>
              </w:rPr>
              <w:t xml:space="preserve">0.07 </w:t>
            </w:r>
          </w:p>
        </w:tc>
        <w:tc>
          <w:tcPr>
            <w:tcW w:w="583" w:type="pct"/>
            <w:shd w:val="clear" w:color="auto" w:fill="auto"/>
            <w:vAlign w:val="center"/>
            <w:hideMark/>
          </w:tcPr>
          <w:p w:rsidR="00D56128" w:rsidRPr="00D56128" w:rsidRDefault="00D56128" w:rsidP="00D56128">
            <w:pPr>
              <w:pStyle w:val="a8"/>
            </w:pPr>
            <w:r w:rsidRPr="00D56128">
              <w:t xml:space="preserve">0.16 </w:t>
            </w:r>
          </w:p>
        </w:tc>
        <w:tc>
          <w:tcPr>
            <w:tcW w:w="582" w:type="pct"/>
            <w:shd w:val="clear" w:color="auto" w:fill="auto"/>
            <w:noWrap/>
            <w:vAlign w:val="center"/>
            <w:hideMark/>
          </w:tcPr>
          <w:p w:rsidR="00D56128" w:rsidRPr="00D56128" w:rsidRDefault="00D56128" w:rsidP="00D56128">
            <w:pPr>
              <w:pStyle w:val="a8"/>
            </w:pPr>
            <w:r w:rsidRPr="00D56128">
              <w:rPr>
                <w:rFonts w:hint="eastAsia"/>
              </w:rPr>
              <w:t xml:space="preserve">0.23 </w:t>
            </w:r>
          </w:p>
        </w:tc>
        <w:tc>
          <w:tcPr>
            <w:tcW w:w="665" w:type="pct"/>
            <w:shd w:val="clear" w:color="auto" w:fill="auto"/>
            <w:noWrap/>
            <w:vAlign w:val="center"/>
            <w:hideMark/>
          </w:tcPr>
          <w:p w:rsidR="00D56128" w:rsidRPr="00D56128" w:rsidRDefault="00D56128" w:rsidP="00D56128">
            <w:pPr>
              <w:pStyle w:val="a8"/>
            </w:pPr>
            <w:r w:rsidRPr="00D56128">
              <w:rPr>
                <w:rFonts w:hint="eastAsia"/>
              </w:rPr>
              <w:t>0.23</w:t>
            </w:r>
          </w:p>
        </w:tc>
        <w:tc>
          <w:tcPr>
            <w:tcW w:w="695" w:type="pct"/>
            <w:shd w:val="clear" w:color="auto" w:fill="auto"/>
            <w:noWrap/>
            <w:vAlign w:val="center"/>
            <w:hideMark/>
          </w:tcPr>
          <w:p w:rsidR="00D56128" w:rsidRPr="00D56128" w:rsidRDefault="00D56128" w:rsidP="00D56128">
            <w:pPr>
              <w:pStyle w:val="a8"/>
            </w:pPr>
            <w:r w:rsidRPr="00D56128">
              <w:rPr>
                <w:rFonts w:hint="eastAsia"/>
              </w:rPr>
              <w:t xml:space="preserve">99.99 </w:t>
            </w:r>
          </w:p>
        </w:tc>
      </w:tr>
    </w:tbl>
    <w:p w:rsidR="001C48D5" w:rsidRPr="00D843A9" w:rsidRDefault="001C48D5" w:rsidP="001C48D5">
      <w:pPr>
        <w:spacing w:before="120"/>
        <w:ind w:firstLineChars="0" w:firstLine="0"/>
      </w:pPr>
      <w:r>
        <w:rPr>
          <w:rFonts w:hint="eastAsia"/>
        </w:rPr>
        <w:t>（</w:t>
      </w:r>
      <w:r w:rsidR="00CA40FC">
        <w:t>2</w:t>
      </w:r>
      <w:r>
        <w:rPr>
          <w:rFonts w:hint="eastAsia"/>
        </w:rPr>
        <w:t>）</w:t>
      </w:r>
      <w:r w:rsidRPr="00D843A9">
        <w:t>土壤流失控制比</w:t>
      </w:r>
    </w:p>
    <w:p w:rsidR="001C48D5" w:rsidRPr="009246A3" w:rsidRDefault="001C48D5" w:rsidP="009246A3">
      <w:pPr>
        <w:spacing w:before="120"/>
        <w:ind w:firstLine="480"/>
      </w:pPr>
      <w:r w:rsidRPr="00D843A9">
        <w:t>本工程土壤容许流失量为</w:t>
      </w:r>
      <w:r w:rsidRPr="00D843A9">
        <w:t>500t/k</w:t>
      </w:r>
      <w:r w:rsidR="00024908">
        <w:t>m</w:t>
      </w:r>
      <w:r w:rsidR="001F2CA7" w:rsidRPr="001F2CA7">
        <w:rPr>
          <w:vertAlign w:val="superscript"/>
        </w:rPr>
        <w:t>2</w:t>
      </w:r>
      <w:r w:rsidRPr="00D843A9">
        <w:t>.a</w:t>
      </w:r>
      <w:r w:rsidRPr="00D843A9">
        <w:t>。由水土保持监测资料得知，工程在扰动期间土壤侵蚀量比较大，本项目自投入运行以来，运行正常，且植被恢复较差区域已经经过补</w:t>
      </w:r>
      <w:r w:rsidRPr="00D843A9">
        <w:rPr>
          <w:rFonts w:hint="eastAsia"/>
        </w:rPr>
        <w:t>撒草种</w:t>
      </w:r>
      <w:r w:rsidRPr="00D843A9">
        <w:t>，目前已得到较大改观，施工扰动区域大面积被建筑物、道路硬化、工程设施、植被所覆盖，水土流失已得到有效控制，经分析，本工程建设区内年均土壤侵蚀模数为</w:t>
      </w:r>
      <w:r w:rsidR="00711C0D">
        <w:rPr>
          <w:rFonts w:hint="eastAsia"/>
        </w:rPr>
        <w:t>3</w:t>
      </w:r>
      <w:r w:rsidR="00CA40FC">
        <w:t>80.09</w:t>
      </w:r>
      <w:r w:rsidRPr="00D843A9">
        <w:rPr>
          <w:rFonts w:hint="eastAsia"/>
        </w:rPr>
        <w:t>t</w:t>
      </w:r>
      <w:r w:rsidRPr="00D843A9">
        <w:t>/</w:t>
      </w:r>
      <w:r w:rsidRPr="00D843A9">
        <w:t>（</w:t>
      </w:r>
      <w:r w:rsidRPr="00D843A9">
        <w:t>km².a</w:t>
      </w:r>
      <w:r w:rsidRPr="00D843A9">
        <w:t>），土壤流失控制比为</w:t>
      </w:r>
      <w:r w:rsidR="001D6EE2">
        <w:rPr>
          <w:rFonts w:hint="eastAsia"/>
        </w:rPr>
        <w:t>1.</w:t>
      </w:r>
      <w:r w:rsidR="00CA40FC">
        <w:t>32</w:t>
      </w:r>
      <w:r>
        <w:t>，达到验收</w:t>
      </w:r>
      <w:r w:rsidRPr="00D843A9">
        <w:t>目标值</w:t>
      </w:r>
      <w:r w:rsidR="009246A3">
        <w:rPr>
          <w:rFonts w:hint="eastAsia"/>
        </w:rPr>
        <w:t>1.0</w:t>
      </w:r>
      <w:r w:rsidRPr="00D843A9">
        <w:t>。</w:t>
      </w:r>
    </w:p>
    <w:p w:rsidR="001C48D5" w:rsidRPr="009B6E82" w:rsidRDefault="001C48D5" w:rsidP="009B6E82">
      <w:pPr>
        <w:pStyle w:val="aa"/>
        <w:spacing w:before="120"/>
      </w:pPr>
      <w:r w:rsidRPr="009B6E82">
        <w:t>各防治分区水土流失控制比一览表</w:t>
      </w:r>
    </w:p>
    <w:p w:rsidR="001C48D5" w:rsidRDefault="001C48D5" w:rsidP="001C48D5">
      <w:pPr>
        <w:pStyle w:val="ab"/>
        <w:spacing w:before="120"/>
        <w:rPr>
          <w:sz w:val="24"/>
        </w:rPr>
      </w:pPr>
      <w:r w:rsidRPr="00F85C79">
        <w:rPr>
          <w:rFonts w:hint="eastAsia"/>
          <w:sz w:val="24"/>
        </w:rPr>
        <w:t>表</w:t>
      </w:r>
      <w:r w:rsidRPr="00F85C79">
        <w:rPr>
          <w:rFonts w:hint="eastAsia"/>
          <w:sz w:val="24"/>
        </w:rPr>
        <w:t xml:space="preserve"> 5</w:t>
      </w:r>
      <w:r w:rsidRPr="00F85C79">
        <w:rPr>
          <w:sz w:val="24"/>
        </w:rPr>
        <w:noBreakHyphen/>
      </w:r>
      <w:r w:rsidR="002B4617">
        <w:rPr>
          <w:rFonts w:hint="eastAsia"/>
          <w:sz w:val="24"/>
        </w:rPr>
        <w:t>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2"/>
        <w:gridCol w:w="1294"/>
        <w:gridCol w:w="2071"/>
        <w:gridCol w:w="2071"/>
        <w:gridCol w:w="1294"/>
      </w:tblGrid>
      <w:tr w:rsidR="00CA40FC" w:rsidRPr="00CA40FC" w:rsidTr="00CA40FC">
        <w:trPr>
          <w:trHeight w:val="441"/>
        </w:trPr>
        <w:tc>
          <w:tcPr>
            <w:tcW w:w="1052" w:type="pct"/>
            <w:vMerge w:val="restart"/>
            <w:shd w:val="clear" w:color="auto" w:fill="auto"/>
            <w:vAlign w:val="center"/>
            <w:hideMark/>
          </w:tcPr>
          <w:p w:rsidR="00CA40FC" w:rsidRPr="00CA40FC" w:rsidRDefault="00CA40FC" w:rsidP="00CA40FC">
            <w:pPr>
              <w:pStyle w:val="a8"/>
            </w:pPr>
            <w:r w:rsidRPr="00CA40FC">
              <w:rPr>
                <w:rFonts w:hint="eastAsia"/>
              </w:rPr>
              <w:t>分区名称</w:t>
            </w:r>
          </w:p>
        </w:tc>
        <w:tc>
          <w:tcPr>
            <w:tcW w:w="759" w:type="pct"/>
            <w:vMerge w:val="restart"/>
            <w:shd w:val="clear" w:color="auto" w:fill="auto"/>
            <w:vAlign w:val="center"/>
            <w:hideMark/>
          </w:tcPr>
          <w:p w:rsidR="00CA40FC" w:rsidRPr="00CA40FC" w:rsidRDefault="00CA40FC" w:rsidP="00CA40FC">
            <w:pPr>
              <w:pStyle w:val="a8"/>
            </w:pPr>
            <w:r w:rsidRPr="00CA40FC">
              <w:t>占地面积</w:t>
            </w:r>
          </w:p>
        </w:tc>
        <w:tc>
          <w:tcPr>
            <w:tcW w:w="1215" w:type="pct"/>
            <w:vMerge w:val="restart"/>
            <w:shd w:val="clear" w:color="auto" w:fill="auto"/>
            <w:vAlign w:val="center"/>
            <w:hideMark/>
          </w:tcPr>
          <w:p w:rsidR="00CA40FC" w:rsidRPr="00CA40FC" w:rsidRDefault="00CA40FC" w:rsidP="00CA40FC">
            <w:pPr>
              <w:pStyle w:val="a8"/>
            </w:pPr>
            <w:r w:rsidRPr="00CA40FC">
              <w:t>监测末期土壤侵蚀（</w:t>
            </w:r>
            <w:r w:rsidRPr="00CA40FC">
              <w:t>t/km²·a</w:t>
            </w:r>
            <w:r w:rsidRPr="00CA40FC">
              <w:rPr>
                <w:rFonts w:hint="eastAsia"/>
              </w:rPr>
              <w:t>）</w:t>
            </w:r>
          </w:p>
        </w:tc>
        <w:tc>
          <w:tcPr>
            <w:tcW w:w="1215" w:type="pct"/>
            <w:vMerge w:val="restart"/>
            <w:shd w:val="clear" w:color="auto" w:fill="auto"/>
            <w:vAlign w:val="center"/>
            <w:hideMark/>
          </w:tcPr>
          <w:p w:rsidR="00CA40FC" w:rsidRPr="00CA40FC" w:rsidRDefault="00CA40FC" w:rsidP="00CA40FC">
            <w:pPr>
              <w:pStyle w:val="a8"/>
            </w:pPr>
            <w:r w:rsidRPr="00CA40FC">
              <w:t>允许土壤侵蚀模数（</w:t>
            </w:r>
            <w:r w:rsidRPr="00CA40FC">
              <w:t>t/km²·a</w:t>
            </w:r>
            <w:r w:rsidRPr="00CA40FC">
              <w:rPr>
                <w:rFonts w:hint="eastAsia"/>
              </w:rPr>
              <w:t>）</w:t>
            </w:r>
          </w:p>
        </w:tc>
        <w:tc>
          <w:tcPr>
            <w:tcW w:w="759" w:type="pct"/>
            <w:vMerge w:val="restart"/>
            <w:shd w:val="clear" w:color="auto" w:fill="auto"/>
            <w:vAlign w:val="center"/>
            <w:hideMark/>
          </w:tcPr>
          <w:p w:rsidR="00CA40FC" w:rsidRPr="00CA40FC" w:rsidRDefault="00CA40FC" w:rsidP="00CA40FC">
            <w:pPr>
              <w:pStyle w:val="a8"/>
            </w:pPr>
            <w:r w:rsidRPr="00CA40FC">
              <w:rPr>
                <w:rFonts w:hint="eastAsia"/>
              </w:rPr>
              <w:t>水土流失控制比</w:t>
            </w:r>
          </w:p>
        </w:tc>
      </w:tr>
      <w:tr w:rsidR="00CA40FC" w:rsidRPr="00CA40FC" w:rsidTr="00CA40FC">
        <w:trPr>
          <w:trHeight w:val="476"/>
        </w:trPr>
        <w:tc>
          <w:tcPr>
            <w:tcW w:w="1052" w:type="pct"/>
            <w:vMerge/>
            <w:vAlign w:val="center"/>
            <w:hideMark/>
          </w:tcPr>
          <w:p w:rsidR="00CA40FC" w:rsidRPr="00CA40FC" w:rsidRDefault="00CA40FC" w:rsidP="00CA40FC">
            <w:pPr>
              <w:pStyle w:val="a8"/>
            </w:pPr>
          </w:p>
        </w:tc>
        <w:tc>
          <w:tcPr>
            <w:tcW w:w="759" w:type="pct"/>
            <w:vMerge/>
            <w:vAlign w:val="center"/>
            <w:hideMark/>
          </w:tcPr>
          <w:p w:rsidR="00CA40FC" w:rsidRPr="00CA40FC" w:rsidRDefault="00CA40FC" w:rsidP="00CA40FC">
            <w:pPr>
              <w:pStyle w:val="a8"/>
            </w:pPr>
          </w:p>
        </w:tc>
        <w:tc>
          <w:tcPr>
            <w:tcW w:w="1215" w:type="pct"/>
            <w:vMerge/>
            <w:vAlign w:val="center"/>
            <w:hideMark/>
          </w:tcPr>
          <w:p w:rsidR="00CA40FC" w:rsidRPr="00CA40FC" w:rsidRDefault="00CA40FC" w:rsidP="00CA40FC">
            <w:pPr>
              <w:pStyle w:val="a8"/>
            </w:pPr>
          </w:p>
        </w:tc>
        <w:tc>
          <w:tcPr>
            <w:tcW w:w="1215" w:type="pct"/>
            <w:vMerge/>
            <w:vAlign w:val="center"/>
            <w:hideMark/>
          </w:tcPr>
          <w:p w:rsidR="00CA40FC" w:rsidRPr="00CA40FC" w:rsidRDefault="00CA40FC" w:rsidP="00CA40FC">
            <w:pPr>
              <w:pStyle w:val="a8"/>
            </w:pPr>
          </w:p>
        </w:tc>
        <w:tc>
          <w:tcPr>
            <w:tcW w:w="759" w:type="pct"/>
            <w:vMerge/>
            <w:vAlign w:val="center"/>
            <w:hideMark/>
          </w:tcPr>
          <w:p w:rsidR="00CA40FC" w:rsidRPr="00CA40FC" w:rsidRDefault="00CA40FC" w:rsidP="00CA40FC">
            <w:pPr>
              <w:pStyle w:val="a8"/>
            </w:pPr>
          </w:p>
        </w:tc>
      </w:tr>
      <w:tr w:rsidR="00CA40FC" w:rsidRPr="00CA40FC" w:rsidTr="00CA40FC">
        <w:trPr>
          <w:trHeight w:val="397"/>
        </w:trPr>
        <w:tc>
          <w:tcPr>
            <w:tcW w:w="1052" w:type="pct"/>
            <w:shd w:val="clear" w:color="auto" w:fill="auto"/>
            <w:noWrap/>
            <w:vAlign w:val="center"/>
            <w:hideMark/>
          </w:tcPr>
          <w:p w:rsidR="00CA40FC" w:rsidRPr="00CA40FC" w:rsidRDefault="00CA40FC" w:rsidP="00CA40FC">
            <w:pPr>
              <w:pStyle w:val="a8"/>
            </w:pPr>
            <w:r w:rsidRPr="00CA40FC">
              <w:rPr>
                <w:rFonts w:hint="eastAsia"/>
              </w:rPr>
              <w:t>建构筑物区</w:t>
            </w:r>
          </w:p>
        </w:tc>
        <w:tc>
          <w:tcPr>
            <w:tcW w:w="759" w:type="pct"/>
            <w:shd w:val="clear" w:color="auto" w:fill="auto"/>
            <w:noWrap/>
            <w:vAlign w:val="center"/>
            <w:hideMark/>
          </w:tcPr>
          <w:p w:rsidR="00CA40FC" w:rsidRPr="00CA40FC" w:rsidRDefault="00CA40FC" w:rsidP="00CA40FC">
            <w:pPr>
              <w:pStyle w:val="a8"/>
            </w:pPr>
            <w:r w:rsidRPr="00CA40FC">
              <w:rPr>
                <w:rFonts w:hint="eastAsia"/>
              </w:rPr>
              <w:t>0.27</w:t>
            </w:r>
          </w:p>
        </w:tc>
        <w:tc>
          <w:tcPr>
            <w:tcW w:w="1215" w:type="pct"/>
            <w:shd w:val="clear" w:color="auto" w:fill="auto"/>
            <w:noWrap/>
            <w:vAlign w:val="center"/>
            <w:hideMark/>
          </w:tcPr>
          <w:p w:rsidR="00CA40FC" w:rsidRPr="00CA40FC" w:rsidRDefault="00CA40FC" w:rsidP="00CA40FC">
            <w:pPr>
              <w:pStyle w:val="a8"/>
            </w:pPr>
            <w:r w:rsidRPr="00CA40FC">
              <w:rPr>
                <w:rFonts w:hint="eastAsia"/>
              </w:rPr>
              <w:t>391</w:t>
            </w:r>
          </w:p>
        </w:tc>
        <w:tc>
          <w:tcPr>
            <w:tcW w:w="1215" w:type="pct"/>
            <w:shd w:val="clear" w:color="auto" w:fill="auto"/>
            <w:noWrap/>
            <w:vAlign w:val="center"/>
            <w:hideMark/>
          </w:tcPr>
          <w:p w:rsidR="00CA40FC" w:rsidRPr="00CA40FC" w:rsidRDefault="00CA40FC" w:rsidP="00CA40FC">
            <w:pPr>
              <w:pStyle w:val="a8"/>
            </w:pPr>
            <w:r w:rsidRPr="00CA40FC">
              <w:rPr>
                <w:rFonts w:hint="eastAsia"/>
              </w:rPr>
              <w:t>500</w:t>
            </w:r>
          </w:p>
        </w:tc>
        <w:tc>
          <w:tcPr>
            <w:tcW w:w="759" w:type="pct"/>
            <w:shd w:val="clear" w:color="auto" w:fill="auto"/>
            <w:noWrap/>
            <w:vAlign w:val="center"/>
            <w:hideMark/>
          </w:tcPr>
          <w:p w:rsidR="00CA40FC" w:rsidRPr="00CA40FC" w:rsidRDefault="00CA40FC" w:rsidP="00CA40FC">
            <w:pPr>
              <w:pStyle w:val="a8"/>
            </w:pPr>
            <w:r w:rsidRPr="00CA40FC">
              <w:rPr>
                <w:rFonts w:hint="eastAsia"/>
              </w:rPr>
              <w:t xml:space="preserve">1.28 </w:t>
            </w:r>
          </w:p>
        </w:tc>
      </w:tr>
      <w:tr w:rsidR="00CA40FC" w:rsidRPr="00CA40FC" w:rsidTr="00CA40FC">
        <w:trPr>
          <w:trHeight w:val="397"/>
        </w:trPr>
        <w:tc>
          <w:tcPr>
            <w:tcW w:w="1052" w:type="pct"/>
            <w:shd w:val="clear" w:color="auto" w:fill="auto"/>
            <w:noWrap/>
            <w:vAlign w:val="center"/>
            <w:hideMark/>
          </w:tcPr>
          <w:p w:rsidR="00CA40FC" w:rsidRPr="00CA40FC" w:rsidRDefault="00CA40FC" w:rsidP="00CA40FC">
            <w:pPr>
              <w:pStyle w:val="a8"/>
            </w:pPr>
            <w:r w:rsidRPr="00CA40FC">
              <w:rPr>
                <w:rFonts w:hint="eastAsia"/>
              </w:rPr>
              <w:t>场地硬化区</w:t>
            </w:r>
          </w:p>
        </w:tc>
        <w:tc>
          <w:tcPr>
            <w:tcW w:w="759" w:type="pct"/>
            <w:shd w:val="clear" w:color="auto" w:fill="auto"/>
            <w:noWrap/>
            <w:vAlign w:val="center"/>
            <w:hideMark/>
          </w:tcPr>
          <w:p w:rsidR="00CA40FC" w:rsidRPr="00CA40FC" w:rsidRDefault="00CA40FC" w:rsidP="00CA40FC">
            <w:pPr>
              <w:pStyle w:val="a8"/>
            </w:pPr>
            <w:r w:rsidRPr="00CA40FC">
              <w:rPr>
                <w:rFonts w:hint="eastAsia"/>
              </w:rPr>
              <w:t>1.91</w:t>
            </w:r>
          </w:p>
        </w:tc>
        <w:tc>
          <w:tcPr>
            <w:tcW w:w="1215" w:type="pct"/>
            <w:shd w:val="clear" w:color="auto" w:fill="auto"/>
            <w:noWrap/>
            <w:vAlign w:val="center"/>
            <w:hideMark/>
          </w:tcPr>
          <w:p w:rsidR="00CA40FC" w:rsidRPr="00CA40FC" w:rsidRDefault="00CA40FC" w:rsidP="00CA40FC">
            <w:pPr>
              <w:pStyle w:val="a8"/>
            </w:pPr>
            <w:r w:rsidRPr="00CA40FC">
              <w:rPr>
                <w:rFonts w:hint="eastAsia"/>
              </w:rPr>
              <w:t>376</w:t>
            </w:r>
          </w:p>
        </w:tc>
        <w:tc>
          <w:tcPr>
            <w:tcW w:w="1215" w:type="pct"/>
            <w:shd w:val="clear" w:color="auto" w:fill="auto"/>
            <w:noWrap/>
            <w:vAlign w:val="center"/>
            <w:hideMark/>
          </w:tcPr>
          <w:p w:rsidR="00CA40FC" w:rsidRPr="00CA40FC" w:rsidRDefault="00CA40FC" w:rsidP="00CA40FC">
            <w:pPr>
              <w:pStyle w:val="a8"/>
            </w:pPr>
            <w:r w:rsidRPr="00CA40FC">
              <w:rPr>
                <w:rFonts w:hint="eastAsia"/>
              </w:rPr>
              <w:t>500</w:t>
            </w:r>
          </w:p>
        </w:tc>
        <w:tc>
          <w:tcPr>
            <w:tcW w:w="759" w:type="pct"/>
            <w:shd w:val="clear" w:color="auto" w:fill="auto"/>
            <w:noWrap/>
            <w:vAlign w:val="center"/>
            <w:hideMark/>
          </w:tcPr>
          <w:p w:rsidR="00CA40FC" w:rsidRPr="00CA40FC" w:rsidRDefault="00CA40FC" w:rsidP="00CA40FC">
            <w:pPr>
              <w:pStyle w:val="a8"/>
            </w:pPr>
            <w:r w:rsidRPr="00CA40FC">
              <w:rPr>
                <w:rFonts w:hint="eastAsia"/>
              </w:rPr>
              <w:t xml:space="preserve">1.33 </w:t>
            </w:r>
          </w:p>
        </w:tc>
      </w:tr>
      <w:tr w:rsidR="00CA40FC" w:rsidRPr="00CA40FC" w:rsidTr="00CA40FC">
        <w:trPr>
          <w:trHeight w:val="397"/>
        </w:trPr>
        <w:tc>
          <w:tcPr>
            <w:tcW w:w="1052" w:type="pct"/>
            <w:shd w:val="clear" w:color="auto" w:fill="auto"/>
            <w:noWrap/>
            <w:vAlign w:val="center"/>
            <w:hideMark/>
          </w:tcPr>
          <w:p w:rsidR="00CA40FC" w:rsidRPr="00CA40FC" w:rsidRDefault="00CA40FC" w:rsidP="00CA40FC">
            <w:pPr>
              <w:pStyle w:val="a8"/>
            </w:pPr>
            <w:r w:rsidRPr="00CA40FC">
              <w:rPr>
                <w:rFonts w:hint="eastAsia"/>
              </w:rPr>
              <w:t>景观绿化区</w:t>
            </w:r>
          </w:p>
        </w:tc>
        <w:tc>
          <w:tcPr>
            <w:tcW w:w="759" w:type="pct"/>
            <w:shd w:val="clear" w:color="auto" w:fill="auto"/>
            <w:noWrap/>
            <w:vAlign w:val="center"/>
            <w:hideMark/>
          </w:tcPr>
          <w:p w:rsidR="00CA40FC" w:rsidRPr="00CA40FC" w:rsidRDefault="00CA40FC" w:rsidP="00CA40FC">
            <w:pPr>
              <w:pStyle w:val="a8"/>
            </w:pPr>
            <w:r w:rsidRPr="00CA40FC">
              <w:rPr>
                <w:rFonts w:hint="eastAsia"/>
              </w:rPr>
              <w:t>0.08</w:t>
            </w:r>
          </w:p>
        </w:tc>
        <w:tc>
          <w:tcPr>
            <w:tcW w:w="1215" w:type="pct"/>
            <w:shd w:val="clear" w:color="auto" w:fill="auto"/>
            <w:noWrap/>
            <w:vAlign w:val="center"/>
            <w:hideMark/>
          </w:tcPr>
          <w:p w:rsidR="00CA40FC" w:rsidRPr="00CA40FC" w:rsidRDefault="00CA40FC" w:rsidP="00CA40FC">
            <w:pPr>
              <w:pStyle w:val="a8"/>
            </w:pPr>
            <w:r w:rsidRPr="00CA40FC">
              <w:rPr>
                <w:rFonts w:hint="eastAsia"/>
              </w:rPr>
              <w:t>441</w:t>
            </w:r>
          </w:p>
        </w:tc>
        <w:tc>
          <w:tcPr>
            <w:tcW w:w="1215" w:type="pct"/>
            <w:shd w:val="clear" w:color="auto" w:fill="auto"/>
            <w:noWrap/>
            <w:vAlign w:val="center"/>
            <w:hideMark/>
          </w:tcPr>
          <w:p w:rsidR="00CA40FC" w:rsidRPr="00CA40FC" w:rsidRDefault="00CA40FC" w:rsidP="00CA40FC">
            <w:pPr>
              <w:pStyle w:val="a8"/>
            </w:pPr>
            <w:r w:rsidRPr="00CA40FC">
              <w:rPr>
                <w:rFonts w:hint="eastAsia"/>
              </w:rPr>
              <w:t>500</w:t>
            </w:r>
          </w:p>
        </w:tc>
        <w:tc>
          <w:tcPr>
            <w:tcW w:w="759" w:type="pct"/>
            <w:shd w:val="clear" w:color="auto" w:fill="auto"/>
            <w:noWrap/>
            <w:vAlign w:val="center"/>
            <w:hideMark/>
          </w:tcPr>
          <w:p w:rsidR="00CA40FC" w:rsidRPr="00CA40FC" w:rsidRDefault="00CA40FC" w:rsidP="00CA40FC">
            <w:pPr>
              <w:pStyle w:val="a8"/>
            </w:pPr>
            <w:r w:rsidRPr="00CA40FC">
              <w:rPr>
                <w:rFonts w:hint="eastAsia"/>
              </w:rPr>
              <w:t xml:space="preserve">1.13 </w:t>
            </w:r>
          </w:p>
        </w:tc>
      </w:tr>
      <w:tr w:rsidR="00CA40FC" w:rsidRPr="00CA40FC" w:rsidTr="00CA40FC">
        <w:trPr>
          <w:trHeight w:val="397"/>
        </w:trPr>
        <w:tc>
          <w:tcPr>
            <w:tcW w:w="1052" w:type="pct"/>
            <w:shd w:val="clear" w:color="auto" w:fill="auto"/>
            <w:vAlign w:val="center"/>
            <w:hideMark/>
          </w:tcPr>
          <w:p w:rsidR="00CA40FC" w:rsidRPr="00CA40FC" w:rsidRDefault="00CA40FC" w:rsidP="00CA40FC">
            <w:pPr>
              <w:pStyle w:val="a8"/>
            </w:pPr>
            <w:r w:rsidRPr="00CA40FC">
              <w:rPr>
                <w:rFonts w:hint="eastAsia"/>
              </w:rPr>
              <w:t>合计</w:t>
            </w:r>
          </w:p>
        </w:tc>
        <w:tc>
          <w:tcPr>
            <w:tcW w:w="759" w:type="pct"/>
            <w:shd w:val="clear" w:color="auto" w:fill="auto"/>
            <w:noWrap/>
            <w:vAlign w:val="center"/>
            <w:hideMark/>
          </w:tcPr>
          <w:p w:rsidR="00CA40FC" w:rsidRPr="00CA40FC" w:rsidRDefault="00CA40FC" w:rsidP="00CA40FC">
            <w:pPr>
              <w:pStyle w:val="a8"/>
            </w:pPr>
            <w:r w:rsidRPr="00CA40FC">
              <w:rPr>
                <w:rFonts w:hint="eastAsia"/>
              </w:rPr>
              <w:t>2.26</w:t>
            </w:r>
          </w:p>
        </w:tc>
        <w:tc>
          <w:tcPr>
            <w:tcW w:w="1215" w:type="pct"/>
            <w:shd w:val="clear" w:color="auto" w:fill="auto"/>
            <w:noWrap/>
            <w:vAlign w:val="center"/>
            <w:hideMark/>
          </w:tcPr>
          <w:p w:rsidR="00CA40FC" w:rsidRPr="00CA40FC" w:rsidRDefault="00CA40FC" w:rsidP="00CA40FC">
            <w:pPr>
              <w:pStyle w:val="a8"/>
            </w:pPr>
            <w:r w:rsidRPr="00CA40FC">
              <w:rPr>
                <w:rFonts w:hint="eastAsia"/>
              </w:rPr>
              <w:t xml:space="preserve">380.09 </w:t>
            </w:r>
          </w:p>
        </w:tc>
        <w:tc>
          <w:tcPr>
            <w:tcW w:w="1215" w:type="pct"/>
            <w:shd w:val="clear" w:color="auto" w:fill="auto"/>
            <w:noWrap/>
            <w:vAlign w:val="center"/>
            <w:hideMark/>
          </w:tcPr>
          <w:p w:rsidR="00CA40FC" w:rsidRPr="00CA40FC" w:rsidRDefault="00CA40FC" w:rsidP="00CA40FC">
            <w:pPr>
              <w:pStyle w:val="a8"/>
            </w:pPr>
            <w:r w:rsidRPr="00CA40FC">
              <w:rPr>
                <w:rFonts w:hint="eastAsia"/>
              </w:rPr>
              <w:t>500</w:t>
            </w:r>
          </w:p>
        </w:tc>
        <w:tc>
          <w:tcPr>
            <w:tcW w:w="759" w:type="pct"/>
            <w:shd w:val="clear" w:color="auto" w:fill="auto"/>
            <w:noWrap/>
            <w:vAlign w:val="center"/>
            <w:hideMark/>
          </w:tcPr>
          <w:p w:rsidR="00CA40FC" w:rsidRPr="00CA40FC" w:rsidRDefault="00CA40FC" w:rsidP="00CA40FC">
            <w:pPr>
              <w:pStyle w:val="a8"/>
            </w:pPr>
            <w:r w:rsidRPr="00CA40FC">
              <w:rPr>
                <w:rFonts w:hint="eastAsia"/>
              </w:rPr>
              <w:t xml:space="preserve">1.32 </w:t>
            </w:r>
          </w:p>
        </w:tc>
      </w:tr>
    </w:tbl>
    <w:p w:rsidR="001C48D5" w:rsidRPr="00D843A9" w:rsidRDefault="001C48D5" w:rsidP="00105FC1">
      <w:pPr>
        <w:spacing w:before="120"/>
        <w:ind w:firstLineChars="0" w:firstLine="0"/>
      </w:pPr>
      <w:r w:rsidRPr="004E0C85">
        <w:rPr>
          <w:rFonts w:hint="eastAsia"/>
        </w:rPr>
        <w:t>（</w:t>
      </w:r>
      <w:r w:rsidR="00BD12FB">
        <w:t>3</w:t>
      </w:r>
      <w:r w:rsidRPr="004E0C85">
        <w:rPr>
          <w:rFonts w:hint="eastAsia"/>
        </w:rPr>
        <w:t>）</w:t>
      </w:r>
      <w:r w:rsidR="00BD12FB">
        <w:rPr>
          <w:rFonts w:hint="eastAsia"/>
        </w:rPr>
        <w:t>渣土防护</w:t>
      </w:r>
      <w:r w:rsidRPr="004E0C85">
        <w:t>率</w:t>
      </w:r>
    </w:p>
    <w:p w:rsidR="001C48D5" w:rsidRDefault="00BD12FB" w:rsidP="00277C86">
      <w:pPr>
        <w:spacing w:before="120"/>
        <w:ind w:firstLine="480"/>
      </w:pPr>
      <w:r w:rsidRPr="002C6AD1">
        <w:rPr>
          <w:rFonts w:hint="eastAsia"/>
        </w:rPr>
        <w:t>经查阅施工资料，</w:t>
      </w:r>
      <w:r>
        <w:rPr>
          <w:rFonts w:hint="eastAsia"/>
        </w:rPr>
        <w:t>本</w:t>
      </w:r>
      <w:r w:rsidRPr="0096756B">
        <w:rPr>
          <w:rFonts w:hint="eastAsia"/>
        </w:rPr>
        <w:t>项目建设过程中土石方开挖总量为</w:t>
      </w:r>
      <w:r>
        <w:t>6.79</w:t>
      </w:r>
      <w:r w:rsidRPr="0096756B">
        <w:rPr>
          <w:rFonts w:hint="eastAsia"/>
        </w:rPr>
        <w:t>万</w:t>
      </w:r>
      <w:r w:rsidR="00024908">
        <w:rPr>
          <w:rFonts w:hint="eastAsia"/>
        </w:rPr>
        <w:t>m</w:t>
      </w:r>
      <w:r w:rsidR="00024908" w:rsidRPr="00024908">
        <w:rPr>
          <w:rFonts w:hint="eastAsia"/>
          <w:vertAlign w:val="superscript"/>
        </w:rPr>
        <w:t>3</w:t>
      </w:r>
      <w:r>
        <w:rPr>
          <w:rFonts w:hint="eastAsia"/>
        </w:rPr>
        <w:t>（其中表土剥离</w:t>
      </w:r>
      <w:r>
        <w:t>0.05</w:t>
      </w:r>
      <w:r>
        <w:rPr>
          <w:rFonts w:hint="eastAsia"/>
        </w:rPr>
        <w:t>万</w:t>
      </w:r>
      <w:r w:rsidR="00024908">
        <w:rPr>
          <w:rFonts w:hint="eastAsia"/>
        </w:rPr>
        <w:t>m</w:t>
      </w:r>
      <w:r w:rsidR="00024908" w:rsidRPr="00024908">
        <w:rPr>
          <w:rFonts w:hint="eastAsia"/>
          <w:vertAlign w:val="superscript"/>
        </w:rPr>
        <w:t>3</w:t>
      </w:r>
      <w:r>
        <w:rPr>
          <w:rFonts w:hint="eastAsia"/>
        </w:rPr>
        <w:t>），</w:t>
      </w:r>
      <w:r w:rsidRPr="0096756B">
        <w:rPr>
          <w:rFonts w:hint="eastAsia"/>
        </w:rPr>
        <w:t>土石方回填量约</w:t>
      </w:r>
      <w:r>
        <w:t>6.79</w:t>
      </w:r>
      <w:r w:rsidRPr="0096756B">
        <w:rPr>
          <w:rFonts w:hint="eastAsia"/>
        </w:rPr>
        <w:t>万</w:t>
      </w:r>
      <w:r w:rsidR="00024908">
        <w:rPr>
          <w:rFonts w:hint="eastAsia"/>
        </w:rPr>
        <w:t>m</w:t>
      </w:r>
      <w:r w:rsidR="00024908" w:rsidRPr="00024908">
        <w:rPr>
          <w:rFonts w:hint="eastAsia"/>
          <w:vertAlign w:val="superscript"/>
        </w:rPr>
        <w:t>3</w:t>
      </w:r>
      <w:r>
        <w:rPr>
          <w:rFonts w:hint="eastAsia"/>
        </w:rPr>
        <w:t>（其中绿化覆土</w:t>
      </w:r>
      <w:r>
        <w:t>0.05</w:t>
      </w:r>
      <w:r>
        <w:rPr>
          <w:rFonts w:hint="eastAsia"/>
        </w:rPr>
        <w:t>万</w:t>
      </w:r>
      <w:r w:rsidR="00024908">
        <w:rPr>
          <w:rFonts w:hint="eastAsia"/>
        </w:rPr>
        <w:t>m</w:t>
      </w:r>
      <w:r w:rsidR="00024908" w:rsidRPr="00024908">
        <w:rPr>
          <w:rFonts w:hint="eastAsia"/>
          <w:vertAlign w:val="superscript"/>
        </w:rPr>
        <w:t>3</w:t>
      </w:r>
      <w:r>
        <w:rPr>
          <w:rFonts w:hint="eastAsia"/>
        </w:rPr>
        <w:t>），</w:t>
      </w:r>
      <w:r w:rsidRPr="003C4D09">
        <w:rPr>
          <w:rFonts w:hint="eastAsia"/>
        </w:rPr>
        <w:lastRenderedPageBreak/>
        <w:t>本项目土石方工程</w:t>
      </w:r>
      <w:r>
        <w:rPr>
          <w:rFonts w:hint="eastAsia"/>
        </w:rPr>
        <w:t>在场内调运平衡，</w:t>
      </w:r>
      <w:r w:rsidRPr="003C4D09">
        <w:rPr>
          <w:rFonts w:hint="eastAsia"/>
        </w:rPr>
        <w:t>综合利用</w:t>
      </w:r>
      <w:r>
        <w:rPr>
          <w:rFonts w:hint="eastAsia"/>
        </w:rPr>
        <w:t>；</w:t>
      </w:r>
      <w:proofErr w:type="gramStart"/>
      <w:r>
        <w:rPr>
          <w:rFonts w:hint="eastAsia"/>
        </w:rPr>
        <w:t>无</w:t>
      </w:r>
      <w:r w:rsidRPr="003C4D09">
        <w:rPr>
          <w:rFonts w:hint="eastAsia"/>
        </w:rPr>
        <w:t>弃方</w:t>
      </w:r>
      <w:r>
        <w:rPr>
          <w:rFonts w:hint="eastAsia"/>
        </w:rPr>
        <w:t>产生</w:t>
      </w:r>
      <w:proofErr w:type="gramEnd"/>
      <w:r w:rsidRPr="003C4D09">
        <w:rPr>
          <w:rFonts w:hint="eastAsia"/>
        </w:rPr>
        <w:t>。</w:t>
      </w:r>
      <w:r w:rsidR="001C48D5" w:rsidRPr="00D843A9">
        <w:t>根据现场调查，项目建设完成后未对项目区环境产生不利影响，考虑施工过程中的少量流失，本工程</w:t>
      </w:r>
      <w:r w:rsidR="00A14D20">
        <w:rPr>
          <w:rFonts w:hint="eastAsia"/>
        </w:rPr>
        <w:t>渣土防护率</w:t>
      </w:r>
      <w:r w:rsidR="001C48D5" w:rsidRPr="00D843A9">
        <w:t>可达到</w:t>
      </w:r>
      <w:r w:rsidR="001C48D5" w:rsidRPr="00D843A9">
        <w:t>9</w:t>
      </w:r>
      <w:r w:rsidR="00584EB4">
        <w:rPr>
          <w:rFonts w:hint="eastAsia"/>
        </w:rPr>
        <w:t>9</w:t>
      </w:r>
      <w:r w:rsidR="00277C86">
        <w:rPr>
          <w:rFonts w:hint="eastAsia"/>
        </w:rPr>
        <w:t>.</w:t>
      </w:r>
      <w:r>
        <w:t>36</w:t>
      </w:r>
      <w:r w:rsidR="001C48D5" w:rsidRPr="00D843A9">
        <w:t>%</w:t>
      </w:r>
      <w:r w:rsidR="001C48D5">
        <w:t>，达到验收</w:t>
      </w:r>
      <w:r w:rsidR="001C48D5" w:rsidRPr="00D843A9">
        <w:t>目标值</w:t>
      </w:r>
      <w:r w:rsidR="001C48D5">
        <w:t>9</w:t>
      </w:r>
      <w:r>
        <w:t>2</w:t>
      </w:r>
      <w:r w:rsidR="001C48D5" w:rsidRPr="00D843A9">
        <w:t>%</w:t>
      </w:r>
      <w:r w:rsidR="001C48D5" w:rsidRPr="00D843A9">
        <w:t>。</w:t>
      </w:r>
    </w:p>
    <w:p w:rsidR="00E53F34" w:rsidRPr="00D843A9" w:rsidRDefault="00E53F34" w:rsidP="00E53F34">
      <w:pPr>
        <w:spacing w:before="120"/>
        <w:ind w:firstLineChars="0" w:firstLine="0"/>
      </w:pPr>
      <w:r w:rsidRPr="008D55AA">
        <w:rPr>
          <w:rFonts w:hint="eastAsia"/>
        </w:rPr>
        <w:t>（</w:t>
      </w:r>
      <w:r w:rsidRPr="008D55AA">
        <w:t>4</w:t>
      </w:r>
      <w:r w:rsidRPr="008D55AA">
        <w:rPr>
          <w:rFonts w:hint="eastAsia"/>
        </w:rPr>
        <w:t>）表土保护</w:t>
      </w:r>
      <w:r w:rsidRPr="008D55AA">
        <w:t>率</w:t>
      </w:r>
    </w:p>
    <w:p w:rsidR="008D55AA" w:rsidRPr="00105FC1" w:rsidRDefault="008D55AA" w:rsidP="008D55AA">
      <w:pPr>
        <w:spacing w:before="120"/>
        <w:ind w:firstLine="480"/>
      </w:pPr>
      <w:r>
        <w:rPr>
          <w:rFonts w:hint="eastAsia"/>
        </w:rPr>
        <w:t>表土保护率是指项目水土流失防治责任范围内保护的表土数量占可剥离表土总量的百分比。</w:t>
      </w:r>
      <w:r>
        <w:t>根据现场查勘及查阅施工</w:t>
      </w:r>
      <w:r>
        <w:rPr>
          <w:rFonts w:hint="eastAsia"/>
        </w:rPr>
        <w:t>、</w:t>
      </w:r>
      <w:r>
        <w:t>监理资料</w:t>
      </w:r>
      <w:r>
        <w:rPr>
          <w:rFonts w:hint="eastAsia"/>
        </w:rPr>
        <w:t>，</w:t>
      </w:r>
      <w:r>
        <w:t>本项目在</w:t>
      </w:r>
      <w:r>
        <w:rPr>
          <w:rFonts w:hint="eastAsia"/>
        </w:rPr>
        <w:t>防治责任范围内</w:t>
      </w:r>
      <w:r>
        <w:t>实施表土剥离</w:t>
      </w:r>
      <w:r>
        <w:rPr>
          <w:rFonts w:hint="eastAsia"/>
        </w:rPr>
        <w:t>，</w:t>
      </w:r>
      <w:r>
        <w:t>可剥离表土总量为</w:t>
      </w:r>
      <w:r>
        <w:rPr>
          <w:rFonts w:hint="eastAsia"/>
        </w:rPr>
        <w:t>0.05</w:t>
      </w:r>
      <w:r>
        <w:rPr>
          <w:rFonts w:hint="eastAsia"/>
        </w:rPr>
        <w:t>万</w:t>
      </w:r>
      <w:r w:rsidR="00024908">
        <w:rPr>
          <w:rFonts w:hint="eastAsia"/>
        </w:rPr>
        <w:t>m</w:t>
      </w:r>
      <w:r w:rsidR="00024908" w:rsidRPr="00024908">
        <w:rPr>
          <w:rFonts w:hint="eastAsia"/>
          <w:vertAlign w:val="superscript"/>
        </w:rPr>
        <w:t>3</w:t>
      </w:r>
      <w:r>
        <w:rPr>
          <w:rFonts w:hint="eastAsia"/>
        </w:rPr>
        <w:t>，水土流失</w:t>
      </w:r>
      <w:r>
        <w:t>防治责任范围内保护的表土数量为</w:t>
      </w:r>
      <w:r>
        <w:rPr>
          <w:rFonts w:hint="eastAsia"/>
        </w:rPr>
        <w:t>0.05</w:t>
      </w:r>
      <w:r>
        <w:rPr>
          <w:rFonts w:hint="eastAsia"/>
        </w:rPr>
        <w:t>万</w:t>
      </w:r>
      <w:r w:rsidR="00024908">
        <w:rPr>
          <w:rFonts w:hint="eastAsia"/>
        </w:rPr>
        <w:t>m</w:t>
      </w:r>
      <w:r w:rsidR="00024908" w:rsidRPr="00024908">
        <w:rPr>
          <w:rFonts w:hint="eastAsia"/>
          <w:vertAlign w:val="superscript"/>
        </w:rPr>
        <w:t>3</w:t>
      </w:r>
      <w:r>
        <w:rPr>
          <w:rFonts w:hint="eastAsia"/>
        </w:rPr>
        <w:t>，</w:t>
      </w:r>
      <w:r w:rsidRPr="006958DF">
        <w:rPr>
          <w:rFonts w:hint="eastAsia"/>
        </w:rPr>
        <w:t>经计算表土保护率为</w:t>
      </w:r>
      <w:r>
        <w:rPr>
          <w:rFonts w:hint="eastAsia"/>
        </w:rPr>
        <w:t>100</w:t>
      </w:r>
      <w:r w:rsidRPr="006958DF">
        <w:rPr>
          <w:rFonts w:hint="eastAsia"/>
        </w:rPr>
        <w:t>%</w:t>
      </w:r>
      <w:r>
        <w:rPr>
          <w:rFonts w:hint="eastAsia"/>
        </w:rPr>
        <w:t>，达到验收</w:t>
      </w:r>
      <w:r w:rsidRPr="006958DF">
        <w:rPr>
          <w:rFonts w:hint="eastAsia"/>
        </w:rPr>
        <w:t>目标值</w:t>
      </w:r>
      <w:r w:rsidRPr="006958DF">
        <w:rPr>
          <w:rFonts w:hint="eastAsia"/>
        </w:rPr>
        <w:t xml:space="preserve"> 95%</w:t>
      </w:r>
      <w:r w:rsidRPr="006958DF">
        <w:rPr>
          <w:rFonts w:hint="eastAsia"/>
        </w:rPr>
        <w:t>。</w:t>
      </w:r>
    </w:p>
    <w:p w:rsidR="001C48D5" w:rsidRPr="001304F7" w:rsidRDefault="001C48D5" w:rsidP="001E761C">
      <w:pPr>
        <w:pStyle w:val="3"/>
        <w:spacing w:before="120"/>
      </w:pPr>
      <w:bookmarkStart w:id="205" w:name="_Toc7768"/>
      <w:bookmarkStart w:id="206" w:name="_Toc24638"/>
      <w:bookmarkStart w:id="207" w:name="_Toc13154"/>
      <w:bookmarkStart w:id="208" w:name="_Toc484280832"/>
      <w:bookmarkStart w:id="209" w:name="_Toc489977050"/>
      <w:bookmarkStart w:id="210" w:name="_Toc496268094"/>
      <w:bookmarkStart w:id="211" w:name="_Toc515873350"/>
      <w:bookmarkStart w:id="212" w:name="_Toc525654745"/>
      <w:bookmarkStart w:id="213" w:name="_Toc55807779"/>
      <w:r w:rsidRPr="001304F7">
        <w:t>生态环境和土地生产力恢复</w:t>
      </w:r>
      <w:bookmarkEnd w:id="205"/>
      <w:bookmarkEnd w:id="206"/>
      <w:bookmarkEnd w:id="207"/>
      <w:bookmarkEnd w:id="208"/>
      <w:bookmarkEnd w:id="209"/>
      <w:bookmarkEnd w:id="210"/>
      <w:bookmarkEnd w:id="211"/>
      <w:bookmarkEnd w:id="212"/>
      <w:bookmarkEnd w:id="213"/>
    </w:p>
    <w:p w:rsidR="001C48D5" w:rsidRPr="00D843A9" w:rsidRDefault="001C48D5" w:rsidP="001C48D5">
      <w:pPr>
        <w:widowControl w:val="0"/>
        <w:numPr>
          <w:ilvl w:val="0"/>
          <w:numId w:val="5"/>
        </w:numPr>
        <w:adjustRightInd/>
        <w:snapToGrid/>
        <w:spacing w:before="120"/>
        <w:ind w:firstLine="480"/>
      </w:pPr>
      <w:r w:rsidRPr="00D843A9">
        <w:t>林草植被恢复率</w:t>
      </w:r>
    </w:p>
    <w:p w:rsidR="001C48D5" w:rsidRPr="00D843A9" w:rsidRDefault="001C48D5" w:rsidP="001C48D5">
      <w:pPr>
        <w:spacing w:beforeLines="0"/>
        <w:ind w:firstLine="480"/>
        <w:rPr>
          <w:szCs w:val="28"/>
        </w:rPr>
      </w:pPr>
      <w:r w:rsidRPr="00D843A9">
        <w:rPr>
          <w:szCs w:val="28"/>
        </w:rPr>
        <w:t>林草植被恢复率指项目建设区内，林草类植被面积占可恢复林草植被（在目前经济、技术条件下适宜于恢复林草植被）面积的百分比，可恢复植被面积是指可以采取植物措施的面积。</w:t>
      </w:r>
    </w:p>
    <w:p w:rsidR="001C48D5" w:rsidRPr="00180347" w:rsidRDefault="001C48D5" w:rsidP="00180347">
      <w:pPr>
        <w:spacing w:beforeLines="0"/>
        <w:ind w:firstLine="480"/>
      </w:pPr>
      <w:r w:rsidRPr="00D843A9">
        <w:t>该工程水土保持方案实施后，实测项目区域实际可恢复植被面积为</w:t>
      </w:r>
      <w:r w:rsidR="00E53F34">
        <w:t>0.16</w:t>
      </w:r>
      <w:r w:rsidRPr="00D843A9">
        <w:t>h</w:t>
      </w:r>
      <w:r w:rsidR="00024908">
        <w:t>m</w:t>
      </w:r>
      <w:r w:rsidR="001F2CA7" w:rsidRPr="001F2CA7">
        <w:rPr>
          <w:vertAlign w:val="superscript"/>
        </w:rPr>
        <w:t>2</w:t>
      </w:r>
      <w:r w:rsidRPr="00D843A9">
        <w:t>，植物措施面积为</w:t>
      </w:r>
      <w:r w:rsidR="00E53F34">
        <w:t>0.16</w:t>
      </w:r>
      <w:r w:rsidRPr="00D843A9">
        <w:t>h</w:t>
      </w:r>
      <w:r w:rsidR="00024908">
        <w:t>m</w:t>
      </w:r>
      <w:r w:rsidR="001F2CA7" w:rsidRPr="001F2CA7">
        <w:rPr>
          <w:vertAlign w:val="superscript"/>
        </w:rPr>
        <w:t>2</w:t>
      </w:r>
      <w:r w:rsidRPr="00D843A9">
        <w:t>。大部分植被恢复良好，部分区域植被生长一般，林草植被恢复率达</w:t>
      </w:r>
      <w:r w:rsidR="009B7E41">
        <w:rPr>
          <w:rFonts w:hint="eastAsia"/>
        </w:rPr>
        <w:t>100</w:t>
      </w:r>
      <w:r w:rsidRPr="00D843A9">
        <w:t>%</w:t>
      </w:r>
      <w:r>
        <w:t>，达到验收</w:t>
      </w:r>
      <w:r w:rsidRPr="00D843A9">
        <w:t>目标值</w:t>
      </w:r>
      <w:r w:rsidRPr="00D843A9">
        <w:t>9</w:t>
      </w:r>
      <w:r w:rsidR="000F0B7E">
        <w:t>7</w:t>
      </w:r>
      <w:r w:rsidRPr="00D843A9">
        <w:t>%</w:t>
      </w:r>
      <w:r w:rsidRPr="00D843A9">
        <w:t>。林草被恢复率计算见</w:t>
      </w:r>
      <w:r w:rsidRPr="00D843A9">
        <w:rPr>
          <w:rFonts w:hint="eastAsia"/>
        </w:rPr>
        <w:t>下</w:t>
      </w:r>
      <w:r w:rsidRPr="00D843A9">
        <w:t>表。</w:t>
      </w:r>
    </w:p>
    <w:p w:rsidR="001C48D5" w:rsidRPr="009B6E82" w:rsidRDefault="001C48D5" w:rsidP="009B6E82">
      <w:pPr>
        <w:pStyle w:val="aa"/>
        <w:spacing w:before="120"/>
      </w:pPr>
      <w:r w:rsidRPr="009B6E82">
        <w:t>各防治分区林草植被恢复率一览表</w:t>
      </w:r>
    </w:p>
    <w:p w:rsidR="001C48D5" w:rsidRDefault="001C48D5" w:rsidP="001C48D5">
      <w:pPr>
        <w:pStyle w:val="ab"/>
        <w:spacing w:before="120"/>
        <w:rPr>
          <w:sz w:val="24"/>
        </w:rPr>
      </w:pPr>
      <w:r w:rsidRPr="00F85C79">
        <w:rPr>
          <w:rFonts w:hint="eastAsia"/>
          <w:sz w:val="24"/>
        </w:rPr>
        <w:t>表</w:t>
      </w:r>
      <w:r w:rsidRPr="00F85C79">
        <w:rPr>
          <w:rFonts w:hint="eastAsia"/>
          <w:sz w:val="24"/>
        </w:rPr>
        <w:t xml:space="preserve"> 5</w:t>
      </w:r>
      <w:r w:rsidRPr="00F85C79">
        <w:rPr>
          <w:sz w:val="24"/>
        </w:rPr>
        <w:noBreakHyphen/>
      </w:r>
      <w:r w:rsidR="002B4617">
        <w:rPr>
          <w:rFonts w:hint="eastAsia"/>
          <w:sz w:val="24"/>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1657"/>
        <w:gridCol w:w="1657"/>
        <w:gridCol w:w="1657"/>
        <w:gridCol w:w="1686"/>
      </w:tblGrid>
      <w:tr w:rsidR="000F0B7E" w:rsidRPr="000F0B7E" w:rsidTr="000F0B7E">
        <w:trPr>
          <w:trHeight w:val="397"/>
        </w:trPr>
        <w:tc>
          <w:tcPr>
            <w:tcW w:w="1098" w:type="pct"/>
            <w:vMerge w:val="restart"/>
            <w:shd w:val="clear" w:color="auto" w:fill="auto"/>
            <w:noWrap/>
            <w:vAlign w:val="center"/>
            <w:hideMark/>
          </w:tcPr>
          <w:p w:rsidR="000F0B7E" w:rsidRPr="000F0B7E" w:rsidRDefault="000F0B7E" w:rsidP="000F0B7E">
            <w:pPr>
              <w:pStyle w:val="a8"/>
            </w:pPr>
            <w:r w:rsidRPr="000F0B7E">
              <w:rPr>
                <w:rFonts w:hint="eastAsia"/>
              </w:rPr>
              <w:t>项目分区</w:t>
            </w:r>
          </w:p>
        </w:tc>
        <w:tc>
          <w:tcPr>
            <w:tcW w:w="976" w:type="pct"/>
            <w:shd w:val="clear" w:color="auto" w:fill="auto"/>
            <w:noWrap/>
            <w:vAlign w:val="center"/>
            <w:hideMark/>
          </w:tcPr>
          <w:p w:rsidR="000F0B7E" w:rsidRPr="000F0B7E" w:rsidRDefault="000F0B7E" w:rsidP="000F0B7E">
            <w:pPr>
              <w:pStyle w:val="a8"/>
            </w:pPr>
            <w:r w:rsidRPr="000F0B7E">
              <w:rPr>
                <w:rFonts w:hint="eastAsia"/>
              </w:rPr>
              <w:t>总面积</w:t>
            </w:r>
          </w:p>
        </w:tc>
        <w:tc>
          <w:tcPr>
            <w:tcW w:w="976" w:type="pct"/>
            <w:shd w:val="clear" w:color="auto" w:fill="auto"/>
            <w:noWrap/>
            <w:vAlign w:val="center"/>
            <w:hideMark/>
          </w:tcPr>
          <w:p w:rsidR="000F0B7E" w:rsidRPr="000F0B7E" w:rsidRDefault="000F0B7E" w:rsidP="000F0B7E">
            <w:pPr>
              <w:pStyle w:val="a8"/>
            </w:pPr>
            <w:r w:rsidRPr="000F0B7E">
              <w:rPr>
                <w:rFonts w:hint="eastAsia"/>
              </w:rPr>
              <w:t>可绿化面积</w:t>
            </w:r>
          </w:p>
        </w:tc>
        <w:tc>
          <w:tcPr>
            <w:tcW w:w="976" w:type="pct"/>
            <w:shd w:val="clear" w:color="auto" w:fill="auto"/>
            <w:noWrap/>
            <w:vAlign w:val="center"/>
            <w:hideMark/>
          </w:tcPr>
          <w:p w:rsidR="000F0B7E" w:rsidRPr="000F0B7E" w:rsidRDefault="000F0B7E" w:rsidP="000F0B7E">
            <w:pPr>
              <w:pStyle w:val="a8"/>
            </w:pPr>
            <w:r w:rsidRPr="000F0B7E">
              <w:rPr>
                <w:rFonts w:hint="eastAsia"/>
              </w:rPr>
              <w:t>植物措施面积</w:t>
            </w:r>
          </w:p>
        </w:tc>
        <w:tc>
          <w:tcPr>
            <w:tcW w:w="976" w:type="pct"/>
            <w:shd w:val="clear" w:color="auto" w:fill="auto"/>
            <w:noWrap/>
            <w:vAlign w:val="center"/>
            <w:hideMark/>
          </w:tcPr>
          <w:p w:rsidR="000F0B7E" w:rsidRPr="000F0B7E" w:rsidRDefault="000F0B7E" w:rsidP="000F0B7E">
            <w:pPr>
              <w:pStyle w:val="a8"/>
            </w:pPr>
            <w:r w:rsidRPr="000F0B7E">
              <w:rPr>
                <w:rFonts w:hint="eastAsia"/>
              </w:rPr>
              <w:t>林草植被恢复率</w:t>
            </w:r>
          </w:p>
        </w:tc>
      </w:tr>
      <w:tr w:rsidR="000F0B7E" w:rsidRPr="000F0B7E" w:rsidTr="000F0B7E">
        <w:trPr>
          <w:trHeight w:val="397"/>
        </w:trPr>
        <w:tc>
          <w:tcPr>
            <w:tcW w:w="1098" w:type="pct"/>
            <w:vMerge/>
            <w:vAlign w:val="center"/>
            <w:hideMark/>
          </w:tcPr>
          <w:p w:rsidR="000F0B7E" w:rsidRPr="000F0B7E" w:rsidRDefault="000F0B7E" w:rsidP="000F0B7E">
            <w:pPr>
              <w:pStyle w:val="a8"/>
            </w:pPr>
          </w:p>
        </w:tc>
        <w:tc>
          <w:tcPr>
            <w:tcW w:w="2927" w:type="pct"/>
            <w:gridSpan w:val="3"/>
            <w:shd w:val="clear" w:color="auto" w:fill="auto"/>
            <w:noWrap/>
            <w:vAlign w:val="center"/>
            <w:hideMark/>
          </w:tcPr>
          <w:p w:rsidR="000F0B7E" w:rsidRPr="000F0B7E" w:rsidRDefault="000F0B7E" w:rsidP="000F0B7E">
            <w:pPr>
              <w:pStyle w:val="a8"/>
            </w:pPr>
            <w:r w:rsidRPr="000F0B7E">
              <w:rPr>
                <w:rFonts w:hint="eastAsia"/>
              </w:rPr>
              <w:t>单位：</w:t>
            </w:r>
            <w:r w:rsidRPr="000F0B7E">
              <w:rPr>
                <w:rFonts w:hint="eastAsia"/>
              </w:rPr>
              <w:t>h</w:t>
            </w:r>
            <w:r w:rsidR="00024908">
              <w:rPr>
                <w:rFonts w:hint="eastAsia"/>
              </w:rPr>
              <w:t>m</w:t>
            </w:r>
            <w:r w:rsidR="001F2CA7" w:rsidRPr="001F2CA7">
              <w:rPr>
                <w:rFonts w:hint="eastAsia"/>
                <w:vertAlign w:val="superscript"/>
              </w:rPr>
              <w:t>2</w:t>
            </w:r>
          </w:p>
        </w:tc>
        <w:tc>
          <w:tcPr>
            <w:tcW w:w="976" w:type="pct"/>
            <w:shd w:val="clear" w:color="auto" w:fill="auto"/>
            <w:noWrap/>
            <w:vAlign w:val="center"/>
            <w:hideMark/>
          </w:tcPr>
          <w:p w:rsidR="000F0B7E" w:rsidRPr="000F0B7E" w:rsidRDefault="000F0B7E" w:rsidP="000F0B7E">
            <w:pPr>
              <w:pStyle w:val="a8"/>
            </w:pPr>
            <w:r w:rsidRPr="000F0B7E">
              <w:rPr>
                <w:rFonts w:hint="eastAsia"/>
              </w:rPr>
              <w:t>％</w:t>
            </w:r>
          </w:p>
        </w:tc>
      </w:tr>
      <w:tr w:rsidR="000F0B7E" w:rsidRPr="000F0B7E" w:rsidTr="000F0B7E">
        <w:trPr>
          <w:trHeight w:val="397"/>
        </w:trPr>
        <w:tc>
          <w:tcPr>
            <w:tcW w:w="1098" w:type="pct"/>
            <w:shd w:val="clear" w:color="auto" w:fill="auto"/>
            <w:noWrap/>
            <w:vAlign w:val="center"/>
            <w:hideMark/>
          </w:tcPr>
          <w:p w:rsidR="000F0B7E" w:rsidRPr="000F0B7E" w:rsidRDefault="000F0B7E" w:rsidP="000F0B7E">
            <w:pPr>
              <w:pStyle w:val="a8"/>
            </w:pPr>
            <w:r w:rsidRPr="000F0B7E">
              <w:rPr>
                <w:rFonts w:hint="eastAsia"/>
              </w:rPr>
              <w:t>建构筑物区</w:t>
            </w:r>
          </w:p>
        </w:tc>
        <w:tc>
          <w:tcPr>
            <w:tcW w:w="976" w:type="pct"/>
            <w:shd w:val="clear" w:color="auto" w:fill="auto"/>
            <w:noWrap/>
            <w:vAlign w:val="center"/>
            <w:hideMark/>
          </w:tcPr>
          <w:p w:rsidR="000F0B7E" w:rsidRPr="000F0B7E" w:rsidRDefault="000F0B7E" w:rsidP="000F0B7E">
            <w:pPr>
              <w:pStyle w:val="a8"/>
            </w:pPr>
            <w:r w:rsidRPr="000F0B7E">
              <w:rPr>
                <w:rFonts w:hint="eastAsia"/>
              </w:rPr>
              <w:t xml:space="preserve">0.27 </w:t>
            </w:r>
          </w:p>
        </w:tc>
        <w:tc>
          <w:tcPr>
            <w:tcW w:w="976" w:type="pct"/>
            <w:shd w:val="clear" w:color="auto" w:fill="auto"/>
            <w:noWrap/>
            <w:vAlign w:val="center"/>
            <w:hideMark/>
          </w:tcPr>
          <w:p w:rsidR="000F0B7E" w:rsidRPr="000F0B7E" w:rsidRDefault="000F0B7E" w:rsidP="000F0B7E">
            <w:pPr>
              <w:pStyle w:val="a8"/>
            </w:pPr>
            <w:r w:rsidRPr="000F0B7E">
              <w:rPr>
                <w:rFonts w:hint="eastAsia"/>
              </w:rPr>
              <w:t>—</w:t>
            </w:r>
          </w:p>
        </w:tc>
        <w:tc>
          <w:tcPr>
            <w:tcW w:w="976" w:type="pct"/>
            <w:shd w:val="clear" w:color="auto" w:fill="auto"/>
            <w:noWrap/>
            <w:vAlign w:val="center"/>
            <w:hideMark/>
          </w:tcPr>
          <w:p w:rsidR="000F0B7E" w:rsidRPr="000F0B7E" w:rsidRDefault="000F0B7E" w:rsidP="000F0B7E">
            <w:pPr>
              <w:pStyle w:val="a8"/>
            </w:pPr>
            <w:r w:rsidRPr="000F0B7E">
              <w:rPr>
                <w:rFonts w:hint="eastAsia"/>
              </w:rPr>
              <w:t>—</w:t>
            </w:r>
          </w:p>
        </w:tc>
        <w:tc>
          <w:tcPr>
            <w:tcW w:w="976" w:type="pct"/>
            <w:shd w:val="clear" w:color="auto" w:fill="auto"/>
            <w:noWrap/>
            <w:vAlign w:val="center"/>
            <w:hideMark/>
          </w:tcPr>
          <w:p w:rsidR="000F0B7E" w:rsidRPr="000F0B7E" w:rsidRDefault="000F0B7E" w:rsidP="000F0B7E">
            <w:pPr>
              <w:pStyle w:val="a8"/>
            </w:pPr>
            <w:r w:rsidRPr="000F0B7E">
              <w:rPr>
                <w:rFonts w:hint="eastAsia"/>
              </w:rPr>
              <w:t>—</w:t>
            </w:r>
          </w:p>
        </w:tc>
      </w:tr>
      <w:tr w:rsidR="000F0B7E" w:rsidRPr="000F0B7E" w:rsidTr="000F0B7E">
        <w:trPr>
          <w:trHeight w:val="397"/>
        </w:trPr>
        <w:tc>
          <w:tcPr>
            <w:tcW w:w="1098" w:type="pct"/>
            <w:shd w:val="clear" w:color="auto" w:fill="auto"/>
            <w:noWrap/>
            <w:vAlign w:val="center"/>
            <w:hideMark/>
          </w:tcPr>
          <w:p w:rsidR="000F0B7E" w:rsidRPr="000F0B7E" w:rsidRDefault="000F0B7E" w:rsidP="000F0B7E">
            <w:pPr>
              <w:pStyle w:val="a8"/>
            </w:pPr>
            <w:r w:rsidRPr="000F0B7E">
              <w:rPr>
                <w:rFonts w:hint="eastAsia"/>
              </w:rPr>
              <w:t>场地硬化区</w:t>
            </w:r>
          </w:p>
        </w:tc>
        <w:tc>
          <w:tcPr>
            <w:tcW w:w="976" w:type="pct"/>
            <w:shd w:val="clear" w:color="auto" w:fill="auto"/>
            <w:noWrap/>
            <w:vAlign w:val="center"/>
            <w:hideMark/>
          </w:tcPr>
          <w:p w:rsidR="000F0B7E" w:rsidRPr="000F0B7E" w:rsidRDefault="000F0B7E" w:rsidP="000F0B7E">
            <w:pPr>
              <w:pStyle w:val="a8"/>
            </w:pPr>
            <w:r w:rsidRPr="000F0B7E">
              <w:rPr>
                <w:rFonts w:hint="eastAsia"/>
              </w:rPr>
              <w:t xml:space="preserve">1.91 </w:t>
            </w:r>
          </w:p>
        </w:tc>
        <w:tc>
          <w:tcPr>
            <w:tcW w:w="976" w:type="pct"/>
            <w:shd w:val="clear" w:color="auto" w:fill="auto"/>
            <w:noWrap/>
            <w:vAlign w:val="center"/>
            <w:hideMark/>
          </w:tcPr>
          <w:p w:rsidR="000F0B7E" w:rsidRPr="000F0B7E" w:rsidRDefault="000F0B7E" w:rsidP="000F0B7E">
            <w:pPr>
              <w:pStyle w:val="a8"/>
            </w:pPr>
            <w:r w:rsidRPr="000F0B7E">
              <w:rPr>
                <w:rFonts w:hint="eastAsia"/>
              </w:rPr>
              <w:t>0.08</w:t>
            </w:r>
          </w:p>
        </w:tc>
        <w:tc>
          <w:tcPr>
            <w:tcW w:w="976" w:type="pct"/>
            <w:shd w:val="clear" w:color="auto" w:fill="auto"/>
            <w:noWrap/>
            <w:vAlign w:val="center"/>
            <w:hideMark/>
          </w:tcPr>
          <w:p w:rsidR="000F0B7E" w:rsidRPr="000F0B7E" w:rsidRDefault="000F0B7E" w:rsidP="000F0B7E">
            <w:pPr>
              <w:pStyle w:val="a8"/>
            </w:pPr>
            <w:r w:rsidRPr="000F0B7E">
              <w:rPr>
                <w:rFonts w:hint="eastAsia"/>
              </w:rPr>
              <w:t>0.08</w:t>
            </w:r>
          </w:p>
        </w:tc>
        <w:tc>
          <w:tcPr>
            <w:tcW w:w="976" w:type="pct"/>
            <w:shd w:val="clear" w:color="auto" w:fill="auto"/>
            <w:noWrap/>
            <w:vAlign w:val="center"/>
            <w:hideMark/>
          </w:tcPr>
          <w:p w:rsidR="000F0B7E" w:rsidRPr="000F0B7E" w:rsidRDefault="000F0B7E" w:rsidP="000F0B7E">
            <w:pPr>
              <w:pStyle w:val="a8"/>
            </w:pPr>
            <w:r w:rsidRPr="000F0B7E">
              <w:rPr>
                <w:rFonts w:hint="eastAsia"/>
              </w:rPr>
              <w:t xml:space="preserve">100.00 </w:t>
            </w:r>
          </w:p>
        </w:tc>
      </w:tr>
      <w:tr w:rsidR="000F0B7E" w:rsidRPr="000F0B7E" w:rsidTr="000F0B7E">
        <w:trPr>
          <w:trHeight w:val="397"/>
        </w:trPr>
        <w:tc>
          <w:tcPr>
            <w:tcW w:w="1098" w:type="pct"/>
            <w:shd w:val="clear" w:color="auto" w:fill="auto"/>
            <w:noWrap/>
            <w:vAlign w:val="center"/>
            <w:hideMark/>
          </w:tcPr>
          <w:p w:rsidR="000F0B7E" w:rsidRPr="000F0B7E" w:rsidRDefault="000F0B7E" w:rsidP="000F0B7E">
            <w:pPr>
              <w:pStyle w:val="a8"/>
            </w:pPr>
            <w:r w:rsidRPr="000F0B7E">
              <w:rPr>
                <w:rFonts w:hint="eastAsia"/>
              </w:rPr>
              <w:t>景观绿化区</w:t>
            </w:r>
          </w:p>
        </w:tc>
        <w:tc>
          <w:tcPr>
            <w:tcW w:w="976" w:type="pct"/>
            <w:shd w:val="clear" w:color="auto" w:fill="auto"/>
            <w:noWrap/>
            <w:vAlign w:val="center"/>
            <w:hideMark/>
          </w:tcPr>
          <w:p w:rsidR="000F0B7E" w:rsidRPr="000F0B7E" w:rsidRDefault="000F0B7E" w:rsidP="000F0B7E">
            <w:pPr>
              <w:pStyle w:val="a8"/>
            </w:pPr>
            <w:r w:rsidRPr="000F0B7E">
              <w:rPr>
                <w:rFonts w:hint="eastAsia"/>
              </w:rPr>
              <w:t xml:space="preserve">0.08 </w:t>
            </w:r>
          </w:p>
        </w:tc>
        <w:tc>
          <w:tcPr>
            <w:tcW w:w="976" w:type="pct"/>
            <w:shd w:val="clear" w:color="auto" w:fill="auto"/>
            <w:noWrap/>
            <w:vAlign w:val="center"/>
            <w:hideMark/>
          </w:tcPr>
          <w:p w:rsidR="000F0B7E" w:rsidRPr="000F0B7E" w:rsidRDefault="000F0B7E" w:rsidP="000F0B7E">
            <w:pPr>
              <w:pStyle w:val="a8"/>
            </w:pPr>
            <w:r w:rsidRPr="000F0B7E">
              <w:rPr>
                <w:rFonts w:hint="eastAsia"/>
              </w:rPr>
              <w:t xml:space="preserve">0.08 </w:t>
            </w:r>
          </w:p>
        </w:tc>
        <w:tc>
          <w:tcPr>
            <w:tcW w:w="976" w:type="pct"/>
            <w:shd w:val="clear" w:color="auto" w:fill="auto"/>
            <w:noWrap/>
            <w:vAlign w:val="center"/>
            <w:hideMark/>
          </w:tcPr>
          <w:p w:rsidR="000F0B7E" w:rsidRPr="000F0B7E" w:rsidRDefault="000F0B7E" w:rsidP="000F0B7E">
            <w:pPr>
              <w:pStyle w:val="a8"/>
            </w:pPr>
            <w:r w:rsidRPr="000F0B7E">
              <w:rPr>
                <w:rFonts w:hint="eastAsia"/>
              </w:rPr>
              <w:t xml:space="preserve">0.08 </w:t>
            </w:r>
          </w:p>
        </w:tc>
        <w:tc>
          <w:tcPr>
            <w:tcW w:w="976" w:type="pct"/>
            <w:shd w:val="clear" w:color="auto" w:fill="auto"/>
            <w:noWrap/>
            <w:vAlign w:val="center"/>
            <w:hideMark/>
          </w:tcPr>
          <w:p w:rsidR="000F0B7E" w:rsidRPr="000F0B7E" w:rsidRDefault="000F0B7E" w:rsidP="000F0B7E">
            <w:pPr>
              <w:pStyle w:val="a8"/>
            </w:pPr>
            <w:r w:rsidRPr="000F0B7E">
              <w:rPr>
                <w:rFonts w:hint="eastAsia"/>
              </w:rPr>
              <w:t xml:space="preserve">100.00 </w:t>
            </w:r>
          </w:p>
        </w:tc>
      </w:tr>
      <w:tr w:rsidR="000F0B7E" w:rsidRPr="000F0B7E" w:rsidTr="000F0B7E">
        <w:trPr>
          <w:trHeight w:val="397"/>
        </w:trPr>
        <w:tc>
          <w:tcPr>
            <w:tcW w:w="1098" w:type="pct"/>
            <w:shd w:val="clear" w:color="auto" w:fill="auto"/>
            <w:vAlign w:val="center"/>
            <w:hideMark/>
          </w:tcPr>
          <w:p w:rsidR="000F0B7E" w:rsidRPr="000F0B7E" w:rsidRDefault="000F0B7E" w:rsidP="000F0B7E">
            <w:pPr>
              <w:pStyle w:val="a8"/>
            </w:pPr>
            <w:r w:rsidRPr="000F0B7E">
              <w:rPr>
                <w:rFonts w:hint="eastAsia"/>
              </w:rPr>
              <w:t>合计</w:t>
            </w:r>
          </w:p>
        </w:tc>
        <w:tc>
          <w:tcPr>
            <w:tcW w:w="976" w:type="pct"/>
            <w:shd w:val="clear" w:color="auto" w:fill="auto"/>
            <w:noWrap/>
            <w:vAlign w:val="center"/>
            <w:hideMark/>
          </w:tcPr>
          <w:p w:rsidR="000F0B7E" w:rsidRPr="000F0B7E" w:rsidRDefault="000F0B7E" w:rsidP="000F0B7E">
            <w:pPr>
              <w:pStyle w:val="a8"/>
            </w:pPr>
            <w:r w:rsidRPr="000F0B7E">
              <w:rPr>
                <w:rFonts w:hint="eastAsia"/>
              </w:rPr>
              <w:t xml:space="preserve">2.26 </w:t>
            </w:r>
          </w:p>
        </w:tc>
        <w:tc>
          <w:tcPr>
            <w:tcW w:w="976" w:type="pct"/>
            <w:shd w:val="clear" w:color="auto" w:fill="auto"/>
            <w:noWrap/>
            <w:vAlign w:val="center"/>
            <w:hideMark/>
          </w:tcPr>
          <w:p w:rsidR="000F0B7E" w:rsidRPr="000F0B7E" w:rsidRDefault="000F0B7E" w:rsidP="000F0B7E">
            <w:pPr>
              <w:pStyle w:val="a8"/>
            </w:pPr>
            <w:r w:rsidRPr="000F0B7E">
              <w:rPr>
                <w:rFonts w:hint="eastAsia"/>
              </w:rPr>
              <w:t xml:space="preserve">0.16 </w:t>
            </w:r>
          </w:p>
        </w:tc>
        <w:tc>
          <w:tcPr>
            <w:tcW w:w="976" w:type="pct"/>
            <w:shd w:val="clear" w:color="auto" w:fill="auto"/>
            <w:noWrap/>
            <w:vAlign w:val="center"/>
            <w:hideMark/>
          </w:tcPr>
          <w:p w:rsidR="000F0B7E" w:rsidRPr="000F0B7E" w:rsidRDefault="000F0B7E" w:rsidP="000F0B7E">
            <w:pPr>
              <w:pStyle w:val="a8"/>
            </w:pPr>
            <w:r w:rsidRPr="000F0B7E">
              <w:rPr>
                <w:rFonts w:hint="eastAsia"/>
              </w:rPr>
              <w:t xml:space="preserve">0.16 </w:t>
            </w:r>
          </w:p>
        </w:tc>
        <w:tc>
          <w:tcPr>
            <w:tcW w:w="976" w:type="pct"/>
            <w:shd w:val="clear" w:color="auto" w:fill="auto"/>
            <w:noWrap/>
            <w:vAlign w:val="center"/>
            <w:hideMark/>
          </w:tcPr>
          <w:p w:rsidR="000F0B7E" w:rsidRPr="000F0B7E" w:rsidRDefault="000F0B7E" w:rsidP="000F0B7E">
            <w:pPr>
              <w:pStyle w:val="a8"/>
            </w:pPr>
            <w:r w:rsidRPr="000F0B7E">
              <w:rPr>
                <w:rFonts w:hint="eastAsia"/>
              </w:rPr>
              <w:t xml:space="preserve">100.00 </w:t>
            </w:r>
          </w:p>
        </w:tc>
      </w:tr>
    </w:tbl>
    <w:p w:rsidR="000F0B7E" w:rsidRDefault="000F0B7E" w:rsidP="000F0B7E">
      <w:pPr>
        <w:spacing w:before="120"/>
        <w:ind w:firstLine="480"/>
      </w:pPr>
    </w:p>
    <w:p w:rsidR="001C48D5" w:rsidRPr="00D843A9" w:rsidRDefault="001C48D5" w:rsidP="00180347">
      <w:pPr>
        <w:spacing w:beforeLines="0"/>
        <w:ind w:firstLineChars="0" w:firstLine="0"/>
      </w:pPr>
      <w:r>
        <w:rPr>
          <w:rFonts w:hint="eastAsia"/>
        </w:rPr>
        <w:t>（</w:t>
      </w:r>
      <w:r>
        <w:rPr>
          <w:rFonts w:hint="eastAsia"/>
        </w:rPr>
        <w:t>2</w:t>
      </w:r>
      <w:r>
        <w:rPr>
          <w:rFonts w:hint="eastAsia"/>
        </w:rPr>
        <w:t>）</w:t>
      </w:r>
      <w:r w:rsidRPr="00D843A9">
        <w:t>林草覆盖率</w:t>
      </w:r>
    </w:p>
    <w:p w:rsidR="001C48D5" w:rsidRPr="00D843A9" w:rsidRDefault="001C48D5" w:rsidP="001C48D5">
      <w:pPr>
        <w:spacing w:beforeLines="0"/>
        <w:ind w:firstLine="480"/>
      </w:pPr>
      <w:r w:rsidRPr="00D843A9">
        <w:t>林草覆盖率为项目建设区内林草植被面积占项目建设区面积的百分比。林草类植被面积是指开发建设项目建设区内所有人工和天然森林、灌木林和草地</w:t>
      </w:r>
      <w:r w:rsidRPr="00D843A9">
        <w:lastRenderedPageBreak/>
        <w:t>的面积。项目</w:t>
      </w:r>
      <w:r w:rsidRPr="00D843A9">
        <w:rPr>
          <w:rFonts w:hint="eastAsia"/>
        </w:rPr>
        <w:t>建设期</w:t>
      </w:r>
      <w:r w:rsidR="00180347">
        <w:rPr>
          <w:rFonts w:hint="eastAsia"/>
        </w:rPr>
        <w:t>扰动土地</w:t>
      </w:r>
      <w:r w:rsidRPr="00D843A9">
        <w:t>面积为</w:t>
      </w:r>
      <w:r w:rsidR="000F0B7E">
        <w:t>2.26</w:t>
      </w:r>
      <w:r w:rsidRPr="00D843A9">
        <w:rPr>
          <w:rFonts w:hint="eastAsia"/>
        </w:rPr>
        <w:t>h</w:t>
      </w:r>
      <w:r w:rsidR="00024908">
        <w:t>m</w:t>
      </w:r>
      <w:r w:rsidR="001F2CA7" w:rsidRPr="001F2CA7">
        <w:rPr>
          <w:vertAlign w:val="superscript"/>
        </w:rPr>
        <w:t>2</w:t>
      </w:r>
      <w:r w:rsidRPr="00D843A9">
        <w:t>，</w:t>
      </w:r>
      <w:r>
        <w:rPr>
          <w:rFonts w:hint="eastAsia"/>
        </w:rPr>
        <w:t>林草</w:t>
      </w:r>
      <w:r w:rsidRPr="00D843A9">
        <w:t>面积</w:t>
      </w:r>
      <w:r w:rsidRPr="00D843A9">
        <w:rPr>
          <w:rFonts w:hint="eastAsia"/>
        </w:rPr>
        <w:t>为</w:t>
      </w:r>
      <w:r w:rsidR="000F0B7E">
        <w:t>0.16</w:t>
      </w:r>
      <w:r w:rsidRPr="00D843A9">
        <w:t>h</w:t>
      </w:r>
      <w:r w:rsidR="00024908">
        <w:t>m</w:t>
      </w:r>
      <w:r w:rsidR="001F2CA7" w:rsidRPr="001F2CA7">
        <w:rPr>
          <w:vertAlign w:val="superscript"/>
        </w:rPr>
        <w:t>2</w:t>
      </w:r>
      <w:r w:rsidRPr="00D843A9">
        <w:t>，</w:t>
      </w:r>
      <w:r w:rsidRPr="00D843A9">
        <w:rPr>
          <w:rFonts w:hint="eastAsia"/>
        </w:rPr>
        <w:t>林草覆盖率为</w:t>
      </w:r>
      <w:r w:rsidR="000F0B7E">
        <w:t>7.0</w:t>
      </w:r>
      <w:r w:rsidR="009B7E41">
        <w:rPr>
          <w:rFonts w:hint="eastAsia"/>
        </w:rPr>
        <w:t>8</w:t>
      </w:r>
      <w:r>
        <w:rPr>
          <w:rFonts w:hint="eastAsia"/>
        </w:rPr>
        <w:t>%</w:t>
      </w:r>
      <w:r w:rsidRPr="00D843A9">
        <w:rPr>
          <w:rFonts w:hint="eastAsia"/>
        </w:rPr>
        <w:t>，</w:t>
      </w:r>
      <w:r w:rsidRPr="00D843A9">
        <w:t>林草覆盖率计算详见</w:t>
      </w:r>
      <w:r w:rsidRPr="00D843A9">
        <w:rPr>
          <w:rFonts w:hint="eastAsia"/>
        </w:rPr>
        <w:t>下</w:t>
      </w:r>
      <w:r w:rsidRPr="00D843A9">
        <w:t>表。</w:t>
      </w:r>
    </w:p>
    <w:p w:rsidR="001C48D5" w:rsidRPr="009B6E82" w:rsidRDefault="001C48D5" w:rsidP="009B6E82">
      <w:pPr>
        <w:pStyle w:val="aa"/>
        <w:spacing w:before="120"/>
      </w:pPr>
      <w:r w:rsidRPr="009B6E82">
        <w:t>各防治分区林草覆盖率一览表</w:t>
      </w:r>
    </w:p>
    <w:p w:rsidR="001C48D5" w:rsidRDefault="001C48D5" w:rsidP="001C48D5">
      <w:pPr>
        <w:pStyle w:val="ab"/>
        <w:spacing w:before="120"/>
        <w:rPr>
          <w:sz w:val="24"/>
        </w:rPr>
      </w:pPr>
      <w:r w:rsidRPr="00F85C79">
        <w:rPr>
          <w:rFonts w:hint="eastAsia"/>
          <w:sz w:val="24"/>
        </w:rPr>
        <w:t>表</w:t>
      </w:r>
      <w:r w:rsidRPr="00F85C79">
        <w:rPr>
          <w:rFonts w:hint="eastAsia"/>
          <w:sz w:val="24"/>
        </w:rPr>
        <w:t xml:space="preserve"> 5</w:t>
      </w:r>
      <w:r w:rsidRPr="00F85C79">
        <w:rPr>
          <w:sz w:val="24"/>
        </w:rPr>
        <w:noBreakHyphen/>
      </w:r>
      <w:r w:rsidR="002B4617">
        <w:rPr>
          <w:rFonts w:hint="eastAsia"/>
          <w:sz w:val="24"/>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296"/>
        <w:gridCol w:w="1297"/>
        <w:gridCol w:w="1476"/>
        <w:gridCol w:w="1686"/>
        <w:gridCol w:w="1297"/>
      </w:tblGrid>
      <w:tr w:rsidR="000F0B7E" w:rsidRPr="000F0B7E" w:rsidTr="000F0B7E">
        <w:trPr>
          <w:trHeight w:val="397"/>
        </w:trPr>
        <w:tc>
          <w:tcPr>
            <w:tcW w:w="918" w:type="pct"/>
            <w:vMerge w:val="restart"/>
            <w:shd w:val="clear" w:color="auto" w:fill="auto"/>
            <w:noWrap/>
            <w:vAlign w:val="center"/>
            <w:hideMark/>
          </w:tcPr>
          <w:p w:rsidR="000F0B7E" w:rsidRPr="000F0B7E" w:rsidRDefault="000F0B7E" w:rsidP="000F0B7E">
            <w:pPr>
              <w:pStyle w:val="a8"/>
            </w:pPr>
            <w:r w:rsidRPr="000F0B7E">
              <w:rPr>
                <w:rFonts w:hint="eastAsia"/>
              </w:rPr>
              <w:t>项目分区</w:t>
            </w:r>
          </w:p>
        </w:tc>
        <w:tc>
          <w:tcPr>
            <w:tcW w:w="816" w:type="pct"/>
            <w:shd w:val="clear" w:color="auto" w:fill="auto"/>
            <w:noWrap/>
            <w:vAlign w:val="center"/>
            <w:hideMark/>
          </w:tcPr>
          <w:p w:rsidR="000F0B7E" w:rsidRPr="000F0B7E" w:rsidRDefault="000F0B7E" w:rsidP="000F0B7E">
            <w:pPr>
              <w:pStyle w:val="a8"/>
            </w:pPr>
            <w:r w:rsidRPr="000F0B7E">
              <w:rPr>
                <w:rFonts w:hint="eastAsia"/>
              </w:rPr>
              <w:t>总面积</w:t>
            </w:r>
          </w:p>
        </w:tc>
        <w:tc>
          <w:tcPr>
            <w:tcW w:w="816" w:type="pct"/>
            <w:shd w:val="clear" w:color="auto" w:fill="auto"/>
            <w:noWrap/>
            <w:vAlign w:val="center"/>
            <w:hideMark/>
          </w:tcPr>
          <w:p w:rsidR="000F0B7E" w:rsidRPr="000F0B7E" w:rsidRDefault="000F0B7E" w:rsidP="000F0B7E">
            <w:pPr>
              <w:pStyle w:val="a8"/>
            </w:pPr>
            <w:r w:rsidRPr="000F0B7E">
              <w:rPr>
                <w:rFonts w:hint="eastAsia"/>
              </w:rPr>
              <w:t>可绿化面积</w:t>
            </w:r>
          </w:p>
        </w:tc>
        <w:tc>
          <w:tcPr>
            <w:tcW w:w="816" w:type="pct"/>
            <w:shd w:val="clear" w:color="auto" w:fill="auto"/>
            <w:noWrap/>
            <w:vAlign w:val="center"/>
            <w:hideMark/>
          </w:tcPr>
          <w:p w:rsidR="000F0B7E" w:rsidRPr="000F0B7E" w:rsidRDefault="000F0B7E" w:rsidP="000F0B7E">
            <w:pPr>
              <w:pStyle w:val="a8"/>
            </w:pPr>
            <w:r w:rsidRPr="000F0B7E">
              <w:rPr>
                <w:rFonts w:hint="eastAsia"/>
              </w:rPr>
              <w:t>植物措施面积</w:t>
            </w:r>
          </w:p>
        </w:tc>
        <w:tc>
          <w:tcPr>
            <w:tcW w:w="816" w:type="pct"/>
            <w:shd w:val="clear" w:color="auto" w:fill="auto"/>
            <w:noWrap/>
            <w:vAlign w:val="center"/>
            <w:hideMark/>
          </w:tcPr>
          <w:p w:rsidR="000F0B7E" w:rsidRPr="000F0B7E" w:rsidRDefault="000F0B7E" w:rsidP="000F0B7E">
            <w:pPr>
              <w:pStyle w:val="a8"/>
            </w:pPr>
            <w:r w:rsidRPr="000F0B7E">
              <w:rPr>
                <w:rFonts w:hint="eastAsia"/>
              </w:rPr>
              <w:t>林草植被恢复率</w:t>
            </w:r>
          </w:p>
        </w:tc>
        <w:tc>
          <w:tcPr>
            <w:tcW w:w="816" w:type="pct"/>
            <w:shd w:val="clear" w:color="auto" w:fill="auto"/>
            <w:noWrap/>
            <w:vAlign w:val="center"/>
            <w:hideMark/>
          </w:tcPr>
          <w:p w:rsidR="000F0B7E" w:rsidRPr="000F0B7E" w:rsidRDefault="000F0B7E" w:rsidP="000F0B7E">
            <w:pPr>
              <w:pStyle w:val="a8"/>
            </w:pPr>
            <w:r w:rsidRPr="000F0B7E">
              <w:rPr>
                <w:rFonts w:hint="eastAsia"/>
              </w:rPr>
              <w:t>林草覆盖率</w:t>
            </w:r>
          </w:p>
        </w:tc>
      </w:tr>
      <w:tr w:rsidR="000F0B7E" w:rsidRPr="000F0B7E" w:rsidTr="000F0B7E">
        <w:trPr>
          <w:trHeight w:val="397"/>
        </w:trPr>
        <w:tc>
          <w:tcPr>
            <w:tcW w:w="918" w:type="pct"/>
            <w:vMerge/>
            <w:vAlign w:val="center"/>
            <w:hideMark/>
          </w:tcPr>
          <w:p w:rsidR="000F0B7E" w:rsidRPr="000F0B7E" w:rsidRDefault="000F0B7E" w:rsidP="000F0B7E">
            <w:pPr>
              <w:pStyle w:val="a8"/>
            </w:pPr>
          </w:p>
        </w:tc>
        <w:tc>
          <w:tcPr>
            <w:tcW w:w="2449" w:type="pct"/>
            <w:gridSpan w:val="3"/>
            <w:shd w:val="clear" w:color="auto" w:fill="auto"/>
            <w:noWrap/>
            <w:vAlign w:val="center"/>
            <w:hideMark/>
          </w:tcPr>
          <w:p w:rsidR="000F0B7E" w:rsidRPr="000F0B7E" w:rsidRDefault="000F0B7E" w:rsidP="000F0B7E">
            <w:pPr>
              <w:pStyle w:val="a8"/>
            </w:pPr>
            <w:r w:rsidRPr="000F0B7E">
              <w:rPr>
                <w:rFonts w:hint="eastAsia"/>
              </w:rPr>
              <w:t>单位：</w:t>
            </w:r>
            <w:r w:rsidRPr="000F0B7E">
              <w:rPr>
                <w:rFonts w:hint="eastAsia"/>
              </w:rPr>
              <w:t>h</w:t>
            </w:r>
            <w:r w:rsidR="00024908">
              <w:rPr>
                <w:rFonts w:hint="eastAsia"/>
              </w:rPr>
              <w:t>m</w:t>
            </w:r>
            <w:r w:rsidR="001F2CA7" w:rsidRPr="001F2CA7">
              <w:rPr>
                <w:rFonts w:hint="eastAsia"/>
                <w:vertAlign w:val="superscript"/>
              </w:rPr>
              <w:t>2</w:t>
            </w:r>
          </w:p>
        </w:tc>
        <w:tc>
          <w:tcPr>
            <w:tcW w:w="816" w:type="pct"/>
            <w:shd w:val="clear" w:color="auto" w:fill="auto"/>
            <w:noWrap/>
            <w:vAlign w:val="center"/>
            <w:hideMark/>
          </w:tcPr>
          <w:p w:rsidR="000F0B7E" w:rsidRPr="000F0B7E" w:rsidRDefault="000F0B7E" w:rsidP="000F0B7E">
            <w:pPr>
              <w:pStyle w:val="a8"/>
            </w:pPr>
            <w:r w:rsidRPr="000F0B7E">
              <w:rPr>
                <w:rFonts w:hint="eastAsia"/>
              </w:rPr>
              <w:t>％</w:t>
            </w:r>
          </w:p>
        </w:tc>
        <w:tc>
          <w:tcPr>
            <w:tcW w:w="816" w:type="pct"/>
            <w:shd w:val="clear" w:color="auto" w:fill="auto"/>
            <w:noWrap/>
            <w:vAlign w:val="center"/>
            <w:hideMark/>
          </w:tcPr>
          <w:p w:rsidR="000F0B7E" w:rsidRPr="000F0B7E" w:rsidRDefault="000F0B7E" w:rsidP="000F0B7E">
            <w:pPr>
              <w:pStyle w:val="a8"/>
            </w:pPr>
            <w:r w:rsidRPr="000F0B7E">
              <w:rPr>
                <w:rFonts w:hint="eastAsia"/>
              </w:rPr>
              <w:t>％</w:t>
            </w:r>
          </w:p>
        </w:tc>
      </w:tr>
      <w:tr w:rsidR="000F0B7E" w:rsidRPr="000F0B7E" w:rsidTr="000F0B7E">
        <w:trPr>
          <w:trHeight w:val="397"/>
        </w:trPr>
        <w:tc>
          <w:tcPr>
            <w:tcW w:w="918" w:type="pct"/>
            <w:shd w:val="clear" w:color="auto" w:fill="auto"/>
            <w:noWrap/>
            <w:vAlign w:val="center"/>
            <w:hideMark/>
          </w:tcPr>
          <w:p w:rsidR="000F0B7E" w:rsidRPr="000F0B7E" w:rsidRDefault="000F0B7E" w:rsidP="000F0B7E">
            <w:pPr>
              <w:pStyle w:val="a8"/>
            </w:pPr>
            <w:r w:rsidRPr="000F0B7E">
              <w:rPr>
                <w:rFonts w:hint="eastAsia"/>
              </w:rPr>
              <w:t>建构筑物区</w:t>
            </w:r>
          </w:p>
        </w:tc>
        <w:tc>
          <w:tcPr>
            <w:tcW w:w="816" w:type="pct"/>
            <w:shd w:val="clear" w:color="auto" w:fill="auto"/>
            <w:noWrap/>
            <w:vAlign w:val="center"/>
            <w:hideMark/>
          </w:tcPr>
          <w:p w:rsidR="000F0B7E" w:rsidRPr="000F0B7E" w:rsidRDefault="000F0B7E" w:rsidP="000F0B7E">
            <w:pPr>
              <w:pStyle w:val="a8"/>
            </w:pPr>
            <w:r w:rsidRPr="000F0B7E">
              <w:rPr>
                <w:rFonts w:hint="eastAsia"/>
              </w:rPr>
              <w:t xml:space="preserve">0.27 </w:t>
            </w:r>
          </w:p>
        </w:tc>
        <w:tc>
          <w:tcPr>
            <w:tcW w:w="816" w:type="pct"/>
            <w:shd w:val="clear" w:color="auto" w:fill="auto"/>
            <w:noWrap/>
            <w:vAlign w:val="center"/>
            <w:hideMark/>
          </w:tcPr>
          <w:p w:rsidR="000F0B7E" w:rsidRPr="000F0B7E" w:rsidRDefault="000F0B7E" w:rsidP="000F0B7E">
            <w:pPr>
              <w:pStyle w:val="a8"/>
            </w:pPr>
            <w:r w:rsidRPr="000F0B7E">
              <w:rPr>
                <w:rFonts w:hint="eastAsia"/>
              </w:rPr>
              <w:t>—</w:t>
            </w:r>
          </w:p>
        </w:tc>
        <w:tc>
          <w:tcPr>
            <w:tcW w:w="816" w:type="pct"/>
            <w:shd w:val="clear" w:color="auto" w:fill="auto"/>
            <w:noWrap/>
            <w:vAlign w:val="center"/>
            <w:hideMark/>
          </w:tcPr>
          <w:p w:rsidR="000F0B7E" w:rsidRPr="000F0B7E" w:rsidRDefault="000F0B7E" w:rsidP="000F0B7E">
            <w:pPr>
              <w:pStyle w:val="a8"/>
            </w:pPr>
            <w:r w:rsidRPr="000F0B7E">
              <w:rPr>
                <w:rFonts w:hint="eastAsia"/>
              </w:rPr>
              <w:t>—</w:t>
            </w:r>
          </w:p>
        </w:tc>
        <w:tc>
          <w:tcPr>
            <w:tcW w:w="816" w:type="pct"/>
            <w:shd w:val="clear" w:color="auto" w:fill="auto"/>
            <w:noWrap/>
            <w:vAlign w:val="center"/>
            <w:hideMark/>
          </w:tcPr>
          <w:p w:rsidR="000F0B7E" w:rsidRPr="000F0B7E" w:rsidRDefault="000F0B7E" w:rsidP="000F0B7E">
            <w:pPr>
              <w:pStyle w:val="a8"/>
            </w:pPr>
            <w:r w:rsidRPr="000F0B7E">
              <w:rPr>
                <w:rFonts w:hint="eastAsia"/>
              </w:rPr>
              <w:t>—</w:t>
            </w:r>
          </w:p>
        </w:tc>
        <w:tc>
          <w:tcPr>
            <w:tcW w:w="816" w:type="pct"/>
            <w:shd w:val="clear" w:color="auto" w:fill="auto"/>
            <w:noWrap/>
            <w:vAlign w:val="center"/>
            <w:hideMark/>
          </w:tcPr>
          <w:p w:rsidR="000F0B7E" w:rsidRPr="000F0B7E" w:rsidRDefault="000F0B7E" w:rsidP="000F0B7E">
            <w:pPr>
              <w:pStyle w:val="a8"/>
            </w:pPr>
            <w:r w:rsidRPr="000F0B7E">
              <w:rPr>
                <w:rFonts w:hint="eastAsia"/>
              </w:rPr>
              <w:t>—</w:t>
            </w:r>
          </w:p>
        </w:tc>
      </w:tr>
      <w:tr w:rsidR="000F0B7E" w:rsidRPr="000F0B7E" w:rsidTr="000F0B7E">
        <w:trPr>
          <w:trHeight w:val="397"/>
        </w:trPr>
        <w:tc>
          <w:tcPr>
            <w:tcW w:w="918" w:type="pct"/>
            <w:shd w:val="clear" w:color="auto" w:fill="auto"/>
            <w:noWrap/>
            <w:vAlign w:val="center"/>
            <w:hideMark/>
          </w:tcPr>
          <w:p w:rsidR="000F0B7E" w:rsidRPr="000F0B7E" w:rsidRDefault="000F0B7E" w:rsidP="000F0B7E">
            <w:pPr>
              <w:pStyle w:val="a8"/>
            </w:pPr>
            <w:r w:rsidRPr="000F0B7E">
              <w:rPr>
                <w:rFonts w:hint="eastAsia"/>
              </w:rPr>
              <w:t>场地硬化区</w:t>
            </w:r>
          </w:p>
        </w:tc>
        <w:tc>
          <w:tcPr>
            <w:tcW w:w="816" w:type="pct"/>
            <w:shd w:val="clear" w:color="auto" w:fill="auto"/>
            <w:noWrap/>
            <w:vAlign w:val="center"/>
            <w:hideMark/>
          </w:tcPr>
          <w:p w:rsidR="000F0B7E" w:rsidRPr="000F0B7E" w:rsidRDefault="000F0B7E" w:rsidP="000F0B7E">
            <w:pPr>
              <w:pStyle w:val="a8"/>
            </w:pPr>
            <w:r w:rsidRPr="000F0B7E">
              <w:rPr>
                <w:rFonts w:hint="eastAsia"/>
              </w:rPr>
              <w:t xml:space="preserve">1.91 </w:t>
            </w:r>
          </w:p>
        </w:tc>
        <w:tc>
          <w:tcPr>
            <w:tcW w:w="816" w:type="pct"/>
            <w:shd w:val="clear" w:color="auto" w:fill="auto"/>
            <w:noWrap/>
            <w:vAlign w:val="center"/>
            <w:hideMark/>
          </w:tcPr>
          <w:p w:rsidR="000F0B7E" w:rsidRPr="000F0B7E" w:rsidRDefault="000F0B7E" w:rsidP="000F0B7E">
            <w:pPr>
              <w:pStyle w:val="a8"/>
            </w:pPr>
            <w:r w:rsidRPr="000F0B7E">
              <w:rPr>
                <w:rFonts w:hint="eastAsia"/>
              </w:rPr>
              <w:t>0.08</w:t>
            </w:r>
          </w:p>
        </w:tc>
        <w:tc>
          <w:tcPr>
            <w:tcW w:w="816" w:type="pct"/>
            <w:shd w:val="clear" w:color="auto" w:fill="auto"/>
            <w:noWrap/>
            <w:vAlign w:val="center"/>
            <w:hideMark/>
          </w:tcPr>
          <w:p w:rsidR="000F0B7E" w:rsidRPr="000F0B7E" w:rsidRDefault="000F0B7E" w:rsidP="000F0B7E">
            <w:pPr>
              <w:pStyle w:val="a8"/>
            </w:pPr>
            <w:r w:rsidRPr="000F0B7E">
              <w:rPr>
                <w:rFonts w:hint="eastAsia"/>
              </w:rPr>
              <w:t>0.08</w:t>
            </w:r>
          </w:p>
        </w:tc>
        <w:tc>
          <w:tcPr>
            <w:tcW w:w="816" w:type="pct"/>
            <w:shd w:val="clear" w:color="auto" w:fill="auto"/>
            <w:noWrap/>
            <w:vAlign w:val="center"/>
            <w:hideMark/>
          </w:tcPr>
          <w:p w:rsidR="000F0B7E" w:rsidRPr="000F0B7E" w:rsidRDefault="000F0B7E" w:rsidP="000F0B7E">
            <w:pPr>
              <w:pStyle w:val="a8"/>
            </w:pPr>
            <w:r w:rsidRPr="000F0B7E">
              <w:rPr>
                <w:rFonts w:hint="eastAsia"/>
              </w:rPr>
              <w:t xml:space="preserve">100.00 </w:t>
            </w:r>
          </w:p>
        </w:tc>
        <w:tc>
          <w:tcPr>
            <w:tcW w:w="816" w:type="pct"/>
            <w:shd w:val="clear" w:color="auto" w:fill="auto"/>
            <w:noWrap/>
            <w:vAlign w:val="center"/>
            <w:hideMark/>
          </w:tcPr>
          <w:p w:rsidR="000F0B7E" w:rsidRPr="000F0B7E" w:rsidRDefault="000F0B7E" w:rsidP="000F0B7E">
            <w:pPr>
              <w:pStyle w:val="a8"/>
            </w:pPr>
            <w:r w:rsidRPr="000F0B7E">
              <w:rPr>
                <w:rFonts w:hint="eastAsia"/>
              </w:rPr>
              <w:t xml:space="preserve">4.19 </w:t>
            </w:r>
          </w:p>
        </w:tc>
      </w:tr>
      <w:tr w:rsidR="000F0B7E" w:rsidRPr="000F0B7E" w:rsidTr="000F0B7E">
        <w:trPr>
          <w:trHeight w:val="397"/>
        </w:trPr>
        <w:tc>
          <w:tcPr>
            <w:tcW w:w="918" w:type="pct"/>
            <w:shd w:val="clear" w:color="auto" w:fill="auto"/>
            <w:noWrap/>
            <w:vAlign w:val="center"/>
            <w:hideMark/>
          </w:tcPr>
          <w:p w:rsidR="000F0B7E" w:rsidRPr="000F0B7E" w:rsidRDefault="000F0B7E" w:rsidP="000F0B7E">
            <w:pPr>
              <w:pStyle w:val="a8"/>
            </w:pPr>
            <w:r w:rsidRPr="000F0B7E">
              <w:rPr>
                <w:rFonts w:hint="eastAsia"/>
              </w:rPr>
              <w:t>景观绿化区</w:t>
            </w:r>
          </w:p>
        </w:tc>
        <w:tc>
          <w:tcPr>
            <w:tcW w:w="816" w:type="pct"/>
            <w:shd w:val="clear" w:color="auto" w:fill="auto"/>
            <w:noWrap/>
            <w:vAlign w:val="center"/>
            <w:hideMark/>
          </w:tcPr>
          <w:p w:rsidR="000F0B7E" w:rsidRPr="000F0B7E" w:rsidRDefault="000F0B7E" w:rsidP="000F0B7E">
            <w:pPr>
              <w:pStyle w:val="a8"/>
            </w:pPr>
            <w:r w:rsidRPr="000F0B7E">
              <w:rPr>
                <w:rFonts w:hint="eastAsia"/>
              </w:rPr>
              <w:t xml:space="preserve">0.08 </w:t>
            </w:r>
          </w:p>
        </w:tc>
        <w:tc>
          <w:tcPr>
            <w:tcW w:w="816" w:type="pct"/>
            <w:shd w:val="clear" w:color="auto" w:fill="auto"/>
            <w:noWrap/>
            <w:vAlign w:val="center"/>
            <w:hideMark/>
          </w:tcPr>
          <w:p w:rsidR="000F0B7E" w:rsidRPr="000F0B7E" w:rsidRDefault="000F0B7E" w:rsidP="000F0B7E">
            <w:pPr>
              <w:pStyle w:val="a8"/>
            </w:pPr>
            <w:r w:rsidRPr="000F0B7E">
              <w:rPr>
                <w:rFonts w:hint="eastAsia"/>
              </w:rPr>
              <w:t xml:space="preserve">0.08 </w:t>
            </w:r>
          </w:p>
        </w:tc>
        <w:tc>
          <w:tcPr>
            <w:tcW w:w="816" w:type="pct"/>
            <w:shd w:val="clear" w:color="auto" w:fill="auto"/>
            <w:noWrap/>
            <w:vAlign w:val="center"/>
            <w:hideMark/>
          </w:tcPr>
          <w:p w:rsidR="000F0B7E" w:rsidRPr="000F0B7E" w:rsidRDefault="000F0B7E" w:rsidP="000F0B7E">
            <w:pPr>
              <w:pStyle w:val="a8"/>
            </w:pPr>
            <w:r w:rsidRPr="000F0B7E">
              <w:rPr>
                <w:rFonts w:hint="eastAsia"/>
              </w:rPr>
              <w:t xml:space="preserve">0.08 </w:t>
            </w:r>
          </w:p>
        </w:tc>
        <w:tc>
          <w:tcPr>
            <w:tcW w:w="816" w:type="pct"/>
            <w:shd w:val="clear" w:color="auto" w:fill="auto"/>
            <w:noWrap/>
            <w:vAlign w:val="center"/>
            <w:hideMark/>
          </w:tcPr>
          <w:p w:rsidR="000F0B7E" w:rsidRPr="000F0B7E" w:rsidRDefault="000F0B7E" w:rsidP="000F0B7E">
            <w:pPr>
              <w:pStyle w:val="a8"/>
            </w:pPr>
            <w:r w:rsidRPr="000F0B7E">
              <w:rPr>
                <w:rFonts w:hint="eastAsia"/>
              </w:rPr>
              <w:t xml:space="preserve">100.00 </w:t>
            </w:r>
          </w:p>
        </w:tc>
        <w:tc>
          <w:tcPr>
            <w:tcW w:w="816" w:type="pct"/>
            <w:shd w:val="clear" w:color="auto" w:fill="auto"/>
            <w:noWrap/>
            <w:vAlign w:val="center"/>
            <w:hideMark/>
          </w:tcPr>
          <w:p w:rsidR="000F0B7E" w:rsidRPr="000F0B7E" w:rsidRDefault="000F0B7E" w:rsidP="000F0B7E">
            <w:pPr>
              <w:pStyle w:val="a8"/>
            </w:pPr>
            <w:r w:rsidRPr="000F0B7E">
              <w:rPr>
                <w:rFonts w:hint="eastAsia"/>
              </w:rPr>
              <w:t xml:space="preserve">100.00 </w:t>
            </w:r>
          </w:p>
        </w:tc>
      </w:tr>
      <w:tr w:rsidR="000F0B7E" w:rsidRPr="000F0B7E" w:rsidTr="000F0B7E">
        <w:trPr>
          <w:trHeight w:val="397"/>
        </w:trPr>
        <w:tc>
          <w:tcPr>
            <w:tcW w:w="918" w:type="pct"/>
            <w:shd w:val="clear" w:color="auto" w:fill="auto"/>
            <w:vAlign w:val="center"/>
            <w:hideMark/>
          </w:tcPr>
          <w:p w:rsidR="000F0B7E" w:rsidRPr="000F0B7E" w:rsidRDefault="000F0B7E" w:rsidP="000F0B7E">
            <w:pPr>
              <w:pStyle w:val="a8"/>
            </w:pPr>
            <w:r w:rsidRPr="000F0B7E">
              <w:rPr>
                <w:rFonts w:hint="eastAsia"/>
              </w:rPr>
              <w:t>合计</w:t>
            </w:r>
          </w:p>
        </w:tc>
        <w:tc>
          <w:tcPr>
            <w:tcW w:w="816" w:type="pct"/>
            <w:shd w:val="clear" w:color="auto" w:fill="auto"/>
            <w:noWrap/>
            <w:vAlign w:val="center"/>
            <w:hideMark/>
          </w:tcPr>
          <w:p w:rsidR="000F0B7E" w:rsidRPr="000F0B7E" w:rsidRDefault="000F0B7E" w:rsidP="000F0B7E">
            <w:pPr>
              <w:pStyle w:val="a8"/>
            </w:pPr>
            <w:r w:rsidRPr="000F0B7E">
              <w:rPr>
                <w:rFonts w:hint="eastAsia"/>
              </w:rPr>
              <w:t xml:space="preserve">2.26 </w:t>
            </w:r>
          </w:p>
        </w:tc>
        <w:tc>
          <w:tcPr>
            <w:tcW w:w="816" w:type="pct"/>
            <w:shd w:val="clear" w:color="auto" w:fill="auto"/>
            <w:noWrap/>
            <w:vAlign w:val="center"/>
            <w:hideMark/>
          </w:tcPr>
          <w:p w:rsidR="000F0B7E" w:rsidRPr="000F0B7E" w:rsidRDefault="000F0B7E" w:rsidP="000F0B7E">
            <w:pPr>
              <w:pStyle w:val="a8"/>
            </w:pPr>
            <w:r w:rsidRPr="000F0B7E">
              <w:rPr>
                <w:rFonts w:hint="eastAsia"/>
              </w:rPr>
              <w:t xml:space="preserve">0.16 </w:t>
            </w:r>
          </w:p>
        </w:tc>
        <w:tc>
          <w:tcPr>
            <w:tcW w:w="816" w:type="pct"/>
            <w:shd w:val="clear" w:color="auto" w:fill="auto"/>
            <w:noWrap/>
            <w:vAlign w:val="center"/>
            <w:hideMark/>
          </w:tcPr>
          <w:p w:rsidR="000F0B7E" w:rsidRPr="000F0B7E" w:rsidRDefault="000F0B7E" w:rsidP="000F0B7E">
            <w:pPr>
              <w:pStyle w:val="a8"/>
            </w:pPr>
            <w:r w:rsidRPr="000F0B7E">
              <w:rPr>
                <w:rFonts w:hint="eastAsia"/>
              </w:rPr>
              <w:t xml:space="preserve">0.16 </w:t>
            </w:r>
          </w:p>
        </w:tc>
        <w:tc>
          <w:tcPr>
            <w:tcW w:w="816" w:type="pct"/>
            <w:shd w:val="clear" w:color="auto" w:fill="auto"/>
            <w:noWrap/>
            <w:vAlign w:val="center"/>
            <w:hideMark/>
          </w:tcPr>
          <w:p w:rsidR="000F0B7E" w:rsidRPr="000F0B7E" w:rsidRDefault="000F0B7E" w:rsidP="000F0B7E">
            <w:pPr>
              <w:pStyle w:val="a8"/>
            </w:pPr>
            <w:r w:rsidRPr="000F0B7E">
              <w:rPr>
                <w:rFonts w:hint="eastAsia"/>
              </w:rPr>
              <w:t xml:space="preserve">100.00 </w:t>
            </w:r>
          </w:p>
        </w:tc>
        <w:tc>
          <w:tcPr>
            <w:tcW w:w="816" w:type="pct"/>
            <w:shd w:val="clear" w:color="auto" w:fill="auto"/>
            <w:noWrap/>
            <w:vAlign w:val="center"/>
            <w:hideMark/>
          </w:tcPr>
          <w:p w:rsidR="000F0B7E" w:rsidRPr="000F0B7E" w:rsidRDefault="000F0B7E" w:rsidP="000F0B7E">
            <w:pPr>
              <w:pStyle w:val="a8"/>
            </w:pPr>
            <w:r w:rsidRPr="000F0B7E">
              <w:rPr>
                <w:rFonts w:hint="eastAsia"/>
              </w:rPr>
              <w:t xml:space="preserve">7.08 </w:t>
            </w:r>
          </w:p>
        </w:tc>
      </w:tr>
    </w:tbl>
    <w:p w:rsidR="001C48D5" w:rsidRPr="00140485" w:rsidRDefault="001C48D5" w:rsidP="001E761C">
      <w:pPr>
        <w:pStyle w:val="3"/>
        <w:spacing w:before="120"/>
      </w:pPr>
      <w:bookmarkStart w:id="214" w:name="_Toc515873351"/>
      <w:bookmarkStart w:id="215" w:name="_Toc525654746"/>
      <w:bookmarkStart w:id="216" w:name="_Toc55807780"/>
      <w:r w:rsidRPr="00140485">
        <w:t>公众满意程度</w:t>
      </w:r>
      <w:bookmarkEnd w:id="214"/>
      <w:bookmarkEnd w:id="215"/>
      <w:bookmarkEnd w:id="216"/>
    </w:p>
    <w:p w:rsidR="001C48D5" w:rsidRPr="00D843A9" w:rsidRDefault="001C48D5" w:rsidP="001C48D5">
      <w:pPr>
        <w:spacing w:before="120"/>
        <w:ind w:firstLine="480"/>
      </w:pPr>
      <w:r w:rsidRPr="00D843A9">
        <w:t>根据</w:t>
      </w:r>
      <w:r>
        <w:rPr>
          <w:rFonts w:hint="eastAsia"/>
        </w:rPr>
        <w:t>水土保持设施验收</w:t>
      </w:r>
      <w:r w:rsidRPr="00D843A9">
        <w:t>工作的有关规定和要求，在</w:t>
      </w:r>
      <w:r>
        <w:rPr>
          <w:rFonts w:hint="eastAsia"/>
        </w:rPr>
        <w:t>验收</w:t>
      </w:r>
      <w:r w:rsidRPr="00D843A9">
        <w:t>工作过程中，</w:t>
      </w:r>
      <w:r>
        <w:t>报告编制组</w:t>
      </w:r>
      <w:r w:rsidRPr="00D843A9">
        <w:t>共向项目周边群众发放</w:t>
      </w:r>
      <w:r w:rsidRPr="00D843A9">
        <w:rPr>
          <w:rFonts w:hint="eastAsia"/>
        </w:rPr>
        <w:t>35</w:t>
      </w:r>
      <w:r w:rsidRPr="00D843A9">
        <w:t>张调查表，收回有效调查表</w:t>
      </w:r>
      <w:r w:rsidRPr="00D843A9">
        <w:t>30</w:t>
      </w:r>
      <w:r w:rsidRPr="00D843A9">
        <w:t>张。通过抽样进行民意调查，目的在于了解</w:t>
      </w:r>
      <w:r w:rsidR="003F1A73">
        <w:rPr>
          <w:rFonts w:hint="eastAsia"/>
        </w:rPr>
        <w:t>本项目</w:t>
      </w:r>
      <w:r w:rsidRPr="00D843A9">
        <w:t>水土保持及水土保持设施对当地经济和自然环境所产生的影响及民众的反响，以作为本次</w:t>
      </w:r>
      <w:r>
        <w:rPr>
          <w:rFonts w:hint="eastAsia"/>
        </w:rPr>
        <w:t>验收</w:t>
      </w:r>
      <w:r w:rsidRPr="00D843A9">
        <w:t>工作的参考。调查对象包括农民、工人、学生、经商者、市民等。被调查者中</w:t>
      </w:r>
      <w:r w:rsidRPr="00D843A9">
        <w:t>20-30</w:t>
      </w:r>
      <w:r w:rsidRPr="00D843A9">
        <w:t>岁</w:t>
      </w:r>
      <w:r w:rsidRPr="00D843A9">
        <w:t>6</w:t>
      </w:r>
      <w:r w:rsidRPr="00D843A9">
        <w:t>人、</w:t>
      </w:r>
      <w:r w:rsidRPr="00D843A9">
        <w:t>30-50</w:t>
      </w:r>
      <w:r w:rsidRPr="00D843A9">
        <w:t>岁</w:t>
      </w:r>
      <w:r w:rsidRPr="00D843A9">
        <w:t>19</w:t>
      </w:r>
      <w:r w:rsidRPr="00D843A9">
        <w:t>人，</w:t>
      </w:r>
      <w:r w:rsidRPr="00D843A9">
        <w:t>50</w:t>
      </w:r>
      <w:r w:rsidRPr="00D843A9">
        <w:t>岁以上</w:t>
      </w:r>
      <w:r w:rsidRPr="00D843A9">
        <w:t>5</w:t>
      </w:r>
      <w:r w:rsidRPr="00D843A9">
        <w:t>人。其中男性</w:t>
      </w:r>
      <w:r w:rsidRPr="00D843A9">
        <w:t>21</w:t>
      </w:r>
      <w:r w:rsidRPr="00D843A9">
        <w:t>人，女性</w:t>
      </w:r>
      <w:r w:rsidRPr="00D843A9">
        <w:t>9</w:t>
      </w:r>
      <w:r w:rsidRPr="00D843A9">
        <w:t>人。</w:t>
      </w:r>
      <w:r>
        <w:t>报告编制组</w:t>
      </w:r>
      <w:r w:rsidRPr="00D843A9">
        <w:t>以此作为本次</w:t>
      </w:r>
      <w:r>
        <w:rPr>
          <w:rFonts w:hint="eastAsia"/>
        </w:rPr>
        <w:t>验收</w:t>
      </w:r>
      <w:r w:rsidRPr="00D843A9">
        <w:t>工作的参考，为今后的水土保持工作落实提供依据，公众满意度调查统计情况见</w:t>
      </w:r>
      <w:r w:rsidRPr="00D843A9">
        <w:rPr>
          <w:rFonts w:hint="eastAsia"/>
        </w:rPr>
        <w:t>下</w:t>
      </w:r>
      <w:r w:rsidRPr="00D843A9">
        <w:t>表。</w:t>
      </w:r>
    </w:p>
    <w:p w:rsidR="001C48D5" w:rsidRPr="009B6E82" w:rsidRDefault="001C48D5" w:rsidP="009B6E82">
      <w:pPr>
        <w:pStyle w:val="aa"/>
        <w:spacing w:before="120"/>
      </w:pPr>
      <w:r w:rsidRPr="009B6E82">
        <w:t>项目水土保持公众调查统计表</w:t>
      </w:r>
    </w:p>
    <w:p w:rsidR="001C48D5" w:rsidRPr="00F85C79" w:rsidRDefault="001C48D5" w:rsidP="001C48D5">
      <w:pPr>
        <w:pStyle w:val="ab"/>
        <w:spacing w:before="120"/>
        <w:rPr>
          <w:sz w:val="24"/>
        </w:rPr>
      </w:pPr>
      <w:r w:rsidRPr="00F85C79">
        <w:rPr>
          <w:rFonts w:hint="eastAsia"/>
          <w:sz w:val="24"/>
        </w:rPr>
        <w:t>表</w:t>
      </w:r>
      <w:r w:rsidRPr="00F85C79">
        <w:rPr>
          <w:rFonts w:hint="eastAsia"/>
          <w:sz w:val="24"/>
        </w:rPr>
        <w:t xml:space="preserve"> 5</w:t>
      </w:r>
      <w:r w:rsidRPr="00F85C79">
        <w:rPr>
          <w:sz w:val="24"/>
        </w:rPr>
        <w:noBreakHyphen/>
      </w:r>
      <w:r w:rsidR="002B4617">
        <w:rPr>
          <w:rFonts w:hint="eastAsia"/>
          <w:sz w:val="24"/>
        </w:rPr>
        <w:t>6</w:t>
      </w:r>
    </w:p>
    <w:tbl>
      <w:tblPr>
        <w:tblW w:w="8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2"/>
        <w:gridCol w:w="872"/>
        <w:gridCol w:w="798"/>
        <w:gridCol w:w="479"/>
        <w:gridCol w:w="320"/>
        <w:gridCol w:w="798"/>
        <w:gridCol w:w="159"/>
        <w:gridCol w:w="640"/>
        <w:gridCol w:w="637"/>
        <w:gridCol w:w="161"/>
        <w:gridCol w:w="799"/>
        <w:gridCol w:w="317"/>
        <w:gridCol w:w="554"/>
        <w:gridCol w:w="730"/>
      </w:tblGrid>
      <w:tr w:rsidR="001C48D5" w:rsidRPr="00D843A9" w:rsidTr="00CF6377">
        <w:trPr>
          <w:trHeight w:hRule="exact" w:val="340"/>
          <w:jc w:val="center"/>
        </w:trPr>
        <w:tc>
          <w:tcPr>
            <w:tcW w:w="2134"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调查年龄段</w:t>
            </w:r>
          </w:p>
        </w:tc>
        <w:tc>
          <w:tcPr>
            <w:tcW w:w="1277"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20-30</w:t>
            </w:r>
            <w:r w:rsidRPr="00D843A9">
              <w:rPr>
                <w:sz w:val="21"/>
                <w:szCs w:val="21"/>
              </w:rPr>
              <w:t>岁</w:t>
            </w:r>
          </w:p>
        </w:tc>
        <w:tc>
          <w:tcPr>
            <w:tcW w:w="1277" w:type="dxa"/>
            <w:gridSpan w:val="3"/>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30-50</w:t>
            </w:r>
            <w:r w:rsidRPr="00D843A9">
              <w:rPr>
                <w:sz w:val="21"/>
                <w:szCs w:val="21"/>
              </w:rPr>
              <w:t>岁</w:t>
            </w:r>
          </w:p>
        </w:tc>
        <w:tc>
          <w:tcPr>
            <w:tcW w:w="1277"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50</w:t>
            </w:r>
            <w:r w:rsidRPr="00D843A9">
              <w:rPr>
                <w:sz w:val="21"/>
                <w:szCs w:val="21"/>
              </w:rPr>
              <w:t>岁以上</w:t>
            </w:r>
          </w:p>
        </w:tc>
        <w:tc>
          <w:tcPr>
            <w:tcW w:w="1277" w:type="dxa"/>
            <w:gridSpan w:val="3"/>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男</w:t>
            </w:r>
          </w:p>
        </w:tc>
        <w:tc>
          <w:tcPr>
            <w:tcW w:w="1284"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女</w:t>
            </w:r>
          </w:p>
        </w:tc>
      </w:tr>
      <w:tr w:rsidR="001C48D5" w:rsidRPr="00D843A9" w:rsidTr="00CF6377">
        <w:trPr>
          <w:trHeight w:hRule="exact" w:val="340"/>
          <w:jc w:val="center"/>
        </w:trPr>
        <w:tc>
          <w:tcPr>
            <w:tcW w:w="1262" w:type="dxa"/>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调查总数</w:t>
            </w:r>
          </w:p>
        </w:tc>
        <w:tc>
          <w:tcPr>
            <w:tcW w:w="872" w:type="dxa"/>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30</w:t>
            </w:r>
            <w:r w:rsidRPr="00D843A9">
              <w:rPr>
                <w:sz w:val="21"/>
                <w:szCs w:val="21"/>
              </w:rPr>
              <w:t>人</w:t>
            </w:r>
          </w:p>
        </w:tc>
        <w:tc>
          <w:tcPr>
            <w:tcW w:w="1277"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10</w:t>
            </w:r>
          </w:p>
        </w:tc>
        <w:tc>
          <w:tcPr>
            <w:tcW w:w="1277" w:type="dxa"/>
            <w:gridSpan w:val="3"/>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18</w:t>
            </w:r>
          </w:p>
        </w:tc>
        <w:tc>
          <w:tcPr>
            <w:tcW w:w="1277"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2</w:t>
            </w:r>
          </w:p>
        </w:tc>
        <w:tc>
          <w:tcPr>
            <w:tcW w:w="1277" w:type="dxa"/>
            <w:gridSpan w:val="3"/>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22</w:t>
            </w:r>
          </w:p>
        </w:tc>
        <w:tc>
          <w:tcPr>
            <w:tcW w:w="1284"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8</w:t>
            </w:r>
          </w:p>
        </w:tc>
      </w:tr>
      <w:tr w:rsidR="001C48D5" w:rsidRPr="00D843A9" w:rsidTr="00CF6377">
        <w:trPr>
          <w:trHeight w:hRule="exact" w:val="340"/>
          <w:jc w:val="center"/>
        </w:trPr>
        <w:tc>
          <w:tcPr>
            <w:tcW w:w="2134"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职</w:t>
            </w:r>
            <w:r w:rsidRPr="00D843A9">
              <w:rPr>
                <w:sz w:val="21"/>
                <w:szCs w:val="21"/>
              </w:rPr>
              <w:t xml:space="preserve"> </w:t>
            </w:r>
            <w:r w:rsidRPr="00D843A9">
              <w:rPr>
                <w:sz w:val="21"/>
                <w:szCs w:val="21"/>
              </w:rPr>
              <w:t>业</w:t>
            </w:r>
          </w:p>
        </w:tc>
        <w:tc>
          <w:tcPr>
            <w:tcW w:w="1597" w:type="dxa"/>
            <w:gridSpan w:val="3"/>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农民</w:t>
            </w:r>
          </w:p>
        </w:tc>
        <w:tc>
          <w:tcPr>
            <w:tcW w:w="1597" w:type="dxa"/>
            <w:gridSpan w:val="3"/>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居民</w:t>
            </w:r>
          </w:p>
        </w:tc>
        <w:tc>
          <w:tcPr>
            <w:tcW w:w="1597" w:type="dxa"/>
            <w:gridSpan w:val="3"/>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学生</w:t>
            </w:r>
          </w:p>
        </w:tc>
        <w:tc>
          <w:tcPr>
            <w:tcW w:w="1601" w:type="dxa"/>
            <w:gridSpan w:val="3"/>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经商者</w:t>
            </w:r>
          </w:p>
        </w:tc>
      </w:tr>
      <w:tr w:rsidR="001C48D5" w:rsidRPr="00D843A9" w:rsidTr="00CF6377">
        <w:trPr>
          <w:trHeight w:hRule="exact" w:val="340"/>
          <w:jc w:val="center"/>
        </w:trPr>
        <w:tc>
          <w:tcPr>
            <w:tcW w:w="2134"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人</w:t>
            </w:r>
            <w:r w:rsidRPr="00D843A9">
              <w:rPr>
                <w:sz w:val="21"/>
                <w:szCs w:val="21"/>
              </w:rPr>
              <w:t xml:space="preserve"> </w:t>
            </w:r>
            <w:r w:rsidRPr="00D843A9">
              <w:rPr>
                <w:sz w:val="21"/>
                <w:szCs w:val="21"/>
              </w:rPr>
              <w:t>数</w:t>
            </w:r>
          </w:p>
        </w:tc>
        <w:tc>
          <w:tcPr>
            <w:tcW w:w="1597" w:type="dxa"/>
            <w:gridSpan w:val="3"/>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18</w:t>
            </w:r>
          </w:p>
        </w:tc>
        <w:tc>
          <w:tcPr>
            <w:tcW w:w="1597" w:type="dxa"/>
            <w:gridSpan w:val="3"/>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5</w:t>
            </w:r>
          </w:p>
        </w:tc>
        <w:tc>
          <w:tcPr>
            <w:tcW w:w="1597" w:type="dxa"/>
            <w:gridSpan w:val="3"/>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6</w:t>
            </w:r>
          </w:p>
        </w:tc>
        <w:tc>
          <w:tcPr>
            <w:tcW w:w="1601" w:type="dxa"/>
            <w:gridSpan w:val="3"/>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1</w:t>
            </w:r>
          </w:p>
        </w:tc>
      </w:tr>
      <w:tr w:rsidR="001C48D5" w:rsidRPr="00D843A9" w:rsidTr="00CF6377">
        <w:trPr>
          <w:trHeight w:hRule="exact" w:val="340"/>
          <w:jc w:val="center"/>
        </w:trPr>
        <w:tc>
          <w:tcPr>
            <w:tcW w:w="2134" w:type="dxa"/>
            <w:gridSpan w:val="2"/>
            <w:vMerge w:val="restart"/>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调查项目</w:t>
            </w:r>
          </w:p>
        </w:tc>
        <w:tc>
          <w:tcPr>
            <w:tcW w:w="6392" w:type="dxa"/>
            <w:gridSpan w:val="1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调查项目评价</w:t>
            </w:r>
          </w:p>
        </w:tc>
      </w:tr>
      <w:tr w:rsidR="001C48D5" w:rsidRPr="00D843A9" w:rsidTr="00CF6377">
        <w:trPr>
          <w:trHeight w:hRule="exact" w:val="340"/>
          <w:jc w:val="center"/>
        </w:trPr>
        <w:tc>
          <w:tcPr>
            <w:tcW w:w="2134" w:type="dxa"/>
            <w:gridSpan w:val="2"/>
            <w:vMerge/>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p>
        </w:tc>
        <w:tc>
          <w:tcPr>
            <w:tcW w:w="798" w:type="dxa"/>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好</w:t>
            </w:r>
          </w:p>
        </w:tc>
        <w:tc>
          <w:tcPr>
            <w:tcW w:w="799"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w:t>
            </w:r>
          </w:p>
        </w:tc>
        <w:tc>
          <w:tcPr>
            <w:tcW w:w="798" w:type="dxa"/>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一般</w:t>
            </w:r>
          </w:p>
        </w:tc>
        <w:tc>
          <w:tcPr>
            <w:tcW w:w="799"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w:t>
            </w:r>
          </w:p>
        </w:tc>
        <w:tc>
          <w:tcPr>
            <w:tcW w:w="798"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差</w:t>
            </w:r>
          </w:p>
        </w:tc>
        <w:tc>
          <w:tcPr>
            <w:tcW w:w="799" w:type="dxa"/>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w:t>
            </w:r>
          </w:p>
        </w:tc>
        <w:tc>
          <w:tcPr>
            <w:tcW w:w="871"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说不清</w:t>
            </w:r>
          </w:p>
        </w:tc>
        <w:tc>
          <w:tcPr>
            <w:tcW w:w="730" w:type="dxa"/>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w:t>
            </w:r>
          </w:p>
        </w:tc>
      </w:tr>
      <w:tr w:rsidR="001C48D5" w:rsidRPr="00D843A9" w:rsidTr="00CF6377">
        <w:trPr>
          <w:trHeight w:hRule="exact" w:val="340"/>
          <w:jc w:val="center"/>
        </w:trPr>
        <w:tc>
          <w:tcPr>
            <w:tcW w:w="2134"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项目对当地经济影响</w:t>
            </w:r>
          </w:p>
        </w:tc>
        <w:tc>
          <w:tcPr>
            <w:tcW w:w="798" w:type="dxa"/>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27</w:t>
            </w:r>
          </w:p>
        </w:tc>
        <w:tc>
          <w:tcPr>
            <w:tcW w:w="799"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90</w:t>
            </w:r>
          </w:p>
        </w:tc>
        <w:tc>
          <w:tcPr>
            <w:tcW w:w="798" w:type="dxa"/>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2</w:t>
            </w:r>
          </w:p>
        </w:tc>
        <w:tc>
          <w:tcPr>
            <w:tcW w:w="799"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7</w:t>
            </w:r>
          </w:p>
        </w:tc>
        <w:tc>
          <w:tcPr>
            <w:tcW w:w="798"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0</w:t>
            </w:r>
          </w:p>
        </w:tc>
        <w:tc>
          <w:tcPr>
            <w:tcW w:w="799" w:type="dxa"/>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0</w:t>
            </w:r>
          </w:p>
        </w:tc>
        <w:tc>
          <w:tcPr>
            <w:tcW w:w="871"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1</w:t>
            </w:r>
          </w:p>
        </w:tc>
        <w:tc>
          <w:tcPr>
            <w:tcW w:w="730" w:type="dxa"/>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 xml:space="preserve">3 </w:t>
            </w:r>
          </w:p>
        </w:tc>
      </w:tr>
      <w:tr w:rsidR="001C48D5" w:rsidRPr="00D843A9" w:rsidTr="00CF6377">
        <w:trPr>
          <w:trHeight w:hRule="exact" w:val="340"/>
          <w:jc w:val="center"/>
        </w:trPr>
        <w:tc>
          <w:tcPr>
            <w:tcW w:w="2134"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项目对当地环境影响</w:t>
            </w:r>
          </w:p>
        </w:tc>
        <w:tc>
          <w:tcPr>
            <w:tcW w:w="798" w:type="dxa"/>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 xml:space="preserve">22 </w:t>
            </w:r>
          </w:p>
        </w:tc>
        <w:tc>
          <w:tcPr>
            <w:tcW w:w="799"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 xml:space="preserve">73 </w:t>
            </w:r>
          </w:p>
        </w:tc>
        <w:tc>
          <w:tcPr>
            <w:tcW w:w="798" w:type="dxa"/>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 xml:space="preserve">7 </w:t>
            </w:r>
          </w:p>
        </w:tc>
        <w:tc>
          <w:tcPr>
            <w:tcW w:w="799"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 xml:space="preserve">23 </w:t>
            </w:r>
          </w:p>
        </w:tc>
        <w:tc>
          <w:tcPr>
            <w:tcW w:w="798"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0</w:t>
            </w:r>
          </w:p>
        </w:tc>
        <w:tc>
          <w:tcPr>
            <w:tcW w:w="799" w:type="dxa"/>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 xml:space="preserve">0 </w:t>
            </w:r>
          </w:p>
        </w:tc>
        <w:tc>
          <w:tcPr>
            <w:tcW w:w="871"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 xml:space="preserve">1 </w:t>
            </w:r>
          </w:p>
        </w:tc>
        <w:tc>
          <w:tcPr>
            <w:tcW w:w="730" w:type="dxa"/>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 xml:space="preserve">3 </w:t>
            </w:r>
          </w:p>
        </w:tc>
      </w:tr>
      <w:tr w:rsidR="001C48D5" w:rsidRPr="00D843A9" w:rsidTr="00CF6377">
        <w:trPr>
          <w:trHeight w:hRule="exact" w:val="340"/>
          <w:jc w:val="center"/>
        </w:trPr>
        <w:tc>
          <w:tcPr>
            <w:tcW w:w="2134"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不影响农业生产活动</w:t>
            </w:r>
          </w:p>
        </w:tc>
        <w:tc>
          <w:tcPr>
            <w:tcW w:w="798" w:type="dxa"/>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 xml:space="preserve">26 </w:t>
            </w:r>
          </w:p>
        </w:tc>
        <w:tc>
          <w:tcPr>
            <w:tcW w:w="799"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 xml:space="preserve">87 </w:t>
            </w:r>
          </w:p>
        </w:tc>
        <w:tc>
          <w:tcPr>
            <w:tcW w:w="798" w:type="dxa"/>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 xml:space="preserve">2 </w:t>
            </w:r>
          </w:p>
        </w:tc>
        <w:tc>
          <w:tcPr>
            <w:tcW w:w="799"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 xml:space="preserve">7 </w:t>
            </w:r>
          </w:p>
        </w:tc>
        <w:tc>
          <w:tcPr>
            <w:tcW w:w="798"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2</w:t>
            </w:r>
          </w:p>
        </w:tc>
        <w:tc>
          <w:tcPr>
            <w:tcW w:w="799" w:type="dxa"/>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 xml:space="preserve">7 </w:t>
            </w:r>
          </w:p>
        </w:tc>
        <w:tc>
          <w:tcPr>
            <w:tcW w:w="871"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 xml:space="preserve">0 </w:t>
            </w:r>
          </w:p>
        </w:tc>
        <w:tc>
          <w:tcPr>
            <w:tcW w:w="730" w:type="dxa"/>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 xml:space="preserve">0 </w:t>
            </w:r>
          </w:p>
        </w:tc>
      </w:tr>
      <w:tr w:rsidR="001C48D5" w:rsidRPr="00D843A9" w:rsidTr="00CF6377">
        <w:trPr>
          <w:trHeight w:hRule="exact" w:val="340"/>
          <w:jc w:val="center"/>
        </w:trPr>
        <w:tc>
          <w:tcPr>
            <w:tcW w:w="2134"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项目林草植被建设</w:t>
            </w:r>
          </w:p>
        </w:tc>
        <w:tc>
          <w:tcPr>
            <w:tcW w:w="798" w:type="dxa"/>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 xml:space="preserve">26 </w:t>
            </w:r>
          </w:p>
        </w:tc>
        <w:tc>
          <w:tcPr>
            <w:tcW w:w="799"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 xml:space="preserve">87 </w:t>
            </w:r>
          </w:p>
        </w:tc>
        <w:tc>
          <w:tcPr>
            <w:tcW w:w="798" w:type="dxa"/>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 xml:space="preserve">2 </w:t>
            </w:r>
          </w:p>
        </w:tc>
        <w:tc>
          <w:tcPr>
            <w:tcW w:w="799"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 xml:space="preserve">7 </w:t>
            </w:r>
          </w:p>
        </w:tc>
        <w:tc>
          <w:tcPr>
            <w:tcW w:w="798"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1</w:t>
            </w:r>
          </w:p>
        </w:tc>
        <w:tc>
          <w:tcPr>
            <w:tcW w:w="799" w:type="dxa"/>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 xml:space="preserve">3 </w:t>
            </w:r>
          </w:p>
        </w:tc>
        <w:tc>
          <w:tcPr>
            <w:tcW w:w="871"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 xml:space="preserve">1 </w:t>
            </w:r>
          </w:p>
        </w:tc>
        <w:tc>
          <w:tcPr>
            <w:tcW w:w="730" w:type="dxa"/>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 xml:space="preserve">3 </w:t>
            </w:r>
          </w:p>
        </w:tc>
      </w:tr>
      <w:tr w:rsidR="001C48D5" w:rsidRPr="00D843A9" w:rsidTr="00CF6377">
        <w:trPr>
          <w:trHeight w:hRule="exact" w:val="340"/>
          <w:jc w:val="center"/>
        </w:trPr>
        <w:tc>
          <w:tcPr>
            <w:tcW w:w="2134"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土地恢复情况</w:t>
            </w:r>
          </w:p>
        </w:tc>
        <w:tc>
          <w:tcPr>
            <w:tcW w:w="798" w:type="dxa"/>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 xml:space="preserve">23 </w:t>
            </w:r>
          </w:p>
        </w:tc>
        <w:tc>
          <w:tcPr>
            <w:tcW w:w="799"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 xml:space="preserve">77 </w:t>
            </w:r>
          </w:p>
        </w:tc>
        <w:tc>
          <w:tcPr>
            <w:tcW w:w="798" w:type="dxa"/>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 xml:space="preserve">6 </w:t>
            </w:r>
          </w:p>
        </w:tc>
        <w:tc>
          <w:tcPr>
            <w:tcW w:w="799"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 xml:space="preserve">20 </w:t>
            </w:r>
          </w:p>
        </w:tc>
        <w:tc>
          <w:tcPr>
            <w:tcW w:w="798"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0</w:t>
            </w:r>
          </w:p>
        </w:tc>
        <w:tc>
          <w:tcPr>
            <w:tcW w:w="799" w:type="dxa"/>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 xml:space="preserve">0 </w:t>
            </w:r>
          </w:p>
        </w:tc>
        <w:tc>
          <w:tcPr>
            <w:tcW w:w="871" w:type="dxa"/>
            <w:gridSpan w:val="2"/>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1</w:t>
            </w:r>
          </w:p>
        </w:tc>
        <w:tc>
          <w:tcPr>
            <w:tcW w:w="730" w:type="dxa"/>
            <w:tcBorders>
              <w:tl2br w:val="nil"/>
              <w:tr2bl w:val="nil"/>
            </w:tcBorders>
            <w:vAlign w:val="center"/>
          </w:tcPr>
          <w:p w:rsidR="001C48D5" w:rsidRPr="00D843A9" w:rsidRDefault="001C48D5" w:rsidP="00CF6377">
            <w:pPr>
              <w:spacing w:beforeLines="0" w:line="240" w:lineRule="exact"/>
              <w:ind w:firstLineChars="0" w:firstLine="0"/>
              <w:jc w:val="center"/>
              <w:rPr>
                <w:sz w:val="21"/>
                <w:szCs w:val="21"/>
              </w:rPr>
            </w:pPr>
            <w:r w:rsidRPr="00D843A9">
              <w:rPr>
                <w:sz w:val="21"/>
                <w:szCs w:val="21"/>
              </w:rPr>
              <w:t>3</w:t>
            </w:r>
          </w:p>
        </w:tc>
      </w:tr>
    </w:tbl>
    <w:p w:rsidR="001C48D5" w:rsidRPr="00D843A9" w:rsidRDefault="001C48D5" w:rsidP="001C48D5">
      <w:pPr>
        <w:spacing w:beforeLines="0"/>
        <w:ind w:firstLine="480"/>
      </w:pPr>
      <w:r w:rsidRPr="00D843A9">
        <w:lastRenderedPageBreak/>
        <w:t>在被调查者人中，</w:t>
      </w:r>
      <w:r w:rsidRPr="00D843A9">
        <w:t>90%</w:t>
      </w:r>
      <w:r w:rsidRPr="00D843A9">
        <w:t>的人认为</w:t>
      </w:r>
      <w:r w:rsidR="00AE2160">
        <w:t>复兴拌合站建设项目</w:t>
      </w:r>
      <w:r w:rsidRPr="00D843A9">
        <w:t>对当地经济有较大的促进，</w:t>
      </w:r>
      <w:r w:rsidRPr="00D843A9">
        <w:t>90%</w:t>
      </w:r>
      <w:r w:rsidRPr="00D843A9">
        <w:t>的人认为项目建设对当地经济有较好的影响，</w:t>
      </w:r>
      <w:r w:rsidRPr="00D843A9">
        <w:t>73%</w:t>
      </w:r>
      <w:r w:rsidRPr="00D843A9">
        <w:t>的人认为项目对当地环境的影响较好，</w:t>
      </w:r>
      <w:r w:rsidRPr="00D843A9">
        <w:t>87%</w:t>
      </w:r>
      <w:r w:rsidRPr="00D843A9">
        <w:t>的人认为项目区林草植被建设搞的好，</w:t>
      </w:r>
      <w:r w:rsidRPr="00D843A9">
        <w:t>77%</w:t>
      </w:r>
      <w:r w:rsidRPr="00D843A9">
        <w:t>的人认为对扰动的土地恢复得好，</w:t>
      </w:r>
      <w:r w:rsidRPr="00D843A9">
        <w:t>87%</w:t>
      </w:r>
      <w:r w:rsidRPr="00D843A9">
        <w:t>的人认为施工对</w:t>
      </w:r>
      <w:r>
        <w:rPr>
          <w:rFonts w:hint="eastAsia"/>
        </w:rPr>
        <w:t>农业生产活动无</w:t>
      </w:r>
      <w:r w:rsidRPr="00D843A9">
        <w:t>不良影响。</w:t>
      </w:r>
    </w:p>
    <w:p w:rsidR="001C48D5" w:rsidRPr="00D843A9" w:rsidRDefault="001C48D5" w:rsidP="001C48D5">
      <w:pPr>
        <w:spacing w:beforeLines="0"/>
        <w:ind w:firstLine="480"/>
      </w:pPr>
      <w:r w:rsidRPr="00D843A9">
        <w:t>调查数据结果表明，大多数人认为</w:t>
      </w:r>
      <w:r w:rsidR="00AE2160">
        <w:t>复兴拌合站建设项目</w:t>
      </w:r>
      <w:r w:rsidRPr="00D843A9">
        <w:t>对于推动当地的经济发展和改善当地居民生活起到了积极的作用，工程建设过程中</w:t>
      </w:r>
      <w:r w:rsidR="00FE20CE">
        <w:rPr>
          <w:rFonts w:hint="eastAsia"/>
        </w:rPr>
        <w:t>对</w:t>
      </w:r>
      <w:r w:rsidRPr="00D843A9">
        <w:t>扰动地表采取了相应的治理措施，基本能按照水土流失防治要求采取各种水土保持措施，扰动区得到了有效治理。</w:t>
      </w:r>
    </w:p>
    <w:p w:rsidR="001C48D5" w:rsidRPr="00FE20CE" w:rsidRDefault="001C48D5" w:rsidP="001E761C">
      <w:pPr>
        <w:pStyle w:val="3"/>
        <w:spacing w:before="120"/>
      </w:pPr>
      <w:bookmarkStart w:id="217" w:name="_Toc7146"/>
      <w:bookmarkStart w:id="218" w:name="_Toc28049"/>
      <w:bookmarkStart w:id="219" w:name="_Toc4463"/>
      <w:bookmarkStart w:id="220" w:name="_Toc484280834"/>
      <w:bookmarkStart w:id="221" w:name="_Toc489977052"/>
      <w:bookmarkStart w:id="222" w:name="_Toc496268096"/>
      <w:bookmarkStart w:id="223" w:name="_Toc515873352"/>
      <w:bookmarkStart w:id="224" w:name="_Toc525654747"/>
      <w:bookmarkStart w:id="225" w:name="_Toc55807781"/>
      <w:r w:rsidRPr="00FE20CE">
        <w:t>水土保持效果综合评</w:t>
      </w:r>
      <w:bookmarkEnd w:id="217"/>
      <w:bookmarkEnd w:id="218"/>
      <w:bookmarkEnd w:id="219"/>
      <w:bookmarkEnd w:id="220"/>
      <w:bookmarkEnd w:id="221"/>
      <w:bookmarkEnd w:id="222"/>
      <w:r w:rsidRPr="00FE20CE">
        <w:rPr>
          <w:rFonts w:hint="eastAsia"/>
        </w:rPr>
        <w:t>价</w:t>
      </w:r>
      <w:bookmarkEnd w:id="223"/>
      <w:bookmarkEnd w:id="224"/>
      <w:bookmarkEnd w:id="225"/>
    </w:p>
    <w:p w:rsidR="001C48D5" w:rsidRPr="00D843A9" w:rsidRDefault="001C48D5" w:rsidP="001C48D5">
      <w:pPr>
        <w:spacing w:beforeLines="0"/>
        <w:ind w:firstLine="480"/>
      </w:pPr>
      <w:r>
        <w:t>报告编制组</w:t>
      </w:r>
      <w:r w:rsidRPr="00D843A9">
        <w:t>认为，本项目在运行初期，水土流失治理效果较好，能满足水土保持的要求。通过建设单位、施工单位、监理单位等的共同努力，项目区域在扰动土地整治、植被恢复、水土流失控制方面治理成效比较明显，工程具备水土保持设施竣工验收的条件，同意组织本工程的水土保持设施竣工验收。</w:t>
      </w:r>
    </w:p>
    <w:p w:rsidR="001C48D5" w:rsidRPr="008E2BF0" w:rsidRDefault="001C48D5" w:rsidP="001C48D5">
      <w:pPr>
        <w:spacing w:beforeLines="0"/>
        <w:ind w:firstLine="480"/>
      </w:pPr>
      <w:r w:rsidRPr="00D843A9">
        <w:t>工程水土流失防治指标达标情况详见</w:t>
      </w:r>
      <w:r w:rsidRPr="00D843A9">
        <w:rPr>
          <w:rFonts w:hint="eastAsia"/>
        </w:rPr>
        <w:t>下</w:t>
      </w:r>
      <w:r w:rsidRPr="00D843A9">
        <w:t>表。</w:t>
      </w:r>
    </w:p>
    <w:p w:rsidR="001C48D5" w:rsidRPr="009B6E82" w:rsidRDefault="001C48D5" w:rsidP="009B6E82">
      <w:pPr>
        <w:pStyle w:val="aa"/>
        <w:spacing w:before="120"/>
      </w:pPr>
      <w:r w:rsidRPr="009B6E82">
        <w:t>水土流失防治指标达标情况统计表</w:t>
      </w:r>
    </w:p>
    <w:p w:rsidR="001C48D5" w:rsidRDefault="001C48D5" w:rsidP="001C48D5">
      <w:pPr>
        <w:pStyle w:val="ab"/>
        <w:spacing w:before="120"/>
        <w:rPr>
          <w:sz w:val="24"/>
        </w:rPr>
      </w:pPr>
      <w:r w:rsidRPr="00F85C79">
        <w:rPr>
          <w:rFonts w:hint="eastAsia"/>
          <w:sz w:val="24"/>
        </w:rPr>
        <w:t>表</w:t>
      </w:r>
      <w:r w:rsidRPr="00F85C79">
        <w:rPr>
          <w:rFonts w:hint="eastAsia"/>
          <w:sz w:val="24"/>
        </w:rPr>
        <w:t xml:space="preserve"> 5</w:t>
      </w:r>
      <w:r w:rsidRPr="00F85C79">
        <w:rPr>
          <w:sz w:val="24"/>
        </w:rPr>
        <w:noBreakHyphen/>
      </w:r>
      <w:r w:rsidR="002B4617">
        <w:rPr>
          <w:rFonts w:hint="eastAsia"/>
          <w:sz w:val="24"/>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2125"/>
        <w:gridCol w:w="2299"/>
        <w:gridCol w:w="1295"/>
      </w:tblGrid>
      <w:tr w:rsidR="000F0B7E" w:rsidRPr="000F0B7E" w:rsidTr="000F0B7E">
        <w:trPr>
          <w:trHeight w:val="397"/>
        </w:trPr>
        <w:tc>
          <w:tcPr>
            <w:tcW w:w="1644" w:type="pct"/>
            <w:shd w:val="clear" w:color="auto" w:fill="auto"/>
            <w:vAlign w:val="center"/>
            <w:hideMark/>
          </w:tcPr>
          <w:p w:rsidR="000F0B7E" w:rsidRPr="000F0B7E" w:rsidRDefault="000F0B7E" w:rsidP="000F0B7E">
            <w:pPr>
              <w:pStyle w:val="a8"/>
            </w:pPr>
            <w:r w:rsidRPr="000F0B7E">
              <w:rPr>
                <w:rFonts w:hint="eastAsia"/>
              </w:rPr>
              <w:t>效益指标</w:t>
            </w:r>
          </w:p>
        </w:tc>
        <w:tc>
          <w:tcPr>
            <w:tcW w:w="1247" w:type="pct"/>
            <w:shd w:val="clear" w:color="auto" w:fill="auto"/>
            <w:vAlign w:val="center"/>
            <w:hideMark/>
          </w:tcPr>
          <w:p w:rsidR="000F0B7E" w:rsidRPr="000F0B7E" w:rsidRDefault="000F0B7E" w:rsidP="000F0B7E">
            <w:pPr>
              <w:pStyle w:val="a8"/>
            </w:pPr>
            <w:r w:rsidRPr="000F0B7E">
              <w:rPr>
                <w:rFonts w:hint="eastAsia"/>
              </w:rPr>
              <w:t>水保方案防治目标</w:t>
            </w:r>
          </w:p>
        </w:tc>
        <w:tc>
          <w:tcPr>
            <w:tcW w:w="1349" w:type="pct"/>
            <w:shd w:val="clear" w:color="auto" w:fill="auto"/>
            <w:vAlign w:val="center"/>
            <w:hideMark/>
          </w:tcPr>
          <w:p w:rsidR="000F0B7E" w:rsidRPr="000F0B7E" w:rsidRDefault="000F0B7E" w:rsidP="000F0B7E">
            <w:pPr>
              <w:pStyle w:val="a8"/>
            </w:pPr>
            <w:r w:rsidRPr="000F0B7E">
              <w:rPr>
                <w:rFonts w:hint="eastAsia"/>
              </w:rPr>
              <w:t>实际达到指标值</w:t>
            </w:r>
          </w:p>
        </w:tc>
        <w:tc>
          <w:tcPr>
            <w:tcW w:w="760" w:type="pct"/>
            <w:shd w:val="clear" w:color="auto" w:fill="auto"/>
            <w:vAlign w:val="center"/>
            <w:hideMark/>
          </w:tcPr>
          <w:p w:rsidR="000F0B7E" w:rsidRPr="000F0B7E" w:rsidRDefault="000F0B7E" w:rsidP="000F0B7E">
            <w:pPr>
              <w:pStyle w:val="a8"/>
            </w:pPr>
            <w:r w:rsidRPr="000F0B7E">
              <w:rPr>
                <w:rFonts w:hint="eastAsia"/>
              </w:rPr>
              <w:t>是否达标</w:t>
            </w:r>
          </w:p>
        </w:tc>
      </w:tr>
      <w:tr w:rsidR="000F0B7E" w:rsidRPr="000F0B7E" w:rsidTr="000F0B7E">
        <w:trPr>
          <w:trHeight w:val="397"/>
        </w:trPr>
        <w:tc>
          <w:tcPr>
            <w:tcW w:w="1644" w:type="pct"/>
            <w:shd w:val="clear" w:color="auto" w:fill="auto"/>
            <w:noWrap/>
            <w:vAlign w:val="center"/>
            <w:hideMark/>
          </w:tcPr>
          <w:p w:rsidR="000F0B7E" w:rsidRPr="000F0B7E" w:rsidRDefault="000F0B7E" w:rsidP="000F0B7E">
            <w:pPr>
              <w:pStyle w:val="a8"/>
            </w:pPr>
            <w:r w:rsidRPr="000F0B7E">
              <w:rPr>
                <w:rFonts w:hint="eastAsia"/>
              </w:rPr>
              <w:t>水土流失治理度（</w:t>
            </w:r>
            <w:r w:rsidRPr="000F0B7E">
              <w:t>%</w:t>
            </w:r>
            <w:r w:rsidRPr="000F0B7E">
              <w:rPr>
                <w:rFonts w:hint="eastAsia"/>
              </w:rPr>
              <w:t>）</w:t>
            </w:r>
          </w:p>
        </w:tc>
        <w:tc>
          <w:tcPr>
            <w:tcW w:w="1247" w:type="pct"/>
            <w:shd w:val="clear" w:color="auto" w:fill="auto"/>
            <w:vAlign w:val="center"/>
            <w:hideMark/>
          </w:tcPr>
          <w:p w:rsidR="000F0B7E" w:rsidRPr="000F0B7E" w:rsidRDefault="000F0B7E" w:rsidP="000F0B7E">
            <w:pPr>
              <w:pStyle w:val="a8"/>
            </w:pPr>
            <w:r w:rsidRPr="000F0B7E">
              <w:t>97</w:t>
            </w:r>
          </w:p>
        </w:tc>
        <w:tc>
          <w:tcPr>
            <w:tcW w:w="1349" w:type="pct"/>
            <w:shd w:val="clear" w:color="auto" w:fill="auto"/>
            <w:noWrap/>
            <w:vAlign w:val="center"/>
            <w:hideMark/>
          </w:tcPr>
          <w:p w:rsidR="000F0B7E" w:rsidRPr="000F0B7E" w:rsidRDefault="000F0B7E" w:rsidP="000F0B7E">
            <w:pPr>
              <w:pStyle w:val="a8"/>
            </w:pPr>
            <w:r w:rsidRPr="000F0B7E">
              <w:t xml:space="preserve">99.99 </w:t>
            </w:r>
          </w:p>
        </w:tc>
        <w:tc>
          <w:tcPr>
            <w:tcW w:w="760" w:type="pct"/>
            <w:shd w:val="clear" w:color="auto" w:fill="auto"/>
            <w:noWrap/>
            <w:vAlign w:val="center"/>
            <w:hideMark/>
          </w:tcPr>
          <w:p w:rsidR="000F0B7E" w:rsidRPr="000F0B7E" w:rsidRDefault="000F0B7E" w:rsidP="000F0B7E">
            <w:pPr>
              <w:pStyle w:val="a8"/>
            </w:pPr>
            <w:r w:rsidRPr="000F0B7E">
              <w:rPr>
                <w:rFonts w:hint="eastAsia"/>
              </w:rPr>
              <w:t>达标</w:t>
            </w:r>
          </w:p>
        </w:tc>
      </w:tr>
      <w:tr w:rsidR="000F0B7E" w:rsidRPr="000F0B7E" w:rsidTr="000F0B7E">
        <w:trPr>
          <w:trHeight w:val="397"/>
        </w:trPr>
        <w:tc>
          <w:tcPr>
            <w:tcW w:w="1644" w:type="pct"/>
            <w:shd w:val="clear" w:color="auto" w:fill="auto"/>
            <w:noWrap/>
            <w:vAlign w:val="center"/>
            <w:hideMark/>
          </w:tcPr>
          <w:p w:rsidR="000F0B7E" w:rsidRPr="000F0B7E" w:rsidRDefault="000F0B7E" w:rsidP="000F0B7E">
            <w:pPr>
              <w:pStyle w:val="a8"/>
            </w:pPr>
            <w:r w:rsidRPr="000F0B7E">
              <w:rPr>
                <w:rFonts w:hint="eastAsia"/>
              </w:rPr>
              <w:t>土壤流失控制比</w:t>
            </w:r>
          </w:p>
        </w:tc>
        <w:tc>
          <w:tcPr>
            <w:tcW w:w="1247" w:type="pct"/>
            <w:shd w:val="clear" w:color="auto" w:fill="auto"/>
            <w:vAlign w:val="center"/>
            <w:hideMark/>
          </w:tcPr>
          <w:p w:rsidR="000F0B7E" w:rsidRPr="000F0B7E" w:rsidRDefault="000F0B7E" w:rsidP="000F0B7E">
            <w:pPr>
              <w:pStyle w:val="a8"/>
            </w:pPr>
            <w:r w:rsidRPr="000F0B7E">
              <w:t>1</w:t>
            </w:r>
          </w:p>
        </w:tc>
        <w:tc>
          <w:tcPr>
            <w:tcW w:w="1349" w:type="pct"/>
            <w:shd w:val="clear" w:color="auto" w:fill="auto"/>
            <w:noWrap/>
            <w:vAlign w:val="center"/>
            <w:hideMark/>
          </w:tcPr>
          <w:p w:rsidR="000F0B7E" w:rsidRPr="000F0B7E" w:rsidRDefault="000F0B7E" w:rsidP="000F0B7E">
            <w:pPr>
              <w:pStyle w:val="a8"/>
            </w:pPr>
            <w:r w:rsidRPr="000F0B7E">
              <w:t xml:space="preserve">1.32 </w:t>
            </w:r>
          </w:p>
        </w:tc>
        <w:tc>
          <w:tcPr>
            <w:tcW w:w="760" w:type="pct"/>
            <w:shd w:val="clear" w:color="auto" w:fill="auto"/>
            <w:noWrap/>
            <w:vAlign w:val="center"/>
            <w:hideMark/>
          </w:tcPr>
          <w:p w:rsidR="000F0B7E" w:rsidRPr="000F0B7E" w:rsidRDefault="000F0B7E" w:rsidP="000F0B7E">
            <w:pPr>
              <w:pStyle w:val="a8"/>
            </w:pPr>
            <w:r w:rsidRPr="000F0B7E">
              <w:rPr>
                <w:rFonts w:hint="eastAsia"/>
              </w:rPr>
              <w:t>达标</w:t>
            </w:r>
          </w:p>
        </w:tc>
      </w:tr>
      <w:tr w:rsidR="000F0B7E" w:rsidRPr="000F0B7E" w:rsidTr="000F0B7E">
        <w:trPr>
          <w:trHeight w:val="397"/>
        </w:trPr>
        <w:tc>
          <w:tcPr>
            <w:tcW w:w="1644" w:type="pct"/>
            <w:shd w:val="clear" w:color="auto" w:fill="auto"/>
            <w:noWrap/>
            <w:vAlign w:val="center"/>
            <w:hideMark/>
          </w:tcPr>
          <w:p w:rsidR="000F0B7E" w:rsidRPr="000F0B7E" w:rsidRDefault="000F0B7E" w:rsidP="000F0B7E">
            <w:pPr>
              <w:pStyle w:val="a8"/>
            </w:pPr>
            <w:r w:rsidRPr="000F0B7E">
              <w:rPr>
                <w:rFonts w:hint="eastAsia"/>
              </w:rPr>
              <w:t>渣土防护率（</w:t>
            </w:r>
            <w:r w:rsidRPr="000F0B7E">
              <w:t>%</w:t>
            </w:r>
            <w:r w:rsidRPr="000F0B7E">
              <w:rPr>
                <w:rFonts w:hint="eastAsia"/>
              </w:rPr>
              <w:t>）</w:t>
            </w:r>
          </w:p>
        </w:tc>
        <w:tc>
          <w:tcPr>
            <w:tcW w:w="1247" w:type="pct"/>
            <w:shd w:val="clear" w:color="auto" w:fill="auto"/>
            <w:vAlign w:val="center"/>
            <w:hideMark/>
          </w:tcPr>
          <w:p w:rsidR="000F0B7E" w:rsidRPr="000F0B7E" w:rsidRDefault="000F0B7E" w:rsidP="000F0B7E">
            <w:pPr>
              <w:pStyle w:val="a8"/>
            </w:pPr>
            <w:r w:rsidRPr="000F0B7E">
              <w:t>92</w:t>
            </w:r>
          </w:p>
        </w:tc>
        <w:tc>
          <w:tcPr>
            <w:tcW w:w="1349" w:type="pct"/>
            <w:shd w:val="clear" w:color="auto" w:fill="auto"/>
            <w:noWrap/>
            <w:vAlign w:val="center"/>
            <w:hideMark/>
          </w:tcPr>
          <w:p w:rsidR="000F0B7E" w:rsidRPr="000F0B7E" w:rsidRDefault="000F0B7E" w:rsidP="000F0B7E">
            <w:pPr>
              <w:pStyle w:val="a8"/>
            </w:pPr>
            <w:r w:rsidRPr="000F0B7E">
              <w:t xml:space="preserve">99.36 </w:t>
            </w:r>
          </w:p>
        </w:tc>
        <w:tc>
          <w:tcPr>
            <w:tcW w:w="760" w:type="pct"/>
            <w:shd w:val="clear" w:color="auto" w:fill="auto"/>
            <w:noWrap/>
            <w:vAlign w:val="center"/>
            <w:hideMark/>
          </w:tcPr>
          <w:p w:rsidR="000F0B7E" w:rsidRPr="000F0B7E" w:rsidRDefault="000F0B7E" w:rsidP="000F0B7E">
            <w:pPr>
              <w:pStyle w:val="a8"/>
            </w:pPr>
            <w:r w:rsidRPr="000F0B7E">
              <w:rPr>
                <w:rFonts w:hint="eastAsia"/>
              </w:rPr>
              <w:t>达标</w:t>
            </w:r>
          </w:p>
        </w:tc>
      </w:tr>
      <w:tr w:rsidR="000F0B7E" w:rsidRPr="000F0B7E" w:rsidTr="000F0B7E">
        <w:trPr>
          <w:trHeight w:val="397"/>
        </w:trPr>
        <w:tc>
          <w:tcPr>
            <w:tcW w:w="1644" w:type="pct"/>
            <w:shd w:val="clear" w:color="auto" w:fill="auto"/>
            <w:noWrap/>
            <w:vAlign w:val="center"/>
            <w:hideMark/>
          </w:tcPr>
          <w:p w:rsidR="000F0B7E" w:rsidRPr="008D55AA" w:rsidRDefault="000F0B7E" w:rsidP="000F0B7E">
            <w:pPr>
              <w:pStyle w:val="a8"/>
            </w:pPr>
            <w:r w:rsidRPr="008D55AA">
              <w:rPr>
                <w:rFonts w:hint="eastAsia"/>
              </w:rPr>
              <w:t>表土保护率（</w:t>
            </w:r>
            <w:r w:rsidRPr="008D55AA">
              <w:t>%</w:t>
            </w:r>
            <w:r w:rsidRPr="008D55AA">
              <w:rPr>
                <w:rFonts w:hint="eastAsia"/>
              </w:rPr>
              <w:t>）</w:t>
            </w:r>
          </w:p>
        </w:tc>
        <w:tc>
          <w:tcPr>
            <w:tcW w:w="1247" w:type="pct"/>
            <w:shd w:val="clear" w:color="auto" w:fill="auto"/>
            <w:vAlign w:val="center"/>
            <w:hideMark/>
          </w:tcPr>
          <w:p w:rsidR="000F0B7E" w:rsidRPr="008D55AA" w:rsidRDefault="000F0B7E" w:rsidP="000F0B7E">
            <w:pPr>
              <w:pStyle w:val="a8"/>
            </w:pPr>
            <w:r w:rsidRPr="008D55AA">
              <w:t>90</w:t>
            </w:r>
          </w:p>
        </w:tc>
        <w:tc>
          <w:tcPr>
            <w:tcW w:w="1349" w:type="pct"/>
            <w:shd w:val="clear" w:color="auto" w:fill="auto"/>
            <w:noWrap/>
            <w:vAlign w:val="center"/>
            <w:hideMark/>
          </w:tcPr>
          <w:p w:rsidR="000F0B7E" w:rsidRPr="008D55AA" w:rsidRDefault="000F0B7E" w:rsidP="000F0B7E">
            <w:pPr>
              <w:pStyle w:val="a8"/>
            </w:pPr>
            <w:r w:rsidRPr="008D55AA">
              <w:t>100</w:t>
            </w:r>
          </w:p>
        </w:tc>
        <w:tc>
          <w:tcPr>
            <w:tcW w:w="760" w:type="pct"/>
            <w:shd w:val="clear" w:color="auto" w:fill="auto"/>
            <w:noWrap/>
            <w:vAlign w:val="center"/>
            <w:hideMark/>
          </w:tcPr>
          <w:p w:rsidR="000F0B7E" w:rsidRPr="008D55AA" w:rsidRDefault="000F0B7E" w:rsidP="000F0B7E">
            <w:pPr>
              <w:pStyle w:val="a8"/>
            </w:pPr>
            <w:r w:rsidRPr="008D55AA">
              <w:rPr>
                <w:rFonts w:hint="eastAsia"/>
              </w:rPr>
              <w:t>达标</w:t>
            </w:r>
          </w:p>
        </w:tc>
      </w:tr>
      <w:tr w:rsidR="000F0B7E" w:rsidRPr="000F0B7E" w:rsidTr="000F0B7E">
        <w:trPr>
          <w:trHeight w:val="397"/>
        </w:trPr>
        <w:tc>
          <w:tcPr>
            <w:tcW w:w="1644" w:type="pct"/>
            <w:shd w:val="clear" w:color="auto" w:fill="auto"/>
            <w:noWrap/>
            <w:vAlign w:val="center"/>
            <w:hideMark/>
          </w:tcPr>
          <w:p w:rsidR="000F0B7E" w:rsidRPr="000F0B7E" w:rsidRDefault="000F0B7E" w:rsidP="000F0B7E">
            <w:pPr>
              <w:pStyle w:val="a8"/>
            </w:pPr>
            <w:r w:rsidRPr="000F0B7E">
              <w:rPr>
                <w:rFonts w:hint="eastAsia"/>
              </w:rPr>
              <w:t>林草植被恢复率（</w:t>
            </w:r>
            <w:r w:rsidRPr="000F0B7E">
              <w:t>%</w:t>
            </w:r>
            <w:r w:rsidRPr="000F0B7E">
              <w:rPr>
                <w:rFonts w:hint="eastAsia"/>
              </w:rPr>
              <w:t>）</w:t>
            </w:r>
          </w:p>
        </w:tc>
        <w:tc>
          <w:tcPr>
            <w:tcW w:w="1247" w:type="pct"/>
            <w:shd w:val="clear" w:color="auto" w:fill="auto"/>
            <w:vAlign w:val="center"/>
            <w:hideMark/>
          </w:tcPr>
          <w:p w:rsidR="000F0B7E" w:rsidRPr="000F0B7E" w:rsidRDefault="000F0B7E" w:rsidP="000F0B7E">
            <w:pPr>
              <w:pStyle w:val="a8"/>
            </w:pPr>
            <w:r w:rsidRPr="000F0B7E">
              <w:t>97</w:t>
            </w:r>
          </w:p>
        </w:tc>
        <w:tc>
          <w:tcPr>
            <w:tcW w:w="1349" w:type="pct"/>
            <w:shd w:val="clear" w:color="auto" w:fill="auto"/>
            <w:noWrap/>
            <w:vAlign w:val="center"/>
            <w:hideMark/>
          </w:tcPr>
          <w:p w:rsidR="000F0B7E" w:rsidRPr="000F0B7E" w:rsidRDefault="000F0B7E" w:rsidP="004D0182">
            <w:pPr>
              <w:pStyle w:val="a8"/>
            </w:pPr>
            <w:r w:rsidRPr="000F0B7E">
              <w:t xml:space="preserve">100 </w:t>
            </w:r>
          </w:p>
        </w:tc>
        <w:tc>
          <w:tcPr>
            <w:tcW w:w="760" w:type="pct"/>
            <w:shd w:val="clear" w:color="auto" w:fill="auto"/>
            <w:noWrap/>
            <w:vAlign w:val="center"/>
            <w:hideMark/>
          </w:tcPr>
          <w:p w:rsidR="000F0B7E" w:rsidRPr="000F0B7E" w:rsidRDefault="000F0B7E" w:rsidP="000F0B7E">
            <w:pPr>
              <w:pStyle w:val="a8"/>
            </w:pPr>
            <w:r w:rsidRPr="000F0B7E">
              <w:rPr>
                <w:rFonts w:hint="eastAsia"/>
              </w:rPr>
              <w:t>达标</w:t>
            </w:r>
          </w:p>
        </w:tc>
      </w:tr>
      <w:tr w:rsidR="000F0B7E" w:rsidRPr="000F0B7E" w:rsidTr="000F0B7E">
        <w:trPr>
          <w:trHeight w:val="397"/>
        </w:trPr>
        <w:tc>
          <w:tcPr>
            <w:tcW w:w="1644" w:type="pct"/>
            <w:shd w:val="clear" w:color="auto" w:fill="auto"/>
            <w:noWrap/>
            <w:vAlign w:val="center"/>
            <w:hideMark/>
          </w:tcPr>
          <w:p w:rsidR="000F0B7E" w:rsidRPr="000F0B7E" w:rsidRDefault="000F0B7E" w:rsidP="000F0B7E">
            <w:pPr>
              <w:pStyle w:val="a8"/>
            </w:pPr>
            <w:r w:rsidRPr="000F0B7E">
              <w:rPr>
                <w:rFonts w:hint="eastAsia"/>
              </w:rPr>
              <w:t>林草覆盖率（</w:t>
            </w:r>
            <w:r w:rsidRPr="000F0B7E">
              <w:t>%</w:t>
            </w:r>
            <w:r w:rsidRPr="000F0B7E">
              <w:rPr>
                <w:rFonts w:hint="eastAsia"/>
              </w:rPr>
              <w:t>）</w:t>
            </w:r>
          </w:p>
        </w:tc>
        <w:tc>
          <w:tcPr>
            <w:tcW w:w="1247" w:type="pct"/>
            <w:shd w:val="clear" w:color="auto" w:fill="auto"/>
            <w:vAlign w:val="center"/>
            <w:hideMark/>
          </w:tcPr>
          <w:p w:rsidR="000F0B7E" w:rsidRPr="000F0B7E" w:rsidRDefault="000F0B7E" w:rsidP="000F0B7E">
            <w:pPr>
              <w:pStyle w:val="a8"/>
            </w:pPr>
            <w:r w:rsidRPr="000F0B7E">
              <w:t>3</w:t>
            </w:r>
          </w:p>
        </w:tc>
        <w:tc>
          <w:tcPr>
            <w:tcW w:w="1349" w:type="pct"/>
            <w:shd w:val="clear" w:color="auto" w:fill="auto"/>
            <w:noWrap/>
            <w:vAlign w:val="center"/>
            <w:hideMark/>
          </w:tcPr>
          <w:p w:rsidR="000F0B7E" w:rsidRPr="000F0B7E" w:rsidRDefault="000F0B7E" w:rsidP="000F0B7E">
            <w:pPr>
              <w:pStyle w:val="a8"/>
            </w:pPr>
            <w:r w:rsidRPr="000F0B7E">
              <w:t xml:space="preserve">7.08 </w:t>
            </w:r>
          </w:p>
        </w:tc>
        <w:tc>
          <w:tcPr>
            <w:tcW w:w="760" w:type="pct"/>
            <w:shd w:val="clear" w:color="auto" w:fill="auto"/>
            <w:noWrap/>
            <w:vAlign w:val="center"/>
            <w:hideMark/>
          </w:tcPr>
          <w:p w:rsidR="000F0B7E" w:rsidRPr="000F0B7E" w:rsidRDefault="000F0B7E" w:rsidP="000F0B7E">
            <w:pPr>
              <w:pStyle w:val="a8"/>
            </w:pPr>
            <w:r w:rsidRPr="000F0B7E">
              <w:rPr>
                <w:rFonts w:hint="eastAsia"/>
              </w:rPr>
              <w:t>达标</w:t>
            </w:r>
          </w:p>
        </w:tc>
      </w:tr>
    </w:tbl>
    <w:p w:rsidR="0048612D" w:rsidRDefault="0048612D" w:rsidP="00A63D47">
      <w:pPr>
        <w:pStyle w:val="1"/>
        <w:sectPr w:rsidR="0048612D" w:rsidSect="003313AB">
          <w:headerReference w:type="default" r:id="rId44"/>
          <w:pgSz w:w="11906" w:h="16838"/>
          <w:pgMar w:top="1440" w:right="1800" w:bottom="1440" w:left="1800" w:header="708" w:footer="708" w:gutter="0"/>
          <w:cols w:space="708"/>
          <w:docGrid w:linePitch="381"/>
        </w:sectPr>
      </w:pPr>
      <w:bookmarkStart w:id="226" w:name="_Toc515873353"/>
      <w:bookmarkStart w:id="227" w:name="_Toc525654748"/>
    </w:p>
    <w:p w:rsidR="00A63D47" w:rsidRPr="00A63D47" w:rsidRDefault="00A63D47" w:rsidP="00A63D47">
      <w:pPr>
        <w:pStyle w:val="1"/>
      </w:pPr>
      <w:bookmarkStart w:id="228" w:name="_Toc55807782"/>
      <w:r w:rsidRPr="00A63D47">
        <w:lastRenderedPageBreak/>
        <w:t>水土保持管理</w:t>
      </w:r>
      <w:bookmarkEnd w:id="226"/>
      <w:bookmarkEnd w:id="227"/>
      <w:bookmarkEnd w:id="228"/>
    </w:p>
    <w:p w:rsidR="00A63D47" w:rsidRPr="00836211" w:rsidRDefault="00A63D47" w:rsidP="00A63D47">
      <w:pPr>
        <w:pStyle w:val="2"/>
        <w:spacing w:before="120" w:after="120"/>
      </w:pPr>
      <w:bookmarkStart w:id="229" w:name="_Toc515873354"/>
      <w:bookmarkStart w:id="230" w:name="_Toc525654749"/>
      <w:bookmarkStart w:id="231" w:name="_Toc55807783"/>
      <w:r w:rsidRPr="00836211">
        <w:t>组织领导</w:t>
      </w:r>
      <w:bookmarkEnd w:id="229"/>
      <w:bookmarkEnd w:id="230"/>
      <w:bookmarkEnd w:id="231"/>
    </w:p>
    <w:p w:rsidR="00A63D47" w:rsidRDefault="00A63D47" w:rsidP="00A63D47">
      <w:pPr>
        <w:spacing w:before="120"/>
        <w:ind w:firstLine="480"/>
      </w:pPr>
      <w:r>
        <w:rPr>
          <w:rFonts w:hint="eastAsia"/>
        </w:rPr>
        <w:t>为适应本工程建设对水土保持的需要，建设单位建立了水土保持管理体制。承担工程建设的监理和施工单位也都有相应的部门负责各项水保工程的具体落实。为了作好施工区水保工作，监理和施工单位也建立了水保管理体系，配备了水保专兼职管理人员，专门负责承包合同项目中的水保工程建设和管理工作。</w:t>
      </w:r>
    </w:p>
    <w:p w:rsidR="00A63D47" w:rsidRDefault="00A63D47" w:rsidP="00A63D47">
      <w:pPr>
        <w:spacing w:before="120"/>
        <w:ind w:firstLine="480"/>
      </w:pPr>
      <w:r>
        <w:rPr>
          <w:rFonts w:hint="eastAsia"/>
        </w:rPr>
        <w:t>本工程按照项目法</w:t>
      </w:r>
      <w:proofErr w:type="gramStart"/>
      <w:r>
        <w:rPr>
          <w:rFonts w:hint="eastAsia"/>
        </w:rPr>
        <w:t>人制</w:t>
      </w:r>
      <w:proofErr w:type="gramEnd"/>
      <w:r>
        <w:rPr>
          <w:rFonts w:hint="eastAsia"/>
        </w:rPr>
        <w:t>组织建设，项目管理机构如下：</w:t>
      </w:r>
    </w:p>
    <w:p w:rsidR="00A63D47" w:rsidRDefault="00A63D47" w:rsidP="00A63D47">
      <w:pPr>
        <w:spacing w:before="120"/>
        <w:ind w:firstLine="480"/>
      </w:pPr>
      <w:r>
        <w:rPr>
          <w:rFonts w:hint="eastAsia"/>
        </w:rPr>
        <w:t>工程建设单位为</w:t>
      </w:r>
      <w:r w:rsidR="00AE2160">
        <w:rPr>
          <w:rFonts w:hint="eastAsia"/>
        </w:rPr>
        <w:t>四川</w:t>
      </w:r>
      <w:r w:rsidR="002056AB">
        <w:rPr>
          <w:rFonts w:hint="eastAsia"/>
        </w:rPr>
        <w:t>德憬</w:t>
      </w:r>
      <w:r w:rsidR="00AE2160">
        <w:rPr>
          <w:rFonts w:hint="eastAsia"/>
        </w:rPr>
        <w:t>交通建设投资有限公司</w:t>
      </w:r>
      <w:r>
        <w:rPr>
          <w:rFonts w:hint="eastAsia"/>
        </w:rPr>
        <w:t>；</w:t>
      </w:r>
    </w:p>
    <w:p w:rsidR="00A63D47" w:rsidRDefault="00A63D47" w:rsidP="00A63D47">
      <w:pPr>
        <w:spacing w:before="120"/>
        <w:ind w:firstLine="480"/>
      </w:pPr>
      <w:r>
        <w:rPr>
          <w:rFonts w:hint="eastAsia"/>
        </w:rPr>
        <w:t>水土保持方案编制单位为</w:t>
      </w:r>
      <w:r w:rsidR="00254385">
        <w:t>四川恒越工程管理咨询有限公司</w:t>
      </w:r>
      <w:r>
        <w:rPr>
          <w:rFonts w:hint="eastAsia"/>
        </w:rPr>
        <w:t>；</w:t>
      </w:r>
    </w:p>
    <w:p w:rsidR="00A63D47" w:rsidRPr="00257C5B" w:rsidRDefault="00A63D47" w:rsidP="00A63D47">
      <w:pPr>
        <w:spacing w:before="120"/>
        <w:ind w:firstLine="480"/>
      </w:pPr>
      <w:r w:rsidRPr="00257C5B">
        <w:rPr>
          <w:rFonts w:hint="eastAsia"/>
        </w:rPr>
        <w:t>主体工程监理单位为</w:t>
      </w:r>
      <w:r w:rsidR="00DE0F63">
        <w:rPr>
          <w:rFonts w:hint="eastAsia"/>
        </w:rPr>
        <w:t>河南路星工程管理有限公司</w:t>
      </w:r>
      <w:r>
        <w:rPr>
          <w:rFonts w:hint="eastAsia"/>
        </w:rPr>
        <w:t>；</w:t>
      </w:r>
    </w:p>
    <w:p w:rsidR="00A63D47" w:rsidRPr="002C0CEA" w:rsidRDefault="00A63D47" w:rsidP="002C0CEA">
      <w:pPr>
        <w:spacing w:before="120"/>
        <w:ind w:firstLine="480"/>
        <w:rPr>
          <w:bCs/>
        </w:rPr>
      </w:pPr>
      <w:r w:rsidRPr="00257C5B">
        <w:rPr>
          <w:rFonts w:hint="eastAsia"/>
        </w:rPr>
        <w:t>水土保持监测单位为</w:t>
      </w:r>
      <w:r w:rsidR="00612668">
        <w:rPr>
          <w:rFonts w:hint="eastAsia"/>
          <w:bCs/>
        </w:rPr>
        <w:t>四川渝泽润工程勘察设计有限公司</w:t>
      </w:r>
      <w:r w:rsidRPr="00257C5B">
        <w:rPr>
          <w:rFonts w:hint="eastAsia"/>
        </w:rPr>
        <w:t>；</w:t>
      </w:r>
    </w:p>
    <w:p w:rsidR="00A63D47" w:rsidRDefault="00A63D47" w:rsidP="00A63D47">
      <w:pPr>
        <w:spacing w:before="120"/>
        <w:ind w:firstLine="480"/>
      </w:pPr>
      <w:r>
        <w:rPr>
          <w:rFonts w:hint="eastAsia"/>
        </w:rPr>
        <w:t>水土保持设施验收报告编制单位为</w:t>
      </w:r>
      <w:r w:rsidR="00D80510">
        <w:rPr>
          <w:rFonts w:hint="eastAsia"/>
          <w:bCs/>
        </w:rPr>
        <w:t>四川恒越工程管理咨询有限公司</w:t>
      </w:r>
      <w:r>
        <w:rPr>
          <w:rFonts w:hint="eastAsia"/>
        </w:rPr>
        <w:t>；</w:t>
      </w:r>
    </w:p>
    <w:p w:rsidR="00A63D47" w:rsidRPr="00A63D47" w:rsidRDefault="00A63D47" w:rsidP="00A63D47">
      <w:pPr>
        <w:spacing w:before="120"/>
        <w:ind w:firstLine="480"/>
        <w:rPr>
          <w:rFonts w:cs="Times New Roman"/>
        </w:rPr>
      </w:pPr>
      <w:r>
        <w:rPr>
          <w:rFonts w:hint="eastAsia"/>
        </w:rPr>
        <w:t>主要的施工单位为</w:t>
      </w:r>
      <w:r w:rsidR="00187610">
        <w:rPr>
          <w:rFonts w:cs="Times New Roman" w:hint="eastAsia"/>
        </w:rPr>
        <w:t>四川</w:t>
      </w:r>
      <w:r w:rsidR="002056AB">
        <w:rPr>
          <w:rFonts w:cs="Times New Roman" w:hint="eastAsia"/>
        </w:rPr>
        <w:t>德憬</w:t>
      </w:r>
      <w:r w:rsidR="00187610">
        <w:rPr>
          <w:rFonts w:cs="Times New Roman" w:hint="eastAsia"/>
        </w:rPr>
        <w:t>交通建设投资有限公司</w:t>
      </w:r>
      <w:r>
        <w:rPr>
          <w:rFonts w:hint="eastAsia"/>
        </w:rPr>
        <w:t>。</w:t>
      </w:r>
    </w:p>
    <w:p w:rsidR="00A63D47" w:rsidRDefault="00A63D47" w:rsidP="00A63D47">
      <w:pPr>
        <w:spacing w:before="120"/>
        <w:ind w:firstLine="480"/>
      </w:pPr>
      <w:r>
        <w:rPr>
          <w:rFonts w:hint="eastAsia"/>
        </w:rPr>
        <w:t>各单位各施其职，密切配合，以各自运转有效的管理体系来确保工程的有效管理。</w:t>
      </w:r>
    </w:p>
    <w:p w:rsidR="00A63D47" w:rsidRPr="00A63D47" w:rsidRDefault="00A63D47" w:rsidP="00A63D47">
      <w:pPr>
        <w:pStyle w:val="2"/>
        <w:spacing w:before="120" w:after="120"/>
      </w:pPr>
      <w:bookmarkStart w:id="232" w:name="_Toc496281230"/>
      <w:r w:rsidRPr="00A63D47">
        <w:rPr>
          <w:rFonts w:hint="eastAsia"/>
        </w:rPr>
        <w:t xml:space="preserve"> </w:t>
      </w:r>
      <w:bookmarkStart w:id="233" w:name="_Toc515873355"/>
      <w:bookmarkStart w:id="234" w:name="_Toc525654750"/>
      <w:bookmarkStart w:id="235" w:name="_Toc55807784"/>
      <w:r w:rsidRPr="00A63D47">
        <w:rPr>
          <w:rFonts w:hint="eastAsia"/>
        </w:rPr>
        <w:t>规章制度</w:t>
      </w:r>
      <w:bookmarkEnd w:id="232"/>
      <w:bookmarkEnd w:id="233"/>
      <w:bookmarkEnd w:id="234"/>
      <w:bookmarkEnd w:id="235"/>
    </w:p>
    <w:p w:rsidR="00A63D47" w:rsidRPr="00A63D47" w:rsidRDefault="00A63D47" w:rsidP="001E761C">
      <w:pPr>
        <w:pStyle w:val="3"/>
        <w:spacing w:before="120"/>
      </w:pPr>
      <w:bookmarkStart w:id="236" w:name="_Toc496281231"/>
      <w:bookmarkStart w:id="237" w:name="_Toc515873356"/>
      <w:bookmarkStart w:id="238" w:name="_Toc525654751"/>
      <w:bookmarkStart w:id="239" w:name="_Toc55807785"/>
      <w:r w:rsidRPr="00A63D47">
        <w:rPr>
          <w:rFonts w:hint="eastAsia"/>
        </w:rPr>
        <w:t>管理制度</w:t>
      </w:r>
      <w:bookmarkEnd w:id="236"/>
      <w:bookmarkEnd w:id="237"/>
      <w:bookmarkEnd w:id="238"/>
      <w:bookmarkEnd w:id="239"/>
    </w:p>
    <w:p w:rsidR="00A63D47" w:rsidRDefault="00A63D47" w:rsidP="00A63D47">
      <w:pPr>
        <w:spacing w:before="120"/>
        <w:ind w:firstLine="480"/>
      </w:pPr>
      <w:r>
        <w:rPr>
          <w:rFonts w:hint="eastAsia"/>
        </w:rPr>
        <w:t>自工程建设以来，以国家法律法规为依据，</w:t>
      </w:r>
      <w:r w:rsidR="00DE0F63">
        <w:rPr>
          <w:rFonts w:hint="eastAsia"/>
        </w:rPr>
        <w:t>我所</w:t>
      </w:r>
      <w:r>
        <w:rPr>
          <w:rFonts w:hint="eastAsia"/>
        </w:rPr>
        <w:t>共制定颁发《环境保护管理办法</w:t>
      </w:r>
      <w:r>
        <w:rPr>
          <w:rFonts w:hint="eastAsia"/>
        </w:rPr>
        <w:t>(</w:t>
      </w:r>
      <w:r>
        <w:rPr>
          <w:rFonts w:hint="eastAsia"/>
        </w:rPr>
        <w:t>试行</w:t>
      </w:r>
      <w:r>
        <w:rPr>
          <w:rFonts w:hint="eastAsia"/>
        </w:rPr>
        <w:t>)</w:t>
      </w:r>
      <w:r>
        <w:rPr>
          <w:rFonts w:hint="eastAsia"/>
        </w:rPr>
        <w:t>》等各项管理、考核办法、细则等多项，健全了水土保持工作的管理体系，规范了施工单位的施工行为，确保各项水土保持措施按照“三同时”制度落实。</w:t>
      </w:r>
    </w:p>
    <w:p w:rsidR="00A63D47" w:rsidRPr="00A63D47" w:rsidRDefault="00A63D47" w:rsidP="001E761C">
      <w:pPr>
        <w:pStyle w:val="3"/>
        <w:spacing w:before="120"/>
      </w:pPr>
      <w:bookmarkStart w:id="240" w:name="_Toc496281232"/>
      <w:bookmarkStart w:id="241" w:name="_Toc515873357"/>
      <w:bookmarkStart w:id="242" w:name="_Toc525654752"/>
      <w:bookmarkStart w:id="243" w:name="_Toc55807786"/>
      <w:r w:rsidRPr="00A63D47">
        <w:rPr>
          <w:rFonts w:hint="eastAsia"/>
        </w:rPr>
        <w:t>开展水土保持工作考核</w:t>
      </w:r>
      <w:bookmarkEnd w:id="240"/>
      <w:bookmarkEnd w:id="241"/>
      <w:bookmarkEnd w:id="242"/>
      <w:bookmarkEnd w:id="243"/>
    </w:p>
    <w:p w:rsidR="00A63D47" w:rsidRDefault="00A63D47" w:rsidP="00A63D47">
      <w:pPr>
        <w:spacing w:before="120"/>
        <w:ind w:firstLine="480"/>
      </w:pPr>
      <w:r>
        <w:rPr>
          <w:rFonts w:hint="eastAsia"/>
        </w:rPr>
        <w:t>为更好地落实施工区水土保持措施，提高各参建单位水土保持工作的积极性，建设单位制定了《环境保护工作考核办法（试行）》，设立环境保护和水</w:t>
      </w:r>
      <w:r>
        <w:rPr>
          <w:rFonts w:hint="eastAsia"/>
        </w:rPr>
        <w:lastRenderedPageBreak/>
        <w:t>土保持奖金，按照施工单位环境保护和水土保持工作的优差情况按比率发放，以奖代罚，调动施工单位的积极性。</w:t>
      </w:r>
    </w:p>
    <w:p w:rsidR="00A63D47" w:rsidRDefault="00A63D47" w:rsidP="00A63D47">
      <w:pPr>
        <w:spacing w:before="120"/>
        <w:ind w:firstLine="480"/>
      </w:pPr>
      <w:r>
        <w:rPr>
          <w:rFonts w:hint="eastAsia"/>
        </w:rPr>
        <w:t>依据公司制定的环境保护考核办法，分别制定了奖励办法、考核办法等。</w:t>
      </w:r>
    </w:p>
    <w:p w:rsidR="00A63D47" w:rsidRDefault="00A63D47" w:rsidP="00A63D47">
      <w:pPr>
        <w:spacing w:before="120"/>
        <w:ind w:firstLine="480"/>
      </w:pPr>
      <w:r>
        <w:rPr>
          <w:rFonts w:hint="eastAsia"/>
        </w:rPr>
        <w:t>考核工作程序：每半月由主管工程项目部组织监理、技术管理部到施工现场对环保水保措施实施情况进行现场打分；季度末对半月考核结果进行综合评分。根据考核评分结果，发放环境保护考核奖金。</w:t>
      </w:r>
    </w:p>
    <w:p w:rsidR="00A63D47" w:rsidRPr="00A63D47" w:rsidRDefault="00A63D47" w:rsidP="001E761C">
      <w:pPr>
        <w:pStyle w:val="3"/>
        <w:spacing w:before="120"/>
      </w:pPr>
      <w:bookmarkStart w:id="244" w:name="_Toc496281233"/>
      <w:bookmarkStart w:id="245" w:name="_Toc515873358"/>
      <w:bookmarkStart w:id="246" w:name="_Toc525654753"/>
      <w:bookmarkStart w:id="247" w:name="_Toc55807787"/>
      <w:r w:rsidRPr="00A63D47">
        <w:rPr>
          <w:rFonts w:hint="eastAsia"/>
        </w:rPr>
        <w:t>水土保持工程进度管理</w:t>
      </w:r>
      <w:bookmarkEnd w:id="244"/>
      <w:bookmarkEnd w:id="245"/>
      <w:bookmarkEnd w:id="246"/>
      <w:bookmarkEnd w:id="247"/>
    </w:p>
    <w:p w:rsidR="00A63D47" w:rsidRDefault="00A63D47" w:rsidP="00A63D47">
      <w:pPr>
        <w:spacing w:before="120"/>
        <w:ind w:firstLine="480"/>
      </w:pPr>
      <w:r>
        <w:rPr>
          <w:rFonts w:hint="eastAsia"/>
        </w:rPr>
        <w:t>为及时掌握水土保持工程建设情况，提高施工单位水土保持意识，建设单位要求各施工单位每月上报上月水土保持工程实施情况。随后，根据各单位填报情况结合新需要对该办法进行了完善。</w:t>
      </w:r>
    </w:p>
    <w:p w:rsidR="00A63D47" w:rsidRPr="00A63D47" w:rsidRDefault="00A63D47" w:rsidP="001E761C">
      <w:pPr>
        <w:pStyle w:val="3"/>
        <w:spacing w:before="120"/>
      </w:pPr>
      <w:bookmarkStart w:id="248" w:name="_Toc496281234"/>
      <w:bookmarkStart w:id="249" w:name="_Toc515873359"/>
      <w:bookmarkStart w:id="250" w:name="_Toc525654754"/>
      <w:bookmarkStart w:id="251" w:name="_Toc55807788"/>
      <w:r w:rsidRPr="00A63D47">
        <w:rPr>
          <w:rFonts w:hint="eastAsia"/>
        </w:rPr>
        <w:t>合同项目水土保持工程竣工验收</w:t>
      </w:r>
      <w:bookmarkEnd w:id="248"/>
      <w:bookmarkEnd w:id="249"/>
      <w:bookmarkEnd w:id="250"/>
      <w:bookmarkEnd w:id="251"/>
    </w:p>
    <w:p w:rsidR="00A63D47" w:rsidRDefault="00A63D47" w:rsidP="00A63D47">
      <w:pPr>
        <w:spacing w:before="120"/>
        <w:ind w:firstLine="480"/>
      </w:pPr>
      <w:r>
        <w:rPr>
          <w:rFonts w:hint="eastAsia"/>
        </w:rPr>
        <w:t>水土保持竣工验收采用过程控制和事后检查相结合的工作方法。对合同项目中水土保持工程施工过程进行巡视，检查水土保持工程实施情况，检查水土保持措施是否存在缺陷，能否发挥正常功能。工程完工后听取施工单位、监理单位的汇报，审查施工单位、监理单位编写的施工报告、监理报告，了解施工过程中水土保持工程质量、进度、投资的控制，审查施工单位编制的水土保持竣工验收报告，出具合同项目竣工水土保持意见书，从水土保持角度进行把关。完工合同项目中水土保持措施移交后，对其运行进行管理。</w:t>
      </w:r>
    </w:p>
    <w:p w:rsidR="00A63D47" w:rsidRPr="00114514" w:rsidRDefault="00A63D47" w:rsidP="001E761C">
      <w:pPr>
        <w:pStyle w:val="3"/>
        <w:spacing w:before="120"/>
      </w:pPr>
      <w:bookmarkStart w:id="252" w:name="_Toc496281235"/>
      <w:bookmarkStart w:id="253" w:name="_Toc515873360"/>
      <w:bookmarkStart w:id="254" w:name="_Toc525654755"/>
      <w:bookmarkStart w:id="255" w:name="_Toc55807789"/>
      <w:r w:rsidRPr="00114514">
        <w:rPr>
          <w:rFonts w:hint="eastAsia"/>
        </w:rPr>
        <w:t>水土保持例会制度</w:t>
      </w:r>
      <w:bookmarkEnd w:id="252"/>
      <w:bookmarkEnd w:id="253"/>
      <w:bookmarkEnd w:id="254"/>
      <w:bookmarkEnd w:id="255"/>
    </w:p>
    <w:p w:rsidR="00A63D47" w:rsidRDefault="00A63D47" w:rsidP="00A63D47">
      <w:pPr>
        <w:spacing w:before="120"/>
        <w:ind w:firstLine="480"/>
      </w:pPr>
      <w:r>
        <w:rPr>
          <w:rFonts w:hint="eastAsia"/>
        </w:rPr>
        <w:t>为了更好地贯彻落实本工程建设各项环保水保措施，自工程施工期开始每月定期组织施工、监理单位召开环保、水保工作例会，及时解决环保、水保工作中出现的各种问题，提高施工区环境管理效率，并通报和部署环保、水保工作。</w:t>
      </w:r>
    </w:p>
    <w:p w:rsidR="00A63D47" w:rsidRDefault="00A63D47" w:rsidP="00A63D47">
      <w:pPr>
        <w:spacing w:before="120"/>
        <w:ind w:firstLine="480"/>
      </w:pPr>
      <w:r>
        <w:rPr>
          <w:rFonts w:hint="eastAsia"/>
        </w:rPr>
        <w:t>对于在施工期间出现的各种环保、水保难题，不定期组织相关参建单位召开专题会议解决。</w:t>
      </w:r>
    </w:p>
    <w:p w:rsidR="00A63D47" w:rsidRPr="00114514" w:rsidRDefault="00A63D47" w:rsidP="00114514">
      <w:pPr>
        <w:pStyle w:val="2"/>
        <w:spacing w:before="120" w:after="120"/>
      </w:pPr>
      <w:bookmarkStart w:id="256" w:name="_Toc515873361"/>
      <w:bookmarkStart w:id="257" w:name="_Toc525654756"/>
      <w:bookmarkStart w:id="258" w:name="_Toc55807790"/>
      <w:r w:rsidRPr="00114514">
        <w:lastRenderedPageBreak/>
        <w:t>建设管理</w:t>
      </w:r>
      <w:bookmarkEnd w:id="256"/>
      <w:bookmarkEnd w:id="257"/>
      <w:bookmarkEnd w:id="258"/>
    </w:p>
    <w:p w:rsidR="00A63D47" w:rsidRDefault="00A63D47" w:rsidP="00A63D47">
      <w:pPr>
        <w:spacing w:before="120"/>
        <w:ind w:firstLine="480"/>
      </w:pPr>
      <w:r>
        <w:rPr>
          <w:rFonts w:hint="eastAsia"/>
        </w:rPr>
        <w:t>建设单位在本项目水土保持工程施工过程中，严格实行项目法</w:t>
      </w:r>
      <w:proofErr w:type="gramStart"/>
      <w:r>
        <w:rPr>
          <w:rFonts w:hint="eastAsia"/>
        </w:rPr>
        <w:t>人制</w:t>
      </w:r>
      <w:proofErr w:type="gramEnd"/>
      <w:r>
        <w:rPr>
          <w:rFonts w:hint="eastAsia"/>
        </w:rPr>
        <w:t>、招投标制、建设监理制和合同管理制，分别与各参建单位签订了合同。</w:t>
      </w:r>
    </w:p>
    <w:p w:rsidR="00A63D47" w:rsidRDefault="00A63D47" w:rsidP="00A63D47">
      <w:pPr>
        <w:spacing w:before="120"/>
        <w:ind w:firstLine="480"/>
      </w:pPr>
      <w:r>
        <w:rPr>
          <w:rFonts w:hint="eastAsia"/>
        </w:rPr>
        <w:t>建设单位将本项目水保工程建设和管理纳入整个工程建设管理体系实行统一管理，把水保报告书中有关水保措施纳入招标文件，分解到各个单项工程，列入合同总价与工程建设同步实施，从而为工程施工过程中，严格按照“三同时”原则，落实批复的水土保持方案报告书中的措施打下了基础，从源头上对可能发生的水土流失进行控制。</w:t>
      </w:r>
    </w:p>
    <w:p w:rsidR="00A63D47" w:rsidRDefault="00DE0F63" w:rsidP="00A63D47">
      <w:pPr>
        <w:spacing w:before="120"/>
        <w:ind w:firstLine="480"/>
      </w:pPr>
      <w:r>
        <w:rPr>
          <w:rFonts w:hint="eastAsia"/>
        </w:rPr>
        <w:t>河南路星工程管理有限公司</w:t>
      </w:r>
      <w:r w:rsidR="00A63D47" w:rsidRPr="00257C5B">
        <w:rPr>
          <w:rFonts w:hint="eastAsia"/>
        </w:rPr>
        <w:t>对</w:t>
      </w:r>
      <w:r w:rsidR="00A63D47">
        <w:rPr>
          <w:rFonts w:hint="eastAsia"/>
        </w:rPr>
        <w:t>合同项目中的水土保持工程建设实施全过程监理。水土保持监理工作程序为：</w:t>
      </w:r>
    </w:p>
    <w:p w:rsidR="00A63D47" w:rsidRDefault="00A63D47" w:rsidP="00A63D47">
      <w:pPr>
        <w:spacing w:before="120"/>
        <w:ind w:firstLine="480"/>
      </w:pPr>
      <w:r>
        <w:rPr>
          <w:rFonts w:hint="eastAsia"/>
        </w:rPr>
        <w:t xml:space="preserve">(1) </w:t>
      </w:r>
      <w:r>
        <w:rPr>
          <w:rFonts w:hint="eastAsia"/>
        </w:rPr>
        <w:t>编制水土保持监理规划。</w:t>
      </w:r>
    </w:p>
    <w:p w:rsidR="00A63D47" w:rsidRDefault="00A63D47" w:rsidP="00A63D47">
      <w:pPr>
        <w:spacing w:before="120"/>
        <w:ind w:firstLine="480"/>
      </w:pPr>
      <w:r>
        <w:rPr>
          <w:rFonts w:hint="eastAsia"/>
        </w:rPr>
        <w:t xml:space="preserve">(2) </w:t>
      </w:r>
      <w:r>
        <w:rPr>
          <w:rFonts w:hint="eastAsia"/>
        </w:rPr>
        <w:t>编制水土保持监理实施细则。</w:t>
      </w:r>
    </w:p>
    <w:p w:rsidR="00A63D47" w:rsidRDefault="00A63D47" w:rsidP="00A63D47">
      <w:pPr>
        <w:spacing w:before="120"/>
        <w:ind w:firstLine="480"/>
      </w:pPr>
      <w:r>
        <w:rPr>
          <w:rFonts w:hint="eastAsia"/>
        </w:rPr>
        <w:t xml:space="preserve">(3) </w:t>
      </w:r>
      <w:r>
        <w:rPr>
          <w:rFonts w:hint="eastAsia"/>
        </w:rPr>
        <w:t>按照水土保持监理实施细则实施监理，督促承建单位严格按照批复的水保方案编制详细的施工组织设计或施工方案，并提交监理审查。经审查合格后，准许开工。</w:t>
      </w:r>
    </w:p>
    <w:p w:rsidR="00A63D47" w:rsidRDefault="00A63D47" w:rsidP="00A63D47">
      <w:pPr>
        <w:spacing w:before="120"/>
        <w:ind w:firstLine="480"/>
      </w:pPr>
      <w:r>
        <w:rPr>
          <w:rFonts w:hint="eastAsia"/>
        </w:rPr>
        <w:t xml:space="preserve">(4) </w:t>
      </w:r>
      <w:r>
        <w:rPr>
          <w:rFonts w:hint="eastAsia"/>
        </w:rPr>
        <w:t>在施工过程中，监督承建单位严格按照“先挡后弃、先排水后回填”的程序执行。</w:t>
      </w:r>
    </w:p>
    <w:p w:rsidR="00A63D47" w:rsidRDefault="00A63D47" w:rsidP="00A63D47">
      <w:pPr>
        <w:spacing w:before="120"/>
        <w:ind w:firstLine="480"/>
      </w:pPr>
      <w:r>
        <w:rPr>
          <w:rFonts w:hint="eastAsia"/>
        </w:rPr>
        <w:t xml:space="preserve">(5) </w:t>
      </w:r>
      <w:r>
        <w:rPr>
          <w:rFonts w:hint="eastAsia"/>
        </w:rPr>
        <w:t>水土保持分项工程完工以后，及时组织该分项或分部工程的交工（完工）验收，并移交档案资料。</w:t>
      </w:r>
    </w:p>
    <w:p w:rsidR="00114514" w:rsidRPr="00114514" w:rsidRDefault="00114514" w:rsidP="00114514">
      <w:pPr>
        <w:pStyle w:val="2"/>
        <w:spacing w:before="120" w:after="120"/>
      </w:pPr>
      <w:bookmarkStart w:id="259" w:name="_Toc515873362"/>
      <w:bookmarkStart w:id="260" w:name="_Toc55807791"/>
      <w:r w:rsidRPr="00114514">
        <w:t>水土保持监测</w:t>
      </w:r>
      <w:bookmarkEnd w:id="259"/>
      <w:bookmarkEnd w:id="260"/>
    </w:p>
    <w:p w:rsidR="00114514" w:rsidRPr="00D843A9" w:rsidRDefault="00AE2160" w:rsidP="00114514">
      <w:pPr>
        <w:spacing w:before="120"/>
        <w:ind w:firstLine="480"/>
      </w:pPr>
      <w:r>
        <w:rPr>
          <w:rFonts w:hint="eastAsia"/>
        </w:rPr>
        <w:t>四川</w:t>
      </w:r>
      <w:r w:rsidR="002056AB">
        <w:rPr>
          <w:rFonts w:hint="eastAsia"/>
        </w:rPr>
        <w:t>德憬</w:t>
      </w:r>
      <w:r>
        <w:rPr>
          <w:rFonts w:hint="eastAsia"/>
        </w:rPr>
        <w:t>交通建设投资有限公司</w:t>
      </w:r>
      <w:r w:rsidR="00114514" w:rsidRPr="00D843A9">
        <w:t>于</w:t>
      </w:r>
      <w:r w:rsidR="00114514" w:rsidRPr="00D843A9">
        <w:t>20</w:t>
      </w:r>
      <w:r w:rsidR="00361DDE">
        <w:t>20</w:t>
      </w:r>
      <w:r w:rsidR="00114514" w:rsidRPr="00D843A9">
        <w:t>年</w:t>
      </w:r>
      <w:r w:rsidR="00361DDE">
        <w:t>7</w:t>
      </w:r>
      <w:r w:rsidR="00361DDE">
        <w:rPr>
          <w:rFonts w:hint="eastAsia"/>
        </w:rPr>
        <w:t>月</w:t>
      </w:r>
      <w:r w:rsidR="00114514" w:rsidRPr="00D843A9">
        <w:t>委托</w:t>
      </w:r>
      <w:r w:rsidR="00612668">
        <w:rPr>
          <w:rFonts w:hint="eastAsia"/>
          <w:bCs/>
        </w:rPr>
        <w:t>四川渝泽润工程勘察设计有限公司</w:t>
      </w:r>
      <w:r w:rsidR="00114514" w:rsidRPr="00D843A9">
        <w:t>开展</w:t>
      </w:r>
      <w:r>
        <w:t>复兴拌合站建设项目</w:t>
      </w:r>
      <w:r w:rsidR="00114514">
        <w:t>的水土保持</w:t>
      </w:r>
      <w:r w:rsidR="00941E3D">
        <w:rPr>
          <w:rFonts w:hint="eastAsia"/>
        </w:rPr>
        <w:t>监测</w:t>
      </w:r>
      <w:r w:rsidR="00114514">
        <w:t>工作</w:t>
      </w:r>
      <w:r w:rsidR="00114514">
        <w:rPr>
          <w:rFonts w:hint="eastAsia"/>
        </w:rPr>
        <w:t>，并</w:t>
      </w:r>
      <w:r w:rsidR="00114514" w:rsidRPr="00D843A9">
        <w:t>于</w:t>
      </w:r>
      <w:r w:rsidR="00114514" w:rsidRPr="00D843A9">
        <w:t>20</w:t>
      </w:r>
      <w:r w:rsidR="00361DDE">
        <w:t>20</w:t>
      </w:r>
      <w:r w:rsidR="00114514" w:rsidRPr="00D843A9">
        <w:t>年</w:t>
      </w:r>
      <w:r w:rsidR="00361DDE">
        <w:t>7</w:t>
      </w:r>
      <w:r w:rsidR="001C3C2B">
        <w:rPr>
          <w:rFonts w:hint="eastAsia"/>
        </w:rPr>
        <w:t>月</w:t>
      </w:r>
      <w:r w:rsidR="00114514" w:rsidRPr="00D843A9">
        <w:t>至</w:t>
      </w:r>
      <w:r w:rsidR="00114514" w:rsidRPr="00D843A9">
        <w:t>20</w:t>
      </w:r>
      <w:r w:rsidR="00CF3B2A">
        <w:rPr>
          <w:rFonts w:hint="eastAsia"/>
        </w:rPr>
        <w:t>20</w:t>
      </w:r>
      <w:r w:rsidR="00114514" w:rsidRPr="00D843A9">
        <w:t>年</w:t>
      </w:r>
      <w:r w:rsidR="00361DDE">
        <w:t>8</w:t>
      </w:r>
      <w:r w:rsidR="001C3C2B">
        <w:rPr>
          <w:rFonts w:hint="eastAsia"/>
        </w:rPr>
        <w:t>月</w:t>
      </w:r>
      <w:r w:rsidR="00114514" w:rsidRPr="00D843A9">
        <w:t>对</w:t>
      </w:r>
      <w:r>
        <w:t>复兴拌合站建设项目</w:t>
      </w:r>
      <w:r w:rsidR="00CF3B2A">
        <w:t>开展了</w:t>
      </w:r>
      <w:r w:rsidR="00114514" w:rsidRPr="00D843A9">
        <w:t>运行期的监测工作。于</w:t>
      </w:r>
      <w:r w:rsidR="00114514" w:rsidRPr="00D843A9">
        <w:t>2</w:t>
      </w:r>
      <w:r w:rsidR="00CF3B2A">
        <w:rPr>
          <w:rFonts w:hint="eastAsia"/>
        </w:rPr>
        <w:t>020</w:t>
      </w:r>
      <w:r w:rsidR="00114514" w:rsidRPr="00D843A9">
        <w:t>年</w:t>
      </w:r>
      <w:r w:rsidR="00361DDE">
        <w:t>9</w:t>
      </w:r>
      <w:r w:rsidR="00D80659">
        <w:rPr>
          <w:rFonts w:hint="eastAsia"/>
        </w:rPr>
        <w:t>月</w:t>
      </w:r>
      <w:r w:rsidR="00114514" w:rsidRPr="00D843A9">
        <w:t>编制完成了《</w:t>
      </w:r>
      <w:r>
        <w:t>复兴拌合站建设项目</w:t>
      </w:r>
      <w:r w:rsidR="00114514" w:rsidRPr="00D843A9">
        <w:t>水土保持监测总结报告》。但由于</w:t>
      </w:r>
      <w:r w:rsidR="00114514" w:rsidRPr="00D843A9">
        <w:rPr>
          <w:rFonts w:hint="eastAsia"/>
        </w:rPr>
        <w:t>业主</w:t>
      </w:r>
      <w:r w:rsidR="00114514" w:rsidRPr="00D843A9">
        <w:t>未能及时委托水土保持监测单位进行建设期监测，导致建设期水土保持监测数据缺失，</w:t>
      </w:r>
      <w:r w:rsidR="00114514" w:rsidRPr="00D843A9">
        <w:lastRenderedPageBreak/>
        <w:t>只能通过施工期照片及资料推测而来，实际</w:t>
      </w:r>
      <w:proofErr w:type="gramStart"/>
      <w:r w:rsidR="00114514" w:rsidRPr="00D843A9">
        <w:t>监测仅</w:t>
      </w:r>
      <w:proofErr w:type="gramEnd"/>
      <w:r w:rsidR="00114514" w:rsidRPr="00D843A9">
        <w:t>为植被恢复期的监测。数据只能提供一定的参考，不能准确反映建设期水土流失状况。</w:t>
      </w:r>
    </w:p>
    <w:p w:rsidR="00114514" w:rsidRPr="00D843A9" w:rsidRDefault="00114514" w:rsidP="00114514">
      <w:pPr>
        <w:spacing w:before="120"/>
        <w:ind w:firstLine="480"/>
      </w:pPr>
      <w:r w:rsidRPr="00D843A9">
        <w:t>1</w:t>
      </w:r>
      <w:r w:rsidRPr="00D843A9">
        <w:t>、监测内容</w:t>
      </w:r>
    </w:p>
    <w:p w:rsidR="00114514" w:rsidRPr="00D843A9" w:rsidRDefault="00114514" w:rsidP="00114514">
      <w:pPr>
        <w:spacing w:before="120"/>
        <w:ind w:firstLine="480"/>
      </w:pPr>
      <w:r w:rsidRPr="00D843A9">
        <w:t>监测单位根据报告书的有关要求，并结合工程建设和工程水土流失特点，对水土流失影响因子及主要流失部位的水土流失状况、水土保持措施及防治效果进行监测，分析主要因子对水土流失的影响，分析监测部位水土流失量随时间的变化情况。</w:t>
      </w:r>
    </w:p>
    <w:p w:rsidR="00114514" w:rsidRPr="00D843A9" w:rsidRDefault="00114514" w:rsidP="00114514">
      <w:pPr>
        <w:spacing w:before="120"/>
        <w:ind w:firstLine="480"/>
      </w:pPr>
      <w:r w:rsidRPr="00D843A9">
        <w:t>防治责任范围动态监测：水土流失防治责任范围包括项目建设区和直接影响区，防治责任范围监测重点调查工程建设单位有无超越红线施工，量算施工占地和直接影响区面积，从而确定实际的水土流失防治责任范围。</w:t>
      </w:r>
    </w:p>
    <w:p w:rsidR="00114514" w:rsidRPr="00D843A9" w:rsidRDefault="00114514" w:rsidP="00114514">
      <w:pPr>
        <w:spacing w:before="120"/>
        <w:ind w:firstLine="480"/>
      </w:pPr>
      <w:r w:rsidRPr="00D843A9">
        <w:t>水土流失防治动态监测：包括对水土保持工程措施和植物措施的监测。</w:t>
      </w:r>
    </w:p>
    <w:p w:rsidR="00114514" w:rsidRPr="00D843A9" w:rsidRDefault="00114514" w:rsidP="00114514">
      <w:pPr>
        <w:spacing w:before="120"/>
        <w:ind w:firstLine="480"/>
      </w:pPr>
      <w:r w:rsidRPr="00D843A9">
        <w:t>工程措施监测包括：水土保持工程措施实施数量、质量；防护工程稳定性、完好程度、运行情况；措施的拦渣保土效果。</w:t>
      </w:r>
    </w:p>
    <w:p w:rsidR="00114514" w:rsidRPr="00D843A9" w:rsidRDefault="00114514" w:rsidP="00114514">
      <w:pPr>
        <w:spacing w:before="120"/>
        <w:ind w:firstLine="480"/>
      </w:pPr>
      <w:r w:rsidRPr="00D843A9">
        <w:t>植物措施监测包括：林草种植面积、成活率、生长情况及覆盖度；扰动地表林草自然恢复情况；植被措施拦渣保土效果。</w:t>
      </w:r>
    </w:p>
    <w:p w:rsidR="00114514" w:rsidRDefault="00114514" w:rsidP="00114514">
      <w:pPr>
        <w:spacing w:before="120"/>
        <w:ind w:firstLine="480"/>
      </w:pPr>
      <w:r w:rsidRPr="00D843A9">
        <w:t>土壤流失量动态监测：针对不同地表扰动类型的流失特点，结合监测分区，分别采用标桩法、侵蚀沟样方测量法、类比推算法、典型调查法等进行多点位、多频次监测、调查和巡查，经综合分析得出不同时段、不同扰动类型（监测分区）的侵蚀强度和水土流失量，最终得出施工期水土流失量。</w:t>
      </w:r>
    </w:p>
    <w:p w:rsidR="00114514" w:rsidRPr="00D843A9" w:rsidRDefault="00114514" w:rsidP="00114514">
      <w:pPr>
        <w:spacing w:before="120"/>
        <w:ind w:firstLine="480"/>
      </w:pPr>
      <w:r w:rsidRPr="00D843A9">
        <w:t>2</w:t>
      </w:r>
      <w:r w:rsidRPr="00D843A9">
        <w:t>、监测方法</w:t>
      </w:r>
    </w:p>
    <w:p w:rsidR="00114514" w:rsidRPr="00D843A9" w:rsidRDefault="00114514" w:rsidP="00114514">
      <w:pPr>
        <w:spacing w:before="120"/>
        <w:ind w:firstLine="480"/>
      </w:pPr>
      <w:r w:rsidRPr="00D843A9">
        <w:t>根据监测任务要求及《水土保持监测技术规程》（</w:t>
      </w:r>
      <w:r w:rsidRPr="00D843A9">
        <w:t>SL277-2002</w:t>
      </w:r>
      <w:r w:rsidRPr="00D843A9">
        <w:t>）的规定，为达到监测目的，监测单位采用地面监测、调查监测和巡查监测的方法进行。</w:t>
      </w:r>
    </w:p>
    <w:p w:rsidR="00114514" w:rsidRPr="00D843A9" w:rsidRDefault="00114514" w:rsidP="00114514">
      <w:pPr>
        <w:spacing w:before="120"/>
        <w:ind w:firstLine="480"/>
      </w:pPr>
      <w:r w:rsidRPr="00D843A9">
        <w:t>（</w:t>
      </w:r>
      <w:r w:rsidRPr="00D843A9">
        <w:t>1</w:t>
      </w:r>
      <w:r w:rsidRPr="00D843A9">
        <w:t>）地面监测</w:t>
      </w:r>
    </w:p>
    <w:p w:rsidR="00114514" w:rsidRPr="00D843A9" w:rsidRDefault="00114514" w:rsidP="00114514">
      <w:pPr>
        <w:spacing w:before="120"/>
        <w:ind w:firstLine="480"/>
      </w:pPr>
      <w:r w:rsidRPr="00D843A9">
        <w:t>依照《报告书》的规定，对</w:t>
      </w:r>
      <w:r w:rsidR="00361DDE">
        <w:rPr>
          <w:rFonts w:hint="eastAsia"/>
        </w:rPr>
        <w:t>建构筑物区、场地硬化</w:t>
      </w:r>
      <w:r w:rsidRPr="00D843A9">
        <w:t>区</w:t>
      </w:r>
      <w:r w:rsidR="00363345">
        <w:t>及</w:t>
      </w:r>
      <w:r w:rsidR="001E4C7F">
        <w:rPr>
          <w:rFonts w:hint="eastAsia"/>
        </w:rPr>
        <w:t>景观绿化</w:t>
      </w:r>
      <w:r w:rsidR="00363345">
        <w:t>区</w:t>
      </w:r>
      <w:r w:rsidRPr="00D843A9">
        <w:t>进行了监测，并着重对</w:t>
      </w:r>
      <w:r w:rsidR="00361DDE">
        <w:rPr>
          <w:rFonts w:hint="eastAsia"/>
        </w:rPr>
        <w:t>场地硬化</w:t>
      </w:r>
      <w:r w:rsidR="001E4C7F">
        <w:t>区</w:t>
      </w:r>
      <w:r w:rsidRPr="00D843A9">
        <w:t>进行了监测。</w:t>
      </w:r>
    </w:p>
    <w:p w:rsidR="00114514" w:rsidRPr="00D843A9" w:rsidRDefault="00114514" w:rsidP="00114514">
      <w:pPr>
        <w:spacing w:before="120"/>
        <w:ind w:firstLine="480"/>
      </w:pPr>
      <w:r w:rsidRPr="00D843A9">
        <w:t>（</w:t>
      </w:r>
      <w:r w:rsidRPr="00D843A9">
        <w:t>2</w:t>
      </w:r>
      <w:r w:rsidRPr="00D843A9">
        <w:t>）调查监测</w:t>
      </w:r>
    </w:p>
    <w:p w:rsidR="00114514" w:rsidRPr="00D843A9" w:rsidRDefault="00114514" w:rsidP="00114514">
      <w:pPr>
        <w:spacing w:before="120"/>
        <w:ind w:firstLine="480"/>
      </w:pPr>
      <w:r w:rsidRPr="00D843A9">
        <w:lastRenderedPageBreak/>
        <w:t>按本项目水土保持方案要求，对施工区各分区林草生长情况；各种工程防护措施实施效果；水土保持效益等采取调查监测。</w:t>
      </w:r>
    </w:p>
    <w:p w:rsidR="00114514" w:rsidRPr="00D843A9" w:rsidRDefault="00114514" w:rsidP="00114514">
      <w:pPr>
        <w:spacing w:before="120"/>
        <w:ind w:firstLine="480"/>
      </w:pPr>
      <w:r w:rsidRPr="00D843A9">
        <w:t>（</w:t>
      </w:r>
      <w:r w:rsidRPr="00D843A9">
        <w:t>3</w:t>
      </w:r>
      <w:r w:rsidRPr="00D843A9">
        <w:t>）巡查监测</w:t>
      </w:r>
    </w:p>
    <w:p w:rsidR="00114514" w:rsidRPr="00D843A9" w:rsidRDefault="00114514" w:rsidP="00114514">
      <w:pPr>
        <w:spacing w:before="120"/>
        <w:ind w:firstLine="480"/>
      </w:pPr>
      <w:r w:rsidRPr="00D843A9">
        <w:t>在进行地面观测和调查的同时，还采取了定期或不定期的巡查方法方式。</w:t>
      </w:r>
    </w:p>
    <w:p w:rsidR="00114514" w:rsidRPr="00D843A9" w:rsidRDefault="00114514" w:rsidP="00114514">
      <w:pPr>
        <w:spacing w:before="120"/>
        <w:ind w:firstLine="480"/>
      </w:pPr>
      <w:r w:rsidRPr="00D843A9">
        <w:t>3</w:t>
      </w:r>
      <w:r w:rsidRPr="00D843A9">
        <w:t>、监测原则</w:t>
      </w:r>
    </w:p>
    <w:p w:rsidR="00114514" w:rsidRPr="00D843A9" w:rsidRDefault="00114514" w:rsidP="00C961AB">
      <w:pPr>
        <w:spacing w:before="120"/>
        <w:ind w:firstLine="480"/>
      </w:pPr>
      <w:r w:rsidRPr="00C961AB">
        <w:rPr>
          <w:rFonts w:hint="eastAsia"/>
        </w:rPr>
        <w:t>⑴</w:t>
      </w:r>
      <w:r w:rsidRPr="00C961AB">
        <w:t xml:space="preserve"> </w:t>
      </w:r>
      <w:r w:rsidRPr="00D843A9">
        <w:t>代表性原则：进行监测点位和监测内容，必须能足够表明监测范围内水土流失的状况，而且又不致造成过大的经济负担；</w:t>
      </w:r>
    </w:p>
    <w:p w:rsidR="00114514" w:rsidRPr="00D843A9" w:rsidRDefault="00114514" w:rsidP="00C961AB">
      <w:pPr>
        <w:spacing w:before="120"/>
        <w:ind w:firstLine="480"/>
      </w:pPr>
      <w:r w:rsidRPr="00C961AB">
        <w:rPr>
          <w:rFonts w:hint="eastAsia"/>
        </w:rPr>
        <w:t>⑵</w:t>
      </w:r>
      <w:r w:rsidRPr="00C961AB">
        <w:t xml:space="preserve"> </w:t>
      </w:r>
      <w:r w:rsidRPr="00D843A9">
        <w:t>全面性原则：采取监测的点位和监测内容应充分考虑区域特征和工程特点，不仅能反映建设项目水土流失共性，还能获取不同工程项目水土流失的个性信息；</w:t>
      </w:r>
    </w:p>
    <w:p w:rsidR="00114514" w:rsidRPr="00D843A9" w:rsidRDefault="00114514" w:rsidP="00C961AB">
      <w:pPr>
        <w:spacing w:before="120"/>
        <w:ind w:firstLine="480"/>
      </w:pPr>
      <w:r w:rsidRPr="00C961AB">
        <w:rPr>
          <w:rFonts w:hint="eastAsia"/>
        </w:rPr>
        <w:t>⑶</w:t>
      </w:r>
      <w:r w:rsidRPr="00C961AB">
        <w:t xml:space="preserve"> </w:t>
      </w:r>
      <w:r w:rsidRPr="00D843A9">
        <w:t>充分考虑自然环境特征原则：点位和内容布设必须考虑监测范围内的自然环境特征及各种环境条件对水土流失的作用的区别。</w:t>
      </w:r>
    </w:p>
    <w:p w:rsidR="00114514" w:rsidRPr="00D843A9" w:rsidRDefault="00114514" w:rsidP="00C961AB">
      <w:pPr>
        <w:spacing w:before="120"/>
        <w:ind w:firstLine="480"/>
      </w:pPr>
      <w:r w:rsidRPr="00C961AB">
        <w:rPr>
          <w:rFonts w:hint="eastAsia"/>
        </w:rPr>
        <w:t>⑷</w:t>
      </w:r>
      <w:r w:rsidRPr="00D843A9">
        <w:t xml:space="preserve"> </w:t>
      </w:r>
      <w:r w:rsidRPr="00D843A9">
        <w:t>可行性原则：布设点位和设计内容时必须充分考虑实施的可行性。</w:t>
      </w:r>
    </w:p>
    <w:p w:rsidR="00114514" w:rsidRPr="00D843A9" w:rsidRDefault="00114514" w:rsidP="00114514">
      <w:pPr>
        <w:spacing w:before="120"/>
        <w:ind w:firstLine="480"/>
      </w:pPr>
      <w:r w:rsidRPr="00D843A9">
        <w:t>4</w:t>
      </w:r>
      <w:r w:rsidRPr="00D843A9">
        <w:t>、监测时段及频次</w:t>
      </w:r>
    </w:p>
    <w:p w:rsidR="00114514" w:rsidRPr="00D843A9" w:rsidRDefault="00114514" w:rsidP="00114514">
      <w:pPr>
        <w:spacing w:before="120"/>
        <w:ind w:firstLine="480"/>
      </w:pPr>
      <w:r w:rsidRPr="00D843A9">
        <w:t>本工程开展监测时段主要是在植被恢复期。</w:t>
      </w:r>
    </w:p>
    <w:p w:rsidR="00114514" w:rsidRPr="00D843A9" w:rsidRDefault="00114514" w:rsidP="00114514">
      <w:pPr>
        <w:spacing w:before="120"/>
        <w:ind w:firstLine="480"/>
      </w:pPr>
      <w:r w:rsidRPr="00D843A9">
        <w:t>植被恢复期主要对水土保持措施实施效果进行调查监测，每季度进行监测一次。</w:t>
      </w:r>
    </w:p>
    <w:p w:rsidR="00114514" w:rsidRPr="00D843A9" w:rsidRDefault="00114514" w:rsidP="00114514">
      <w:pPr>
        <w:spacing w:before="120"/>
        <w:ind w:firstLine="480"/>
      </w:pPr>
      <w:r w:rsidRPr="00A84B21">
        <w:t>5</w:t>
      </w:r>
      <w:r w:rsidRPr="00A84B21">
        <w:t>、监测点布设</w:t>
      </w:r>
    </w:p>
    <w:p w:rsidR="00114514" w:rsidRPr="00D843A9" w:rsidRDefault="00114514" w:rsidP="00114514">
      <w:pPr>
        <w:spacing w:before="120"/>
        <w:ind w:firstLine="480"/>
      </w:pPr>
      <w:r w:rsidRPr="00D843A9">
        <w:t>根据《监测实施方案》，为体现水土保持监测的全面性、典型性和代表性，并结合各分区内土壤侵蚀类型和地形地貌特点的不同，以及在总结野外考察认识和分析勘测资料的基础上，经过反复研究，选取容易造成大量水土流失，且具有一定的代表性的地点。</w:t>
      </w:r>
      <w:r w:rsidR="00AE2160">
        <w:t>复兴拌合站建设项目</w:t>
      </w:r>
      <w:r w:rsidRPr="00D843A9">
        <w:t>气象观测数据可直接从当地气象站收集引用，故不设置雨量观测点。本次将设置</w:t>
      </w:r>
      <w:r w:rsidR="00C76662">
        <w:rPr>
          <w:rFonts w:hint="eastAsia"/>
        </w:rPr>
        <w:t>2</w:t>
      </w:r>
      <w:r w:rsidRPr="00D843A9">
        <w:t>个监测点位。各监测点具体位置及基本情况见</w:t>
      </w:r>
      <w:r w:rsidR="00715ABE">
        <w:t>表</w:t>
      </w:r>
      <w:r w:rsidRPr="00D843A9">
        <w:rPr>
          <w:rFonts w:hint="eastAsia"/>
        </w:rPr>
        <w:t>6</w:t>
      </w:r>
      <w:r w:rsidRPr="00D843A9">
        <w:t>-1</w:t>
      </w:r>
      <w:r w:rsidRPr="00D843A9">
        <w:t>。</w:t>
      </w:r>
    </w:p>
    <w:p w:rsidR="002B4617" w:rsidRDefault="002B4617" w:rsidP="009B6E82">
      <w:pPr>
        <w:pStyle w:val="aa"/>
        <w:spacing w:before="120"/>
      </w:pPr>
    </w:p>
    <w:p w:rsidR="002B4617" w:rsidRDefault="002B4617" w:rsidP="009B6E82">
      <w:pPr>
        <w:pStyle w:val="aa"/>
        <w:spacing w:before="120"/>
      </w:pPr>
    </w:p>
    <w:p w:rsidR="002B4617" w:rsidRDefault="002B4617" w:rsidP="009B6E82">
      <w:pPr>
        <w:pStyle w:val="aa"/>
        <w:spacing w:before="120"/>
      </w:pPr>
    </w:p>
    <w:p w:rsidR="00114514" w:rsidRPr="009B6E82" w:rsidRDefault="00114514" w:rsidP="009B6E82">
      <w:pPr>
        <w:pStyle w:val="aa"/>
        <w:spacing w:before="120"/>
      </w:pPr>
      <w:r w:rsidRPr="009B6E82">
        <w:lastRenderedPageBreak/>
        <w:t>监测点布局情况表</w:t>
      </w:r>
    </w:p>
    <w:p w:rsidR="00114514" w:rsidRDefault="00114514" w:rsidP="00593892">
      <w:pPr>
        <w:spacing w:before="120"/>
        <w:ind w:firstLineChars="0" w:firstLine="0"/>
      </w:pPr>
      <w:r w:rsidRPr="00D843A9">
        <w:t>表</w:t>
      </w:r>
      <w:r w:rsidRPr="00D843A9">
        <w:rPr>
          <w:rFonts w:hint="eastAsia"/>
        </w:rPr>
        <w:t>6</w:t>
      </w:r>
      <w:r w:rsidRPr="00D843A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701"/>
        <w:gridCol w:w="1560"/>
        <w:gridCol w:w="2551"/>
        <w:gridCol w:w="1894"/>
      </w:tblGrid>
      <w:tr w:rsidR="00363345" w:rsidRPr="00361DDE" w:rsidTr="00361DDE">
        <w:trPr>
          <w:trHeight w:val="454"/>
        </w:trPr>
        <w:tc>
          <w:tcPr>
            <w:tcW w:w="479" w:type="pct"/>
            <w:tcBorders>
              <w:tl2br w:val="nil"/>
              <w:tr2bl w:val="nil"/>
            </w:tcBorders>
            <w:vAlign w:val="center"/>
          </w:tcPr>
          <w:p w:rsidR="00363345" w:rsidRPr="00361DDE" w:rsidRDefault="00363345" w:rsidP="00361DDE">
            <w:pPr>
              <w:pStyle w:val="a8"/>
            </w:pPr>
            <w:r w:rsidRPr="00361DDE">
              <w:t>序号</w:t>
            </w:r>
          </w:p>
        </w:tc>
        <w:tc>
          <w:tcPr>
            <w:tcW w:w="998" w:type="pct"/>
            <w:tcBorders>
              <w:tl2br w:val="nil"/>
              <w:tr2bl w:val="nil"/>
            </w:tcBorders>
            <w:vAlign w:val="center"/>
          </w:tcPr>
          <w:p w:rsidR="00363345" w:rsidRPr="00361DDE" w:rsidRDefault="00363345" w:rsidP="00361DDE">
            <w:pPr>
              <w:pStyle w:val="a8"/>
            </w:pPr>
            <w:r w:rsidRPr="00361DDE">
              <w:t>监测工程项目区</w:t>
            </w:r>
          </w:p>
        </w:tc>
        <w:tc>
          <w:tcPr>
            <w:tcW w:w="915" w:type="pct"/>
            <w:tcBorders>
              <w:tl2br w:val="nil"/>
              <w:tr2bl w:val="nil"/>
            </w:tcBorders>
            <w:vAlign w:val="center"/>
          </w:tcPr>
          <w:p w:rsidR="00363345" w:rsidRPr="00361DDE" w:rsidRDefault="00363345" w:rsidP="00361DDE">
            <w:pPr>
              <w:pStyle w:val="a8"/>
            </w:pPr>
            <w:r w:rsidRPr="00361DDE">
              <w:rPr>
                <w:rFonts w:hint="eastAsia"/>
              </w:rPr>
              <w:t>分项工程</w:t>
            </w:r>
          </w:p>
        </w:tc>
        <w:tc>
          <w:tcPr>
            <w:tcW w:w="1497" w:type="pct"/>
            <w:tcBorders>
              <w:tl2br w:val="nil"/>
              <w:tr2bl w:val="nil"/>
            </w:tcBorders>
            <w:vAlign w:val="center"/>
          </w:tcPr>
          <w:p w:rsidR="00363345" w:rsidRPr="00361DDE" w:rsidRDefault="00363345" w:rsidP="00361DDE">
            <w:pPr>
              <w:pStyle w:val="a8"/>
            </w:pPr>
            <w:r w:rsidRPr="00361DDE">
              <w:t>监测点位</w:t>
            </w:r>
          </w:p>
        </w:tc>
        <w:tc>
          <w:tcPr>
            <w:tcW w:w="1111" w:type="pct"/>
            <w:tcBorders>
              <w:tl2br w:val="nil"/>
              <w:tr2bl w:val="nil"/>
            </w:tcBorders>
            <w:vAlign w:val="center"/>
          </w:tcPr>
          <w:p w:rsidR="00363345" w:rsidRPr="00361DDE" w:rsidRDefault="00363345" w:rsidP="00361DDE">
            <w:pPr>
              <w:pStyle w:val="a8"/>
            </w:pPr>
            <w:r w:rsidRPr="00361DDE">
              <w:t>备注</w:t>
            </w:r>
          </w:p>
        </w:tc>
      </w:tr>
      <w:tr w:rsidR="00363345" w:rsidRPr="00361DDE" w:rsidTr="00361DDE">
        <w:trPr>
          <w:trHeight w:val="454"/>
        </w:trPr>
        <w:tc>
          <w:tcPr>
            <w:tcW w:w="479" w:type="pct"/>
            <w:tcBorders>
              <w:tl2br w:val="nil"/>
              <w:tr2bl w:val="nil"/>
            </w:tcBorders>
            <w:vAlign w:val="center"/>
          </w:tcPr>
          <w:p w:rsidR="00363345" w:rsidRPr="00361DDE" w:rsidRDefault="00E37E1C" w:rsidP="00361DDE">
            <w:pPr>
              <w:pStyle w:val="a8"/>
            </w:pPr>
            <w:r w:rsidRPr="00361DDE">
              <w:rPr>
                <w:rFonts w:hint="eastAsia"/>
              </w:rPr>
              <w:t>1</w:t>
            </w:r>
          </w:p>
        </w:tc>
        <w:tc>
          <w:tcPr>
            <w:tcW w:w="998" w:type="pct"/>
            <w:tcBorders>
              <w:tl2br w:val="nil"/>
              <w:tr2bl w:val="nil"/>
            </w:tcBorders>
            <w:vAlign w:val="center"/>
          </w:tcPr>
          <w:p w:rsidR="00363345" w:rsidRPr="00361DDE" w:rsidRDefault="00361DDE" w:rsidP="00361DDE">
            <w:pPr>
              <w:pStyle w:val="a8"/>
            </w:pPr>
            <w:r w:rsidRPr="00361DDE">
              <w:rPr>
                <w:rFonts w:hint="eastAsia"/>
              </w:rPr>
              <w:t>场地硬化</w:t>
            </w:r>
            <w:r w:rsidR="00A763F2" w:rsidRPr="00361DDE">
              <w:rPr>
                <w:rFonts w:hint="eastAsia"/>
              </w:rPr>
              <w:t>区</w:t>
            </w:r>
          </w:p>
        </w:tc>
        <w:tc>
          <w:tcPr>
            <w:tcW w:w="915" w:type="pct"/>
            <w:tcBorders>
              <w:tl2br w:val="nil"/>
              <w:tr2bl w:val="nil"/>
            </w:tcBorders>
            <w:vAlign w:val="center"/>
          </w:tcPr>
          <w:p w:rsidR="00363345" w:rsidRPr="00361DDE" w:rsidRDefault="00715ABE" w:rsidP="00361DDE">
            <w:pPr>
              <w:pStyle w:val="a8"/>
            </w:pPr>
            <w:r w:rsidRPr="00361DDE">
              <w:t>排洪导流工程</w:t>
            </w:r>
          </w:p>
        </w:tc>
        <w:tc>
          <w:tcPr>
            <w:tcW w:w="1497" w:type="pct"/>
            <w:tcBorders>
              <w:tl2br w:val="nil"/>
              <w:tr2bl w:val="nil"/>
            </w:tcBorders>
            <w:vAlign w:val="center"/>
          </w:tcPr>
          <w:p w:rsidR="00363345" w:rsidRPr="00361DDE" w:rsidRDefault="00361DDE" w:rsidP="00361DDE">
            <w:pPr>
              <w:pStyle w:val="a8"/>
            </w:pPr>
            <w:r w:rsidRPr="00361DDE">
              <w:t>项目区</w:t>
            </w:r>
            <w:r w:rsidRPr="00361DDE">
              <w:rPr>
                <w:rFonts w:hint="eastAsia"/>
              </w:rPr>
              <w:t>西</w:t>
            </w:r>
            <w:r w:rsidRPr="00361DDE">
              <w:t>侧出入口区域</w:t>
            </w:r>
            <w:r w:rsidRPr="00361DDE">
              <w:rPr>
                <w:rFonts w:hint="eastAsia"/>
              </w:rPr>
              <w:t>的沉砂池和场内排水设施</w:t>
            </w:r>
          </w:p>
        </w:tc>
        <w:tc>
          <w:tcPr>
            <w:tcW w:w="1111" w:type="pct"/>
            <w:tcBorders>
              <w:tl2br w:val="nil"/>
              <w:tr2bl w:val="nil"/>
            </w:tcBorders>
            <w:vAlign w:val="center"/>
          </w:tcPr>
          <w:p w:rsidR="00363345" w:rsidRPr="00361DDE" w:rsidRDefault="00715ABE" w:rsidP="00361DDE">
            <w:pPr>
              <w:pStyle w:val="a8"/>
            </w:pPr>
            <w:r w:rsidRPr="00361DDE">
              <w:rPr>
                <w:rFonts w:hint="eastAsia"/>
              </w:rPr>
              <w:t>排水管排水功能</w:t>
            </w:r>
          </w:p>
        </w:tc>
      </w:tr>
      <w:tr w:rsidR="00363345" w:rsidRPr="00361DDE" w:rsidTr="00361DDE">
        <w:trPr>
          <w:trHeight w:val="454"/>
        </w:trPr>
        <w:tc>
          <w:tcPr>
            <w:tcW w:w="479" w:type="pct"/>
            <w:tcBorders>
              <w:tl2br w:val="nil"/>
              <w:tr2bl w:val="nil"/>
            </w:tcBorders>
            <w:vAlign w:val="center"/>
          </w:tcPr>
          <w:p w:rsidR="00363345" w:rsidRPr="00361DDE" w:rsidRDefault="00E37E1C" w:rsidP="00361DDE">
            <w:pPr>
              <w:pStyle w:val="a8"/>
            </w:pPr>
            <w:r w:rsidRPr="00361DDE">
              <w:rPr>
                <w:rFonts w:hint="eastAsia"/>
              </w:rPr>
              <w:t>2</w:t>
            </w:r>
          </w:p>
        </w:tc>
        <w:tc>
          <w:tcPr>
            <w:tcW w:w="998" w:type="pct"/>
            <w:tcBorders>
              <w:tl2br w:val="nil"/>
              <w:tr2bl w:val="nil"/>
            </w:tcBorders>
            <w:vAlign w:val="center"/>
          </w:tcPr>
          <w:p w:rsidR="00363345" w:rsidRPr="00361DDE" w:rsidRDefault="00715ABE" w:rsidP="00361DDE">
            <w:pPr>
              <w:pStyle w:val="a8"/>
            </w:pPr>
            <w:r w:rsidRPr="00361DDE">
              <w:rPr>
                <w:rFonts w:hint="eastAsia"/>
              </w:rPr>
              <w:t>景观绿化</w:t>
            </w:r>
            <w:r w:rsidR="00363345" w:rsidRPr="00361DDE">
              <w:rPr>
                <w:rFonts w:hint="eastAsia"/>
              </w:rPr>
              <w:t>区</w:t>
            </w:r>
          </w:p>
        </w:tc>
        <w:tc>
          <w:tcPr>
            <w:tcW w:w="915" w:type="pct"/>
            <w:tcBorders>
              <w:tl2br w:val="nil"/>
              <w:tr2bl w:val="nil"/>
            </w:tcBorders>
            <w:vAlign w:val="center"/>
          </w:tcPr>
          <w:p w:rsidR="00363345" w:rsidRPr="00361DDE" w:rsidRDefault="00715ABE" w:rsidP="00361DDE">
            <w:pPr>
              <w:pStyle w:val="a8"/>
            </w:pPr>
            <w:r w:rsidRPr="00361DDE">
              <w:rPr>
                <w:rFonts w:hint="eastAsia"/>
              </w:rPr>
              <w:t>植被建设工程</w:t>
            </w:r>
          </w:p>
        </w:tc>
        <w:tc>
          <w:tcPr>
            <w:tcW w:w="1497" w:type="pct"/>
            <w:tcBorders>
              <w:tl2br w:val="nil"/>
              <w:tr2bl w:val="nil"/>
            </w:tcBorders>
            <w:vAlign w:val="center"/>
          </w:tcPr>
          <w:p w:rsidR="00363345" w:rsidRPr="00361DDE" w:rsidRDefault="00361DDE" w:rsidP="00361DDE">
            <w:pPr>
              <w:pStyle w:val="a8"/>
            </w:pPr>
            <w:r w:rsidRPr="00361DDE">
              <w:t>项目西侧景观绿化区域</w:t>
            </w:r>
            <w:r w:rsidRPr="00361DDE">
              <w:rPr>
                <w:rFonts w:hint="eastAsia"/>
              </w:rPr>
              <w:t>中部</w:t>
            </w:r>
          </w:p>
        </w:tc>
        <w:tc>
          <w:tcPr>
            <w:tcW w:w="1111" w:type="pct"/>
            <w:tcBorders>
              <w:tl2br w:val="nil"/>
              <w:tr2bl w:val="nil"/>
            </w:tcBorders>
            <w:vAlign w:val="center"/>
          </w:tcPr>
          <w:p w:rsidR="00363345" w:rsidRPr="00361DDE" w:rsidRDefault="00715ABE" w:rsidP="00361DDE">
            <w:pPr>
              <w:pStyle w:val="a8"/>
            </w:pPr>
            <w:r w:rsidRPr="00361DDE">
              <w:t>植物措施生长存活情况</w:t>
            </w:r>
          </w:p>
        </w:tc>
      </w:tr>
    </w:tbl>
    <w:p w:rsidR="00114514" w:rsidRPr="00593892" w:rsidRDefault="00114514" w:rsidP="001E761C">
      <w:pPr>
        <w:pStyle w:val="3"/>
        <w:spacing w:before="120"/>
      </w:pPr>
      <w:bookmarkStart w:id="261" w:name="_Toc1153"/>
      <w:bookmarkStart w:id="262" w:name="_Toc3905"/>
      <w:bookmarkStart w:id="263" w:name="_Toc13856"/>
      <w:bookmarkStart w:id="264" w:name="_Toc484280817"/>
      <w:bookmarkStart w:id="265" w:name="_Toc489977034"/>
      <w:bookmarkStart w:id="266" w:name="_Toc496268078"/>
      <w:bookmarkStart w:id="267" w:name="_Toc515873363"/>
      <w:bookmarkStart w:id="268" w:name="_Toc55807792"/>
      <w:r w:rsidRPr="00593892">
        <w:t>水土保持监测结果</w:t>
      </w:r>
      <w:bookmarkEnd w:id="261"/>
      <w:bookmarkEnd w:id="262"/>
      <w:bookmarkEnd w:id="263"/>
      <w:bookmarkEnd w:id="264"/>
      <w:bookmarkEnd w:id="265"/>
      <w:bookmarkEnd w:id="266"/>
      <w:bookmarkEnd w:id="267"/>
      <w:bookmarkEnd w:id="268"/>
    </w:p>
    <w:p w:rsidR="00114514" w:rsidRPr="00D843A9" w:rsidRDefault="00114514" w:rsidP="00114514">
      <w:pPr>
        <w:spacing w:before="120"/>
        <w:ind w:firstLine="480"/>
      </w:pPr>
      <w:r w:rsidRPr="00D843A9">
        <w:t>1</w:t>
      </w:r>
      <w:r w:rsidRPr="00D843A9">
        <w:t>、水土流失防治责任范围监测结果</w:t>
      </w:r>
    </w:p>
    <w:p w:rsidR="00114514" w:rsidRPr="00D843A9" w:rsidRDefault="00114514" w:rsidP="00114514">
      <w:pPr>
        <w:spacing w:before="120"/>
        <w:ind w:firstLine="480"/>
      </w:pPr>
      <w:r w:rsidRPr="00D843A9">
        <w:t>根据查阅相关资料和实地调查监测，本工程实际水土流失防治责任范围为</w:t>
      </w:r>
      <w:r w:rsidR="00D678E2">
        <w:t>2.26</w:t>
      </w:r>
      <w:r w:rsidR="00D634DB">
        <w:rPr>
          <w:rFonts w:hint="eastAsia"/>
        </w:rPr>
        <w:t>h</w:t>
      </w:r>
      <w:r w:rsidR="00024908">
        <w:rPr>
          <w:rFonts w:hint="eastAsia"/>
        </w:rPr>
        <w:t>m</w:t>
      </w:r>
      <w:r w:rsidR="001F2CA7" w:rsidRPr="001F2CA7">
        <w:rPr>
          <w:rFonts w:hint="eastAsia"/>
          <w:vertAlign w:val="superscript"/>
        </w:rPr>
        <w:t>2</w:t>
      </w:r>
      <w:r w:rsidR="00D634DB">
        <w:rPr>
          <w:rFonts w:hint="eastAsia"/>
        </w:rPr>
        <w:t>，</w:t>
      </w:r>
      <w:r w:rsidR="007B05AC">
        <w:rPr>
          <w:rFonts w:hint="eastAsia"/>
        </w:rPr>
        <w:t>全部为</w:t>
      </w:r>
      <w:r w:rsidR="00715ABE">
        <w:rPr>
          <w:rFonts w:hint="eastAsia"/>
        </w:rPr>
        <w:t>项目建设区</w:t>
      </w:r>
      <w:r w:rsidRPr="00D843A9">
        <w:t>。实际水土流失防治责任范围面积</w:t>
      </w:r>
      <w:r w:rsidR="00D678E2">
        <w:rPr>
          <w:rFonts w:hint="eastAsia"/>
        </w:rPr>
        <w:t>与</w:t>
      </w:r>
      <w:r w:rsidRPr="00D843A9">
        <w:t>水土保持方案批复面积</w:t>
      </w:r>
      <w:r w:rsidR="00D678E2">
        <w:rPr>
          <w:rFonts w:hint="eastAsia"/>
        </w:rPr>
        <w:t>一致</w:t>
      </w:r>
      <w:r w:rsidRPr="00D843A9">
        <w:t>。</w:t>
      </w:r>
    </w:p>
    <w:p w:rsidR="00114514" w:rsidRPr="00D843A9" w:rsidRDefault="00114514" w:rsidP="00114514">
      <w:pPr>
        <w:spacing w:before="120"/>
        <w:ind w:firstLine="480"/>
      </w:pPr>
      <w:r w:rsidRPr="00D843A9">
        <w:t>2</w:t>
      </w:r>
      <w:r w:rsidRPr="00D843A9">
        <w:t>、弃土弃渣量动态监测结果</w:t>
      </w:r>
    </w:p>
    <w:p w:rsidR="00593892" w:rsidRDefault="00715ABE" w:rsidP="007B05AC">
      <w:pPr>
        <w:spacing w:before="120"/>
        <w:ind w:firstLine="480"/>
      </w:pPr>
      <w:r w:rsidRPr="002C6AD1">
        <w:rPr>
          <w:rFonts w:hint="eastAsia"/>
        </w:rPr>
        <w:t>经查阅施工资料，</w:t>
      </w:r>
      <w:r w:rsidR="00D678E2">
        <w:rPr>
          <w:rFonts w:hint="eastAsia"/>
        </w:rPr>
        <w:t>本</w:t>
      </w:r>
      <w:r w:rsidR="00D678E2" w:rsidRPr="0096756B">
        <w:rPr>
          <w:rFonts w:hint="eastAsia"/>
        </w:rPr>
        <w:t>项目建设过程中土石方开挖总量为</w:t>
      </w:r>
      <w:r w:rsidR="00D678E2">
        <w:t>6.79</w:t>
      </w:r>
      <w:r w:rsidR="00D678E2" w:rsidRPr="0096756B">
        <w:rPr>
          <w:rFonts w:hint="eastAsia"/>
        </w:rPr>
        <w:t>万</w:t>
      </w:r>
      <w:r w:rsidR="00024908">
        <w:rPr>
          <w:rFonts w:hint="eastAsia"/>
        </w:rPr>
        <w:t>m</w:t>
      </w:r>
      <w:r w:rsidR="00024908" w:rsidRPr="00024908">
        <w:rPr>
          <w:rFonts w:hint="eastAsia"/>
          <w:vertAlign w:val="superscript"/>
        </w:rPr>
        <w:t>3</w:t>
      </w:r>
      <w:r w:rsidR="00D678E2">
        <w:rPr>
          <w:rFonts w:hint="eastAsia"/>
        </w:rPr>
        <w:t>（其中表土剥离</w:t>
      </w:r>
      <w:r w:rsidR="00D678E2">
        <w:t>0.05</w:t>
      </w:r>
      <w:r w:rsidR="00D678E2">
        <w:rPr>
          <w:rFonts w:hint="eastAsia"/>
        </w:rPr>
        <w:t>万</w:t>
      </w:r>
      <w:r w:rsidR="00024908">
        <w:rPr>
          <w:rFonts w:hint="eastAsia"/>
        </w:rPr>
        <w:t>m</w:t>
      </w:r>
      <w:r w:rsidR="00024908" w:rsidRPr="00024908">
        <w:rPr>
          <w:rFonts w:hint="eastAsia"/>
          <w:vertAlign w:val="superscript"/>
        </w:rPr>
        <w:t>3</w:t>
      </w:r>
      <w:r w:rsidR="00D678E2">
        <w:rPr>
          <w:rFonts w:hint="eastAsia"/>
        </w:rPr>
        <w:t>），</w:t>
      </w:r>
      <w:r w:rsidR="00D678E2" w:rsidRPr="0096756B">
        <w:rPr>
          <w:rFonts w:hint="eastAsia"/>
        </w:rPr>
        <w:t>土石方回填量约</w:t>
      </w:r>
      <w:r w:rsidR="00D678E2">
        <w:t>6.79</w:t>
      </w:r>
      <w:r w:rsidR="00D678E2" w:rsidRPr="0096756B">
        <w:rPr>
          <w:rFonts w:hint="eastAsia"/>
        </w:rPr>
        <w:t>万</w:t>
      </w:r>
      <w:r w:rsidR="00024908">
        <w:rPr>
          <w:rFonts w:hint="eastAsia"/>
        </w:rPr>
        <w:t>m</w:t>
      </w:r>
      <w:r w:rsidR="00024908" w:rsidRPr="00024908">
        <w:rPr>
          <w:rFonts w:hint="eastAsia"/>
          <w:vertAlign w:val="superscript"/>
        </w:rPr>
        <w:t>3</w:t>
      </w:r>
      <w:r w:rsidR="00D678E2">
        <w:rPr>
          <w:rFonts w:hint="eastAsia"/>
        </w:rPr>
        <w:t>（其中绿化覆土</w:t>
      </w:r>
      <w:r w:rsidR="00D678E2">
        <w:t>0.05</w:t>
      </w:r>
      <w:r w:rsidR="00D678E2">
        <w:rPr>
          <w:rFonts w:hint="eastAsia"/>
        </w:rPr>
        <w:t>万</w:t>
      </w:r>
      <w:r w:rsidR="00024908">
        <w:rPr>
          <w:rFonts w:hint="eastAsia"/>
        </w:rPr>
        <w:t>m</w:t>
      </w:r>
      <w:r w:rsidR="00024908" w:rsidRPr="00024908">
        <w:rPr>
          <w:rFonts w:hint="eastAsia"/>
          <w:vertAlign w:val="superscript"/>
        </w:rPr>
        <w:t>3</w:t>
      </w:r>
      <w:r w:rsidR="00D678E2">
        <w:rPr>
          <w:rFonts w:hint="eastAsia"/>
        </w:rPr>
        <w:t>），</w:t>
      </w:r>
      <w:r w:rsidR="00D678E2" w:rsidRPr="003C4D09">
        <w:rPr>
          <w:rFonts w:hint="eastAsia"/>
        </w:rPr>
        <w:t>本项目土石方工程</w:t>
      </w:r>
      <w:r w:rsidR="00D678E2">
        <w:rPr>
          <w:rFonts w:hint="eastAsia"/>
        </w:rPr>
        <w:t>在场内调运平衡，</w:t>
      </w:r>
      <w:r w:rsidR="00D678E2" w:rsidRPr="003C4D09">
        <w:rPr>
          <w:rFonts w:hint="eastAsia"/>
        </w:rPr>
        <w:t>综合利用</w:t>
      </w:r>
      <w:r w:rsidR="00D678E2">
        <w:rPr>
          <w:rFonts w:hint="eastAsia"/>
        </w:rPr>
        <w:t>，</w:t>
      </w:r>
      <w:proofErr w:type="gramStart"/>
      <w:r w:rsidR="00D678E2">
        <w:rPr>
          <w:rFonts w:hint="eastAsia"/>
        </w:rPr>
        <w:t>无</w:t>
      </w:r>
      <w:r w:rsidR="00D678E2" w:rsidRPr="003C4D09">
        <w:rPr>
          <w:rFonts w:hint="eastAsia"/>
        </w:rPr>
        <w:t>弃方</w:t>
      </w:r>
      <w:r w:rsidR="00D678E2">
        <w:rPr>
          <w:rFonts w:hint="eastAsia"/>
        </w:rPr>
        <w:t>产生</w:t>
      </w:r>
      <w:proofErr w:type="gramEnd"/>
      <w:r w:rsidR="00D678E2">
        <w:rPr>
          <w:rFonts w:hint="eastAsia"/>
        </w:rPr>
        <w:t>；</w:t>
      </w:r>
      <w:r w:rsidR="00D678E2">
        <w:t>本项目实际无弃渣场</w:t>
      </w:r>
      <w:r w:rsidR="00D678E2" w:rsidRPr="008C6685">
        <w:rPr>
          <w:rFonts w:hint="eastAsia"/>
        </w:rPr>
        <w:t>。</w:t>
      </w:r>
    </w:p>
    <w:p w:rsidR="00114514" w:rsidRPr="00D843A9" w:rsidRDefault="00114514" w:rsidP="00114514">
      <w:pPr>
        <w:spacing w:before="120"/>
        <w:ind w:firstLine="480"/>
      </w:pPr>
      <w:r w:rsidRPr="00D843A9">
        <w:t>3</w:t>
      </w:r>
      <w:r w:rsidRPr="00D843A9">
        <w:t>、土壤流失量监测结果</w:t>
      </w:r>
    </w:p>
    <w:p w:rsidR="00114514" w:rsidRPr="00D843A9" w:rsidRDefault="00114514" w:rsidP="00114514">
      <w:pPr>
        <w:spacing w:before="120"/>
        <w:ind w:firstLine="480"/>
      </w:pPr>
      <w:r w:rsidRPr="00D843A9">
        <w:t>通过翻阅</w:t>
      </w:r>
      <w:r w:rsidR="00AE2160">
        <w:t>复兴拌合站建设项目</w:t>
      </w:r>
      <w:r>
        <w:t>建设</w:t>
      </w:r>
      <w:proofErr w:type="gramStart"/>
      <w:r>
        <w:t>期资料</w:t>
      </w:r>
      <w:proofErr w:type="gramEnd"/>
      <w:r>
        <w:t>和调查得知</w:t>
      </w:r>
      <w:r w:rsidRPr="00A94761">
        <w:t>，</w:t>
      </w:r>
      <w:r w:rsidRPr="00FA7847">
        <w:t>建设期</w:t>
      </w:r>
      <w:r w:rsidRPr="00FA7847">
        <w:t>20</w:t>
      </w:r>
      <w:r w:rsidR="00D678E2">
        <w:t>19</w:t>
      </w:r>
      <w:r w:rsidRPr="00FA7847">
        <w:t>年</w:t>
      </w:r>
      <w:r w:rsidR="00D678E2">
        <w:t>4</w:t>
      </w:r>
      <w:r w:rsidRPr="00FA7847">
        <w:t>月至</w:t>
      </w:r>
      <w:r w:rsidR="00593892">
        <w:t>201</w:t>
      </w:r>
      <w:r w:rsidR="00D678E2">
        <w:t>9</w:t>
      </w:r>
      <w:r w:rsidRPr="00FA7847">
        <w:t>年</w:t>
      </w:r>
      <w:r w:rsidR="00D678E2">
        <w:t>8</w:t>
      </w:r>
      <w:r w:rsidRPr="00FA7847">
        <w:t>月水土流失面积为</w:t>
      </w:r>
      <w:r w:rsidR="00D678E2">
        <w:t>2.26</w:t>
      </w:r>
      <w:r w:rsidRPr="00FA7847">
        <w:t>hm²</w:t>
      </w:r>
      <w:r w:rsidRPr="00FA7847">
        <w:t>，水土流失量</w:t>
      </w:r>
      <w:r w:rsidR="00D678E2">
        <w:t>71.05</w:t>
      </w:r>
      <w:r w:rsidRPr="00FA7847">
        <w:rPr>
          <w:rFonts w:hint="eastAsia"/>
        </w:rPr>
        <w:t>t</w:t>
      </w:r>
      <w:r w:rsidRPr="00FA7847">
        <w:t>。工程投入试运行后，各项防护措施稳定正常运行，厂区扰动开挖面得到了良好恢复，绿化效果良好，水土流失得到了有效控制，项目区平均土壤侵蚀模数达到</w:t>
      </w:r>
      <w:r w:rsidR="007B05AC">
        <w:rPr>
          <w:rFonts w:hint="eastAsia"/>
        </w:rPr>
        <w:t>3</w:t>
      </w:r>
      <w:r w:rsidR="00AF4B41">
        <w:rPr>
          <w:rFonts w:hint="eastAsia"/>
        </w:rPr>
        <w:t>8</w:t>
      </w:r>
      <w:r w:rsidR="00D678E2">
        <w:t>0.09</w:t>
      </w:r>
      <w:r w:rsidR="00715ABE">
        <w:rPr>
          <w:rFonts w:hint="eastAsia"/>
        </w:rPr>
        <w:t>t</w:t>
      </w:r>
      <w:r w:rsidRPr="00FA7847">
        <w:t>/</w:t>
      </w:r>
      <w:r w:rsidRPr="00FA7847">
        <w:t>（</w:t>
      </w:r>
      <w:r w:rsidRPr="00FA7847">
        <w:t>km²·a</w:t>
      </w:r>
      <w:r w:rsidRPr="00FA7847">
        <w:t>）。</w:t>
      </w:r>
    </w:p>
    <w:p w:rsidR="00114514" w:rsidRPr="00D843A9" w:rsidRDefault="00114514" w:rsidP="00114514">
      <w:pPr>
        <w:widowControl w:val="0"/>
        <w:numPr>
          <w:ilvl w:val="0"/>
          <w:numId w:val="6"/>
        </w:numPr>
        <w:adjustRightInd/>
        <w:snapToGrid/>
        <w:spacing w:before="120"/>
        <w:ind w:firstLine="480"/>
      </w:pPr>
      <w:r w:rsidRPr="00D843A9">
        <w:rPr>
          <w:rFonts w:hint="eastAsia"/>
        </w:rPr>
        <w:t>水土流失防治目标</w:t>
      </w:r>
    </w:p>
    <w:p w:rsidR="00114514" w:rsidRPr="00D843A9" w:rsidRDefault="00114514" w:rsidP="00114514">
      <w:pPr>
        <w:spacing w:before="120"/>
        <w:ind w:firstLineChars="0" w:firstLine="0"/>
      </w:pPr>
      <w:r w:rsidRPr="00D843A9">
        <w:rPr>
          <w:rFonts w:hint="eastAsia"/>
          <w:szCs w:val="28"/>
        </w:rPr>
        <w:t xml:space="preserve">    </w:t>
      </w:r>
      <w:r w:rsidR="00193EB4">
        <w:rPr>
          <w:szCs w:val="28"/>
        </w:rPr>
        <w:t>运行期水土流失</w:t>
      </w:r>
      <w:r w:rsidRPr="00D843A9">
        <w:rPr>
          <w:szCs w:val="28"/>
        </w:rPr>
        <w:t>治理度</w:t>
      </w:r>
      <w:r>
        <w:rPr>
          <w:szCs w:val="28"/>
        </w:rPr>
        <w:t>9</w:t>
      </w:r>
      <w:r w:rsidR="00E93883">
        <w:rPr>
          <w:rFonts w:hint="eastAsia"/>
          <w:szCs w:val="28"/>
        </w:rPr>
        <w:t>9.</w:t>
      </w:r>
      <w:r w:rsidR="00D678E2">
        <w:rPr>
          <w:szCs w:val="28"/>
        </w:rPr>
        <w:t>99</w:t>
      </w:r>
      <w:r w:rsidRPr="00D843A9">
        <w:rPr>
          <w:szCs w:val="28"/>
        </w:rPr>
        <w:t>%</w:t>
      </w:r>
      <w:r w:rsidRPr="00D843A9">
        <w:rPr>
          <w:szCs w:val="28"/>
        </w:rPr>
        <w:t>，土壤流失控制比</w:t>
      </w:r>
      <w:r w:rsidRPr="00D843A9">
        <w:rPr>
          <w:rFonts w:hint="eastAsia"/>
          <w:szCs w:val="28"/>
        </w:rPr>
        <w:t>1</w:t>
      </w:r>
      <w:r w:rsidR="00971950">
        <w:rPr>
          <w:rFonts w:hint="eastAsia"/>
          <w:szCs w:val="28"/>
        </w:rPr>
        <w:t>.</w:t>
      </w:r>
      <w:r w:rsidR="00D678E2">
        <w:rPr>
          <w:szCs w:val="28"/>
        </w:rPr>
        <w:t>32</w:t>
      </w:r>
      <w:r w:rsidRPr="00D843A9">
        <w:rPr>
          <w:szCs w:val="28"/>
        </w:rPr>
        <w:t>，</w:t>
      </w:r>
      <w:r w:rsidR="00D678E2">
        <w:rPr>
          <w:rFonts w:hint="eastAsia"/>
          <w:szCs w:val="28"/>
        </w:rPr>
        <w:t>渣土防护</w:t>
      </w:r>
      <w:r w:rsidRPr="00D843A9">
        <w:rPr>
          <w:szCs w:val="28"/>
        </w:rPr>
        <w:t>率</w:t>
      </w:r>
      <w:r>
        <w:rPr>
          <w:rFonts w:hint="eastAsia"/>
          <w:szCs w:val="28"/>
        </w:rPr>
        <w:t>9</w:t>
      </w:r>
      <w:r w:rsidR="00BF7B7E">
        <w:rPr>
          <w:rFonts w:hint="eastAsia"/>
          <w:szCs w:val="28"/>
        </w:rPr>
        <w:t>9</w:t>
      </w:r>
      <w:r w:rsidR="007B05AC">
        <w:rPr>
          <w:rFonts w:hint="eastAsia"/>
          <w:szCs w:val="28"/>
        </w:rPr>
        <w:t>.</w:t>
      </w:r>
      <w:r w:rsidR="00D678E2">
        <w:rPr>
          <w:szCs w:val="28"/>
        </w:rPr>
        <w:t>36</w:t>
      </w:r>
      <w:r w:rsidRPr="00D843A9">
        <w:rPr>
          <w:szCs w:val="28"/>
        </w:rPr>
        <w:t>%</w:t>
      </w:r>
      <w:r w:rsidRPr="00D843A9">
        <w:rPr>
          <w:szCs w:val="28"/>
        </w:rPr>
        <w:t>，</w:t>
      </w:r>
      <w:r w:rsidR="00D678E2">
        <w:rPr>
          <w:rFonts w:hint="eastAsia"/>
          <w:szCs w:val="28"/>
        </w:rPr>
        <w:t>表土保护率</w:t>
      </w:r>
      <w:r w:rsidR="00D678E2" w:rsidRPr="008D55AA">
        <w:rPr>
          <w:rFonts w:hint="eastAsia"/>
          <w:szCs w:val="28"/>
        </w:rPr>
        <w:t>1</w:t>
      </w:r>
      <w:r w:rsidR="00D678E2" w:rsidRPr="008D55AA">
        <w:rPr>
          <w:szCs w:val="28"/>
        </w:rPr>
        <w:t>00%</w:t>
      </w:r>
      <w:r w:rsidR="00D678E2">
        <w:rPr>
          <w:rFonts w:hint="eastAsia"/>
          <w:szCs w:val="28"/>
        </w:rPr>
        <w:t>，</w:t>
      </w:r>
      <w:r w:rsidRPr="00D843A9">
        <w:rPr>
          <w:szCs w:val="28"/>
        </w:rPr>
        <w:t>林草植被恢复率为</w:t>
      </w:r>
      <w:r w:rsidR="00715ABE">
        <w:rPr>
          <w:rFonts w:hint="eastAsia"/>
          <w:szCs w:val="28"/>
        </w:rPr>
        <w:t>100</w:t>
      </w:r>
      <w:r w:rsidRPr="00D843A9">
        <w:rPr>
          <w:szCs w:val="28"/>
        </w:rPr>
        <w:t>%</w:t>
      </w:r>
      <w:r w:rsidRPr="00D843A9">
        <w:rPr>
          <w:szCs w:val="28"/>
        </w:rPr>
        <w:t>，林草覆盖率为</w:t>
      </w:r>
      <w:r w:rsidR="00D678E2">
        <w:rPr>
          <w:szCs w:val="28"/>
        </w:rPr>
        <w:t>7.08</w:t>
      </w:r>
      <w:r>
        <w:rPr>
          <w:szCs w:val="28"/>
        </w:rPr>
        <w:t>%</w:t>
      </w:r>
      <w:r w:rsidRPr="00D843A9">
        <w:rPr>
          <w:rFonts w:hint="eastAsia"/>
          <w:szCs w:val="28"/>
        </w:rPr>
        <w:t>。</w:t>
      </w:r>
    </w:p>
    <w:p w:rsidR="00114514" w:rsidRPr="00E0014A" w:rsidRDefault="00114514" w:rsidP="001E761C">
      <w:pPr>
        <w:pStyle w:val="3"/>
        <w:spacing w:before="120"/>
      </w:pPr>
      <w:bookmarkStart w:id="269" w:name="_Toc16973"/>
      <w:bookmarkStart w:id="270" w:name="_Toc24876"/>
      <w:bookmarkStart w:id="271" w:name="_Toc25736"/>
      <w:bookmarkStart w:id="272" w:name="_Toc484280818"/>
      <w:bookmarkStart w:id="273" w:name="_Toc489977035"/>
      <w:bookmarkStart w:id="274" w:name="_Toc496268079"/>
      <w:bookmarkStart w:id="275" w:name="_Toc515873364"/>
      <w:bookmarkStart w:id="276" w:name="_Toc55807793"/>
      <w:r w:rsidRPr="00E0014A">
        <w:lastRenderedPageBreak/>
        <w:t>水土保持监测评价</w:t>
      </w:r>
      <w:bookmarkEnd w:id="269"/>
      <w:bookmarkEnd w:id="270"/>
      <w:bookmarkEnd w:id="271"/>
      <w:bookmarkEnd w:id="272"/>
      <w:bookmarkEnd w:id="273"/>
      <w:bookmarkEnd w:id="274"/>
      <w:bookmarkEnd w:id="275"/>
      <w:bookmarkEnd w:id="276"/>
    </w:p>
    <w:p w:rsidR="00114514" w:rsidRPr="00D843A9" w:rsidRDefault="00114514" w:rsidP="00114514">
      <w:pPr>
        <w:spacing w:before="120"/>
        <w:ind w:firstLine="480"/>
      </w:pPr>
      <w:r>
        <w:t>报告编制组</w:t>
      </w:r>
      <w:r w:rsidRPr="00D843A9">
        <w:t>认为，工程建设单位未及时按照</w:t>
      </w:r>
      <w:r w:rsidR="001D6E5D">
        <w:rPr>
          <w:rFonts w:hint="eastAsia"/>
        </w:rPr>
        <w:t>水</w:t>
      </w:r>
      <w:proofErr w:type="gramStart"/>
      <w:r w:rsidR="001D6E5D">
        <w:rPr>
          <w:rFonts w:hint="eastAsia"/>
        </w:rPr>
        <w:t>务</w:t>
      </w:r>
      <w:proofErr w:type="gramEnd"/>
      <w:r w:rsidR="001D6E5D">
        <w:rPr>
          <w:rFonts w:hint="eastAsia"/>
        </w:rPr>
        <w:t>局</w:t>
      </w:r>
      <w:r w:rsidRPr="00D843A9">
        <w:t>批复要求，在工程建设</w:t>
      </w:r>
      <w:proofErr w:type="gramStart"/>
      <w:r w:rsidRPr="00D843A9">
        <w:t>期委托</w:t>
      </w:r>
      <w:proofErr w:type="gramEnd"/>
      <w:r w:rsidRPr="00D843A9">
        <w:t>和开展水土保持监测工作</w:t>
      </w:r>
      <w:r w:rsidRPr="00D843A9">
        <w:rPr>
          <w:rFonts w:hint="eastAsia"/>
        </w:rPr>
        <w:t>，</w:t>
      </w:r>
      <w:r w:rsidRPr="00D843A9">
        <w:t>在</w:t>
      </w:r>
      <w:r w:rsidR="007B05AC">
        <w:t>项目</w:t>
      </w:r>
      <w:r w:rsidR="007B05AC">
        <w:rPr>
          <w:rFonts w:hint="eastAsia"/>
        </w:rPr>
        <w:t>建设</w:t>
      </w:r>
      <w:r w:rsidR="007B05AC">
        <w:t>后</w:t>
      </w:r>
      <w:r w:rsidRPr="00D843A9">
        <w:t>期委托</w:t>
      </w:r>
      <w:r w:rsidR="00612668">
        <w:rPr>
          <w:rFonts w:hint="eastAsia"/>
          <w:bCs/>
        </w:rPr>
        <w:t>四川渝泽润工程勘察设计有限公司</w:t>
      </w:r>
      <w:r w:rsidRPr="00D843A9">
        <w:t>进行工程植被恢复期的水土保持监测，属补充监测资料。监测单位自开展监测工作以来，依据《水土保持监测技术规程》，结合工程实际情况确定了重点监测部位，采用相适合的监测方法，正常、有序地开展监测工作，监测成果反映了工作实际，基本满足水土保持监测要求，监测成果为水土保持设施验收提供了较为可靠的技术依据。</w:t>
      </w:r>
    </w:p>
    <w:p w:rsidR="00114514" w:rsidRPr="00D843A9" w:rsidRDefault="00114514" w:rsidP="00114514">
      <w:pPr>
        <w:spacing w:before="120"/>
        <w:ind w:firstLine="480"/>
      </w:pPr>
      <w:r w:rsidRPr="00D843A9">
        <w:t>工程建设中各施工区采取了排水设施，</w:t>
      </w:r>
      <w:r w:rsidR="00E04C61" w:rsidRPr="00D843A9">
        <w:t>将工程建设产生的土石基本拦住，防止其再次流失；</w:t>
      </w:r>
      <w:r w:rsidR="002E549A">
        <w:rPr>
          <w:rFonts w:hint="eastAsia"/>
        </w:rPr>
        <w:t>汇水</w:t>
      </w:r>
      <w:r w:rsidR="002E549A">
        <w:t>及时排出</w:t>
      </w:r>
      <w:r w:rsidRPr="00D843A9">
        <w:t>，</w:t>
      </w:r>
      <w:r w:rsidR="002E549A">
        <w:t>起到了良好的水土流失防治作用</w:t>
      </w:r>
      <w:r w:rsidRPr="00D843A9">
        <w:t>；后期采取植物措施后，有效地控制了松散土的流失。随着植被发育及覆盖度的提高，施工扰动地表将得到有效保护，而且在投入运行后不再产生扰动地表活动。通过采取各项水土保持措施，使原有的水土流失状况得到基本治理，使新增水土流失得到有效控制，尤其是水土流失防治措施实施后的水土流失量比施工阶段明显减少，保证了工程的正常运行，创造了良好的生态环境，实现了区域生态经济的可持续发展。</w:t>
      </w:r>
    </w:p>
    <w:p w:rsidR="00A63D47" w:rsidRPr="00E0014A" w:rsidRDefault="00A63D47" w:rsidP="00E0014A">
      <w:pPr>
        <w:pStyle w:val="2"/>
        <w:spacing w:before="120" w:after="120"/>
      </w:pPr>
      <w:bookmarkStart w:id="277" w:name="_Toc515873365"/>
      <w:bookmarkStart w:id="278" w:name="_Toc525654760"/>
      <w:bookmarkStart w:id="279" w:name="_Toc55807794"/>
      <w:r w:rsidRPr="00E0014A">
        <w:t>水土保持监理</w:t>
      </w:r>
      <w:bookmarkEnd w:id="277"/>
      <w:bookmarkEnd w:id="278"/>
      <w:bookmarkEnd w:id="279"/>
    </w:p>
    <w:p w:rsidR="00A63D47" w:rsidRPr="00E0014A" w:rsidRDefault="00A63D47" w:rsidP="001E761C">
      <w:pPr>
        <w:pStyle w:val="3"/>
        <w:spacing w:before="120"/>
      </w:pPr>
      <w:bookmarkStart w:id="280" w:name="_Toc21634"/>
      <w:bookmarkStart w:id="281" w:name="_Toc21354"/>
      <w:bookmarkStart w:id="282" w:name="_Toc24644"/>
      <w:bookmarkStart w:id="283" w:name="_Toc484280820"/>
      <w:bookmarkStart w:id="284" w:name="_Toc489977037"/>
      <w:bookmarkStart w:id="285" w:name="_Toc496268081"/>
      <w:bookmarkStart w:id="286" w:name="_Toc515873366"/>
      <w:bookmarkStart w:id="287" w:name="_Toc525654761"/>
      <w:bookmarkStart w:id="288" w:name="_Toc55807795"/>
      <w:r w:rsidRPr="00E0014A">
        <w:t>监理内容评估</w:t>
      </w:r>
      <w:bookmarkEnd w:id="280"/>
      <w:bookmarkEnd w:id="281"/>
      <w:bookmarkEnd w:id="282"/>
      <w:bookmarkEnd w:id="283"/>
      <w:bookmarkEnd w:id="284"/>
      <w:bookmarkEnd w:id="285"/>
      <w:bookmarkEnd w:id="286"/>
      <w:bookmarkEnd w:id="287"/>
      <w:bookmarkEnd w:id="288"/>
    </w:p>
    <w:p w:rsidR="00A63D47" w:rsidRPr="00D843A9" w:rsidRDefault="00A63D47" w:rsidP="00A63D47">
      <w:pPr>
        <w:spacing w:before="120"/>
        <w:ind w:firstLine="480"/>
      </w:pPr>
      <w:r w:rsidRPr="00D843A9">
        <w:t>（</w:t>
      </w:r>
      <w:r w:rsidRPr="00D843A9">
        <w:t>1</w:t>
      </w:r>
      <w:r w:rsidRPr="00D843A9">
        <w:t>）监理机构</w:t>
      </w:r>
    </w:p>
    <w:p w:rsidR="00A63D47" w:rsidRPr="00D843A9" w:rsidRDefault="00A63D47" w:rsidP="00A63D47">
      <w:pPr>
        <w:spacing w:before="120"/>
        <w:ind w:firstLine="480"/>
      </w:pPr>
      <w:r w:rsidRPr="00C01CC7">
        <w:t>20</w:t>
      </w:r>
      <w:r>
        <w:rPr>
          <w:rFonts w:hint="eastAsia"/>
        </w:rPr>
        <w:t>1</w:t>
      </w:r>
      <w:r w:rsidR="00277CCB">
        <w:t>9</w:t>
      </w:r>
      <w:r w:rsidRPr="00C01CC7">
        <w:t>年</w:t>
      </w:r>
      <w:r w:rsidR="00277CCB">
        <w:t>4</w:t>
      </w:r>
      <w:r w:rsidRPr="00C01CC7">
        <w:t>月</w:t>
      </w:r>
      <w:r w:rsidRPr="00D843A9">
        <w:t>，</w:t>
      </w:r>
      <w:r w:rsidR="00AE2160">
        <w:rPr>
          <w:rFonts w:hint="eastAsia"/>
        </w:rPr>
        <w:t>四川</w:t>
      </w:r>
      <w:r w:rsidR="002056AB">
        <w:rPr>
          <w:rFonts w:hint="eastAsia"/>
        </w:rPr>
        <w:t>德憬</w:t>
      </w:r>
      <w:r w:rsidR="00AE2160">
        <w:rPr>
          <w:rFonts w:hint="eastAsia"/>
        </w:rPr>
        <w:t>交通建设投资有限公司</w:t>
      </w:r>
      <w:r w:rsidRPr="00406317">
        <w:t>委托</w:t>
      </w:r>
      <w:r w:rsidR="00DE0F63">
        <w:rPr>
          <w:rFonts w:hint="eastAsia"/>
        </w:rPr>
        <w:t>河南路星工程管理有限公司</w:t>
      </w:r>
      <w:r w:rsidRPr="00D843A9">
        <w:t>对</w:t>
      </w:r>
      <w:r w:rsidR="00AE2160">
        <w:t>复兴拌合站建设项目</w:t>
      </w:r>
      <w:r w:rsidRPr="00D843A9">
        <w:t>建设期间的土建工程进行监理。</w:t>
      </w:r>
      <w:r w:rsidR="00AE2160">
        <w:rPr>
          <w:snapToGrid w:val="0"/>
        </w:rPr>
        <w:t>四川</w:t>
      </w:r>
      <w:r w:rsidR="002056AB">
        <w:rPr>
          <w:snapToGrid w:val="0"/>
        </w:rPr>
        <w:t>德憬</w:t>
      </w:r>
      <w:r w:rsidR="00AE2160">
        <w:rPr>
          <w:snapToGrid w:val="0"/>
        </w:rPr>
        <w:t>交通建设投资有限公司</w:t>
      </w:r>
      <w:r w:rsidRPr="00D843A9">
        <w:rPr>
          <w:snapToGrid w:val="0"/>
        </w:rPr>
        <w:t>对本项目工程未委托具有水土保持专项监理资质的相关单位开展水土保持专项监理工作，由主体工程监理单位将水土保持监理工作纳入主体工程监理中。</w:t>
      </w:r>
    </w:p>
    <w:p w:rsidR="00A63D47" w:rsidRPr="00D843A9" w:rsidRDefault="00A63D47" w:rsidP="00A63D47">
      <w:pPr>
        <w:spacing w:before="120"/>
        <w:ind w:firstLine="480"/>
      </w:pPr>
      <w:r w:rsidRPr="00D843A9">
        <w:rPr>
          <w:snapToGrid w:val="0"/>
        </w:rPr>
        <w:t>监理单位正式进场时间为</w:t>
      </w:r>
      <w:r w:rsidRPr="00C01CC7">
        <w:rPr>
          <w:snapToGrid w:val="0"/>
        </w:rPr>
        <w:t>20</w:t>
      </w:r>
      <w:r w:rsidRPr="00C01CC7">
        <w:rPr>
          <w:rFonts w:hint="eastAsia"/>
          <w:snapToGrid w:val="0"/>
        </w:rPr>
        <w:t>1</w:t>
      </w:r>
      <w:r w:rsidR="00277CCB">
        <w:rPr>
          <w:snapToGrid w:val="0"/>
        </w:rPr>
        <w:t>9</w:t>
      </w:r>
      <w:r w:rsidRPr="00C01CC7">
        <w:rPr>
          <w:snapToGrid w:val="0"/>
        </w:rPr>
        <w:t>年</w:t>
      </w:r>
      <w:r w:rsidR="00277CCB">
        <w:rPr>
          <w:snapToGrid w:val="0"/>
        </w:rPr>
        <w:t>4</w:t>
      </w:r>
      <w:r w:rsidRPr="00C01CC7">
        <w:rPr>
          <w:snapToGrid w:val="0"/>
        </w:rPr>
        <w:t>月</w:t>
      </w:r>
      <w:r w:rsidRPr="00D843A9">
        <w:rPr>
          <w:snapToGrid w:val="0"/>
        </w:rPr>
        <w:t>，</w:t>
      </w:r>
      <w:r w:rsidRPr="00D843A9">
        <w:t>项目监理实行总监理工程师负责制，在总监理工程师的主持下，按照专业进行监理和管理。总监理工程师是履行本项目监理合同的全权负责人，组织和领导本项目监理工作，完成监理合同所规</w:t>
      </w:r>
      <w:r w:rsidRPr="00D843A9">
        <w:lastRenderedPageBreak/>
        <w:t>定的监理方全部责任。项目监理部自进场以来，根据监理合同规定成立了监理组织机构，相应配备了能满足合同和工程需要的监理工程师和现场监理员。</w:t>
      </w:r>
    </w:p>
    <w:p w:rsidR="00A63D47" w:rsidRPr="00D843A9" w:rsidRDefault="00A63D47" w:rsidP="00A63D47">
      <w:pPr>
        <w:spacing w:before="120"/>
        <w:ind w:firstLine="480"/>
      </w:pPr>
      <w:r w:rsidRPr="00D843A9">
        <w:t>（</w:t>
      </w:r>
      <w:r w:rsidRPr="00D843A9">
        <w:t>2</w:t>
      </w:r>
      <w:r w:rsidRPr="00D843A9">
        <w:t>）监理过程</w:t>
      </w:r>
    </w:p>
    <w:p w:rsidR="00A63D47" w:rsidRPr="00D843A9" w:rsidRDefault="00A63D47" w:rsidP="00A63D47">
      <w:pPr>
        <w:spacing w:before="120"/>
        <w:ind w:firstLine="480"/>
      </w:pPr>
      <w:r w:rsidRPr="00C01CC7">
        <w:t>20</w:t>
      </w:r>
      <w:r>
        <w:rPr>
          <w:rFonts w:hint="eastAsia"/>
        </w:rPr>
        <w:t>1</w:t>
      </w:r>
      <w:r w:rsidR="00277CCB">
        <w:t>9</w:t>
      </w:r>
      <w:r w:rsidRPr="00C01CC7">
        <w:t>年</w:t>
      </w:r>
      <w:r w:rsidR="00277CCB">
        <w:t>4</w:t>
      </w:r>
      <w:r w:rsidRPr="00C01CC7">
        <w:t>月开</w:t>
      </w:r>
      <w:r w:rsidRPr="00D843A9">
        <w:t>始，监理单位</w:t>
      </w:r>
      <w:r w:rsidR="00DE0F63">
        <w:rPr>
          <w:rFonts w:hint="eastAsia"/>
        </w:rPr>
        <w:t>河南路星工程管理有限公司</w:t>
      </w:r>
      <w:r w:rsidRPr="00D843A9">
        <w:t>对</w:t>
      </w:r>
      <w:r w:rsidR="00AE2160">
        <w:t>复兴拌合站建设项目</w:t>
      </w:r>
      <w:r w:rsidRPr="00D843A9">
        <w:t>施工期进行监理，并负责该项目施工期的水土保持设施专项监理。</w:t>
      </w:r>
    </w:p>
    <w:p w:rsidR="00A63D47" w:rsidRPr="00D843A9" w:rsidRDefault="00A63D47" w:rsidP="00A63D47">
      <w:pPr>
        <w:spacing w:before="120"/>
        <w:ind w:firstLine="480"/>
      </w:pPr>
      <w:r w:rsidRPr="00D843A9">
        <w:t>（</w:t>
      </w:r>
      <w:r w:rsidRPr="00D843A9">
        <w:t>3</w:t>
      </w:r>
      <w:r w:rsidRPr="00D843A9">
        <w:t>）监理内容</w:t>
      </w:r>
    </w:p>
    <w:p w:rsidR="00A63D47" w:rsidRPr="00D843A9" w:rsidRDefault="00A63D47" w:rsidP="00A63D47">
      <w:pPr>
        <w:spacing w:before="120"/>
        <w:ind w:firstLine="480"/>
      </w:pPr>
      <w:r w:rsidRPr="00D843A9">
        <w:t>监理单位主要是以对水土保持措施的单位工程、分部工程、单元工程、重要隐蔽工程、工程关键部位、中间产品以及外观质量得分进行质量评定。在具体监理过程中，监理单位、建设单位以及施工单位，共同对施工原始记录、质量检验记录等资料进行查验，确认单元工程质量评定表所填写的数据、内容的真实和完整性，必要时可进行破坏性抽检。同时，应在单元工程质量评定表中明确记载质量等级的核定意见。</w:t>
      </w:r>
    </w:p>
    <w:p w:rsidR="00A63D47" w:rsidRPr="00D843A9" w:rsidRDefault="00A63D47" w:rsidP="00A63D47">
      <w:pPr>
        <w:spacing w:before="120"/>
        <w:ind w:firstLine="480"/>
      </w:pPr>
      <w:r w:rsidRPr="00D843A9">
        <w:t>（</w:t>
      </w:r>
      <w:r w:rsidRPr="00D843A9">
        <w:t>4</w:t>
      </w:r>
      <w:r w:rsidRPr="00D843A9">
        <w:t>）监理方法</w:t>
      </w:r>
    </w:p>
    <w:p w:rsidR="00A63D47" w:rsidRPr="00D843A9" w:rsidRDefault="00A63D47" w:rsidP="00A63D47">
      <w:pPr>
        <w:spacing w:before="120"/>
        <w:ind w:firstLine="480"/>
      </w:pPr>
      <w:r w:rsidRPr="00D843A9">
        <w:t>该工程的监理工作在工程建设全过程中实施</w:t>
      </w:r>
      <w:r w:rsidRPr="00D843A9">
        <w:t>“</w:t>
      </w:r>
      <w:r w:rsidRPr="00D843A9">
        <w:t>四控制</w:t>
      </w:r>
      <w:r w:rsidRPr="00D843A9">
        <w:t>”</w:t>
      </w:r>
      <w:r w:rsidRPr="00D843A9">
        <w:t>（进度、质量、投资、安全控制）、</w:t>
      </w:r>
      <w:r w:rsidRPr="00D843A9">
        <w:t>“</w:t>
      </w:r>
      <w:r w:rsidRPr="00D843A9">
        <w:t>一管理</w:t>
      </w:r>
      <w:r w:rsidRPr="00D843A9">
        <w:t>”</w:t>
      </w:r>
      <w:r w:rsidRPr="00D843A9">
        <w:t>（合同管理）、</w:t>
      </w:r>
      <w:r w:rsidRPr="00D843A9">
        <w:t>“</w:t>
      </w:r>
      <w:r w:rsidRPr="00D843A9">
        <w:t>一协调</w:t>
      </w:r>
      <w:r w:rsidRPr="00D843A9">
        <w:t>”</w:t>
      </w:r>
      <w:r w:rsidRPr="00D843A9">
        <w:t>（协调业主和工程参建各方的关系），实现工程完工</w:t>
      </w:r>
      <w:r w:rsidR="00932AFF">
        <w:rPr>
          <w:rFonts w:hint="eastAsia"/>
        </w:rPr>
        <w:t>运行</w:t>
      </w:r>
      <w:r w:rsidRPr="00D843A9">
        <w:t>目标。</w:t>
      </w:r>
    </w:p>
    <w:p w:rsidR="00A63D47" w:rsidRPr="00D843A9" w:rsidRDefault="00A63D47" w:rsidP="00A63D47">
      <w:pPr>
        <w:spacing w:before="120"/>
        <w:ind w:firstLine="480"/>
      </w:pPr>
      <w:r w:rsidRPr="00D843A9">
        <w:rPr>
          <w:rFonts w:ascii="宋体" w:eastAsia="宋体" w:hAnsi="宋体" w:cs="宋体" w:hint="eastAsia"/>
        </w:rPr>
        <w:t>①</w:t>
      </w:r>
      <w:r w:rsidRPr="00D843A9">
        <w:t>质量控制方法</w:t>
      </w:r>
    </w:p>
    <w:p w:rsidR="00A63D47" w:rsidRPr="00D843A9" w:rsidRDefault="00A63D47" w:rsidP="00A63D47">
      <w:pPr>
        <w:spacing w:before="120"/>
        <w:ind w:firstLine="480"/>
      </w:pPr>
      <w:r w:rsidRPr="00D843A9">
        <w:t>质量控制分事前、事中、事后质量控制措施。依据国家建设监理有关规定，监理单位制定了一系列质量控制程序，主要包括承包单位质量体系审查程序、施工质量检验项目划分、报审、主要工程材料检查及复试检验、见证取样检验、材料及构（配）件供货商资质审查、外协单位资质审查、施工器具和检测仪表审查、质量验收及评定、隐蔽工程质量验收、不合格品管理、质量事故处理工作、工程质量例会管理办法等工作程序流程框图，以规范工程质量监理工作。施工、监理人员必须熟悉和遵守。</w:t>
      </w:r>
    </w:p>
    <w:p w:rsidR="00A63D47" w:rsidRPr="00D843A9" w:rsidRDefault="00A63D47" w:rsidP="00A63D47">
      <w:pPr>
        <w:spacing w:before="120"/>
        <w:ind w:firstLine="480"/>
      </w:pPr>
      <w:r w:rsidRPr="00D843A9">
        <w:rPr>
          <w:rFonts w:ascii="宋体" w:eastAsia="宋体" w:hAnsi="宋体" w:cs="宋体" w:hint="eastAsia"/>
        </w:rPr>
        <w:t>②</w:t>
      </w:r>
      <w:r w:rsidRPr="00D843A9">
        <w:t>进度控制方法</w:t>
      </w:r>
    </w:p>
    <w:p w:rsidR="00A63D47" w:rsidRPr="00D843A9" w:rsidRDefault="00A63D47" w:rsidP="00A63D47">
      <w:pPr>
        <w:spacing w:before="120"/>
        <w:ind w:firstLine="480"/>
      </w:pPr>
      <w:r w:rsidRPr="00D843A9">
        <w:t>审核施工进度计划、材料设备供应计划与工期目标的协调性、符合性。审查承包商编制的二级及以下网络进度计划及其修改计划，并监督实施。根据</w:t>
      </w:r>
      <w:r w:rsidRPr="00D843A9">
        <w:lastRenderedPageBreak/>
        <w:t>《施工合同》督促承包商编制、执行、调整、控制进度计划，掌握工程进度，采取措施，确保工程开、竣工时间和工程阶段性里程碑进度计划的按时完成。</w:t>
      </w:r>
    </w:p>
    <w:p w:rsidR="00A63D47" w:rsidRPr="00D843A9" w:rsidRDefault="00A63D47" w:rsidP="00A63D47">
      <w:pPr>
        <w:spacing w:before="120"/>
        <w:ind w:firstLine="480"/>
      </w:pPr>
      <w:r w:rsidRPr="00D843A9">
        <w:rPr>
          <w:rFonts w:ascii="宋体" w:eastAsia="宋体" w:hAnsi="宋体" w:cs="宋体" w:hint="eastAsia"/>
        </w:rPr>
        <w:t>③</w:t>
      </w:r>
      <w:r w:rsidRPr="00D843A9">
        <w:t>投资控制方法</w:t>
      </w:r>
    </w:p>
    <w:p w:rsidR="00A63D47" w:rsidRPr="00D843A9" w:rsidRDefault="00A63D47" w:rsidP="00A63D47">
      <w:pPr>
        <w:spacing w:before="120"/>
        <w:ind w:firstLine="480"/>
      </w:pPr>
      <w:r w:rsidRPr="00D843A9">
        <w:t>协助业主方准备并评审施工招标文件，参与对施工承包商的评标、合同谈判工作。协助委托人与承包人签订承包合同。</w:t>
      </w:r>
    </w:p>
    <w:p w:rsidR="00A63D47" w:rsidRPr="00D843A9" w:rsidRDefault="00A63D47" w:rsidP="00A63D47">
      <w:pPr>
        <w:spacing w:before="120"/>
        <w:ind w:firstLine="480"/>
      </w:pPr>
      <w:r w:rsidRPr="00D843A9">
        <w:t>以批准的设计概算为控制投资工作的依据，协助业主方编制工程年度资金计划，并按月、季核实落实，定期向业主方通报资金使用状况。</w:t>
      </w:r>
    </w:p>
    <w:p w:rsidR="00A63D47" w:rsidRPr="00D843A9" w:rsidRDefault="00A63D47" w:rsidP="00A63D47">
      <w:pPr>
        <w:spacing w:before="120"/>
        <w:ind w:firstLine="480"/>
      </w:pPr>
      <w:r w:rsidRPr="00D843A9">
        <w:t>审查承包商实际完成工作量及上报的《合同项目付款申请表》、《工程费用支付汇总表》、《工程变更费用申请表》、《工程结算书》等费用报表，确认无误后，由总监理工程师签署计量和工程付款凭证，使工程投资得到有效控制。</w:t>
      </w:r>
    </w:p>
    <w:p w:rsidR="00A63D47" w:rsidRPr="00D843A9" w:rsidRDefault="00A63D47" w:rsidP="00A63D47">
      <w:pPr>
        <w:spacing w:before="120"/>
        <w:ind w:firstLine="480"/>
      </w:pPr>
      <w:r w:rsidRPr="00D843A9">
        <w:t>严格经费签证，凡涉及经济费用支出的停工签证、用工签证、使用机械签证、材料代用和材料调价签证，由项目总监理工程师</w:t>
      </w:r>
      <w:proofErr w:type="gramStart"/>
      <w:r w:rsidRPr="00D843A9">
        <w:t>最后核签</w:t>
      </w:r>
      <w:proofErr w:type="gramEnd"/>
      <w:r w:rsidRPr="00D843A9">
        <w:t>。</w:t>
      </w:r>
    </w:p>
    <w:p w:rsidR="00A63D47" w:rsidRPr="00D843A9" w:rsidRDefault="00A63D47" w:rsidP="00A63D47">
      <w:pPr>
        <w:spacing w:before="120"/>
        <w:ind w:firstLine="480"/>
      </w:pPr>
      <w:r w:rsidRPr="00D843A9">
        <w:t>严格按程序从造价、功能要求、质量和工期等方面审查工程变更、设计修改方案，如有变更及时通报业主方。</w:t>
      </w:r>
    </w:p>
    <w:p w:rsidR="00A63D47" w:rsidRPr="005B5E4F" w:rsidRDefault="00A63D47" w:rsidP="001E761C">
      <w:pPr>
        <w:pStyle w:val="3"/>
        <w:spacing w:before="120"/>
      </w:pPr>
      <w:bookmarkStart w:id="289" w:name="_Toc24931"/>
      <w:bookmarkStart w:id="290" w:name="_Toc20933"/>
      <w:bookmarkStart w:id="291" w:name="_Toc1748"/>
      <w:bookmarkStart w:id="292" w:name="_Toc484280821"/>
      <w:bookmarkStart w:id="293" w:name="_Toc489977038"/>
      <w:bookmarkStart w:id="294" w:name="_Toc496268082"/>
      <w:bookmarkStart w:id="295" w:name="_Toc515873367"/>
      <w:bookmarkStart w:id="296" w:name="_Toc525654762"/>
      <w:bookmarkStart w:id="297" w:name="_Toc55807796"/>
      <w:r w:rsidRPr="005B5E4F">
        <w:t>监理结果分析与评价</w:t>
      </w:r>
      <w:bookmarkEnd w:id="289"/>
      <w:bookmarkEnd w:id="290"/>
      <w:bookmarkEnd w:id="291"/>
      <w:bookmarkEnd w:id="292"/>
      <w:bookmarkEnd w:id="293"/>
      <w:bookmarkEnd w:id="294"/>
      <w:bookmarkEnd w:id="295"/>
      <w:bookmarkEnd w:id="296"/>
      <w:bookmarkEnd w:id="297"/>
    </w:p>
    <w:p w:rsidR="00A63D47" w:rsidRPr="00D843A9" w:rsidRDefault="00A63D47" w:rsidP="00A63D47">
      <w:pPr>
        <w:spacing w:before="120"/>
        <w:ind w:firstLine="480"/>
        <w:jc w:val="left"/>
      </w:pPr>
      <w:r w:rsidRPr="00D843A9">
        <w:t>主体监理单位接受委托后，及时组建了工程现场监理部（包含水</w:t>
      </w:r>
      <w:r>
        <w:t>土保持工程），并根据</w:t>
      </w:r>
      <w:proofErr w:type="gramStart"/>
      <w:r>
        <w:t>《</w:t>
      </w:r>
      <w:proofErr w:type="gramEnd"/>
      <w:r>
        <w:t>水土流失综合治理技术规范</w:t>
      </w:r>
      <w:r w:rsidRPr="00D843A9">
        <w:t>（</w:t>
      </w:r>
      <w:r w:rsidRPr="00D843A9">
        <w:t>GB/T16453-2008</w:t>
      </w:r>
      <w:r w:rsidRPr="00D843A9">
        <w:t>）、</w:t>
      </w:r>
      <w:proofErr w:type="gramStart"/>
      <w:r w:rsidRPr="00D843A9">
        <w:t>《</w:t>
      </w:r>
      <w:proofErr w:type="gramEnd"/>
      <w:r w:rsidRPr="00D843A9">
        <w:t>建设工程监理规范</w:t>
      </w:r>
      <w:proofErr w:type="gramStart"/>
      <w:r w:rsidRPr="00D843A9">
        <w:t>》</w:t>
      </w:r>
      <w:proofErr w:type="gramEnd"/>
      <w:r w:rsidRPr="00D843A9">
        <w:t>（</w:t>
      </w:r>
      <w:r w:rsidRPr="00D843A9">
        <w:t>GB50319-2000</w:t>
      </w:r>
      <w:r w:rsidRPr="00D843A9">
        <w:t>）、《水利工程建设项目施工监理规范》（</w:t>
      </w:r>
      <w:r w:rsidRPr="00D843A9">
        <w:t>SL288-2003</w:t>
      </w:r>
      <w:r w:rsidRPr="00D843A9">
        <w:t>）、《水土保持质量评定规程》（</w:t>
      </w:r>
      <w:r w:rsidRPr="00D843A9">
        <w:t>SL336-2006</w:t>
      </w:r>
      <w:r w:rsidRPr="00D843A9">
        <w:t>）等与水土保持有关的规程、规范和技术标准及文件要求，开展了水土保持工程监理工作。</w:t>
      </w:r>
    </w:p>
    <w:p w:rsidR="00A63D47" w:rsidRPr="00D843A9" w:rsidRDefault="00A63D47" w:rsidP="00A63D47">
      <w:pPr>
        <w:spacing w:before="120"/>
        <w:ind w:firstLine="480"/>
      </w:pPr>
      <w:r w:rsidRPr="00D843A9">
        <w:t>一、水土保持工程建设项目监理在监理过程中主要开展了以下工作：</w:t>
      </w:r>
    </w:p>
    <w:p w:rsidR="00A63D47" w:rsidRPr="00D843A9" w:rsidRDefault="00A63D47" w:rsidP="00A63D47">
      <w:pPr>
        <w:spacing w:before="120"/>
        <w:ind w:firstLine="480"/>
      </w:pPr>
      <w:r w:rsidRPr="00D843A9">
        <w:rPr>
          <w:rFonts w:ascii="宋体" w:eastAsia="宋体" w:hAnsi="宋体" w:cs="宋体" w:hint="eastAsia"/>
        </w:rPr>
        <w:t>①</w:t>
      </w:r>
      <w:r w:rsidRPr="00D843A9">
        <w:t>熟悉工程设计施工图及合同规定的技术规程、规范与技术标准；</w:t>
      </w:r>
    </w:p>
    <w:p w:rsidR="00A63D47" w:rsidRPr="00D843A9" w:rsidRDefault="00A63D47" w:rsidP="00A63D47">
      <w:pPr>
        <w:spacing w:before="120"/>
        <w:ind w:firstLine="480"/>
      </w:pPr>
      <w:r w:rsidRPr="00D843A9">
        <w:rPr>
          <w:rFonts w:ascii="宋体" w:eastAsia="宋体" w:hAnsi="宋体" w:cs="宋体" w:hint="eastAsia"/>
        </w:rPr>
        <w:t>②</w:t>
      </w:r>
      <w:r w:rsidRPr="00D843A9">
        <w:t>制定工程监理程序，审查承包商编制的施工组织设计及施工方案、质量保证体系等；</w:t>
      </w:r>
    </w:p>
    <w:p w:rsidR="00A63D47" w:rsidRPr="00D843A9" w:rsidRDefault="00A63D47" w:rsidP="00A63D47">
      <w:pPr>
        <w:spacing w:before="120"/>
        <w:ind w:firstLine="480"/>
      </w:pPr>
      <w:r w:rsidRPr="00D843A9">
        <w:rPr>
          <w:rFonts w:ascii="宋体" w:eastAsia="宋体" w:hAnsi="宋体" w:cs="宋体" w:hint="eastAsia"/>
        </w:rPr>
        <w:lastRenderedPageBreak/>
        <w:t>③</w:t>
      </w:r>
      <w:r w:rsidRPr="00D843A9">
        <w:t>对每道工序、每个部位不定期地进行质量检查和巡视检查，对重要工程基础开挖、墙体砌筑、采取旁站措施；对质量合格及时签认，对不合格的要求返工或采取补救措施；</w:t>
      </w:r>
    </w:p>
    <w:p w:rsidR="00A63D47" w:rsidRPr="00D843A9" w:rsidRDefault="00A63D47" w:rsidP="00A63D47">
      <w:pPr>
        <w:spacing w:before="120"/>
        <w:ind w:firstLine="480"/>
      </w:pPr>
      <w:r w:rsidRPr="00D843A9">
        <w:rPr>
          <w:rFonts w:ascii="宋体" w:eastAsia="宋体" w:hAnsi="宋体" w:cs="宋体" w:hint="eastAsia"/>
        </w:rPr>
        <w:t>④</w:t>
      </w:r>
      <w:r w:rsidRPr="00D843A9">
        <w:t>反复宣传</w:t>
      </w:r>
      <w:r w:rsidRPr="00D843A9">
        <w:t>“</w:t>
      </w:r>
      <w:r w:rsidRPr="00D843A9">
        <w:t>预防为主、保护优先、全面规划、综合治理、因地制宜、突出重点、科学管理、注重效益</w:t>
      </w:r>
      <w:r w:rsidRPr="00D843A9">
        <w:t>”</w:t>
      </w:r>
      <w:r w:rsidRPr="00D843A9">
        <w:t>的方针，发现质量问题及时进行处理；</w:t>
      </w:r>
    </w:p>
    <w:p w:rsidR="00A63D47" w:rsidRPr="00D843A9" w:rsidRDefault="00A63D47" w:rsidP="00A63D47">
      <w:pPr>
        <w:spacing w:before="120"/>
        <w:ind w:firstLine="480"/>
      </w:pPr>
      <w:r w:rsidRPr="00D843A9">
        <w:rPr>
          <w:rFonts w:ascii="宋体" w:eastAsia="宋体" w:hAnsi="宋体" w:cs="宋体" w:hint="eastAsia"/>
        </w:rPr>
        <w:t>⑤</w:t>
      </w:r>
      <w:r w:rsidRPr="00D843A9">
        <w:t>在项目施工过程中及时向业主提交各种报表和工作总结报告，并做好监理日志记录，整理好有关资料。</w:t>
      </w:r>
    </w:p>
    <w:p w:rsidR="00A63D47" w:rsidRPr="00D843A9" w:rsidRDefault="00A63D47" w:rsidP="00A63D47">
      <w:pPr>
        <w:spacing w:before="120"/>
        <w:ind w:firstLine="480"/>
      </w:pPr>
      <w:r w:rsidRPr="00D843A9">
        <w:t>二、防治责任范围监理情况</w:t>
      </w:r>
    </w:p>
    <w:p w:rsidR="00A63D47" w:rsidRPr="00D843A9" w:rsidRDefault="00A63D47" w:rsidP="00A63D47">
      <w:pPr>
        <w:spacing w:before="120"/>
        <w:ind w:firstLine="480"/>
      </w:pPr>
      <w:r w:rsidRPr="00D843A9">
        <w:t>《水土保持方案报告书》（报批稿）中明确</w:t>
      </w:r>
      <w:r w:rsidRPr="00D843A9">
        <w:rPr>
          <w:snapToGrid w:val="0"/>
        </w:rPr>
        <w:t>该工程确定的防治责任范围为</w:t>
      </w:r>
      <w:r w:rsidR="00277CCB">
        <w:t>2.26</w:t>
      </w:r>
      <w:r w:rsidRPr="00D843A9">
        <w:t>h</w:t>
      </w:r>
      <w:r w:rsidR="00024908">
        <w:t>m</w:t>
      </w:r>
      <w:r w:rsidR="001F2CA7" w:rsidRPr="001F2CA7">
        <w:rPr>
          <w:vertAlign w:val="superscript"/>
        </w:rPr>
        <w:t>2</w:t>
      </w:r>
      <w:r w:rsidRPr="00D843A9">
        <w:t>，</w:t>
      </w:r>
      <w:r w:rsidR="00EC4A96">
        <w:t>项目建设区</w:t>
      </w:r>
      <w:r w:rsidR="005E032D">
        <w:t>面积为</w:t>
      </w:r>
      <w:r w:rsidR="00277CCB">
        <w:t>2.26</w:t>
      </w:r>
      <w:r w:rsidR="005E032D">
        <w:rPr>
          <w:rFonts w:hint="eastAsia"/>
        </w:rPr>
        <w:t>h</w:t>
      </w:r>
      <w:r w:rsidR="00024908">
        <w:rPr>
          <w:rFonts w:hint="eastAsia"/>
        </w:rPr>
        <w:t>m</w:t>
      </w:r>
      <w:r w:rsidR="001F2CA7" w:rsidRPr="001F2CA7">
        <w:rPr>
          <w:rFonts w:hint="eastAsia"/>
          <w:vertAlign w:val="superscript"/>
        </w:rPr>
        <w:t>2</w:t>
      </w:r>
      <w:r w:rsidRPr="00FA7847">
        <w:t>，直接影响区面积</w:t>
      </w:r>
      <w:r w:rsidR="001469AF">
        <w:rPr>
          <w:rFonts w:hint="eastAsia"/>
        </w:rPr>
        <w:t>不计</w:t>
      </w:r>
      <w:r w:rsidRPr="00D843A9">
        <w:t>。在实际建设中，工程防治责任范围</w:t>
      </w:r>
      <w:r w:rsidR="005E032D">
        <w:t>为</w:t>
      </w:r>
      <w:r w:rsidR="00277CCB">
        <w:t>2.26</w:t>
      </w:r>
      <w:r w:rsidR="005E032D">
        <w:rPr>
          <w:rFonts w:hint="eastAsia"/>
        </w:rPr>
        <w:t>h</w:t>
      </w:r>
      <w:r w:rsidR="00024908">
        <w:rPr>
          <w:rFonts w:hint="eastAsia"/>
        </w:rPr>
        <w:t>m</w:t>
      </w:r>
      <w:r w:rsidR="001F2CA7" w:rsidRPr="001F2CA7">
        <w:rPr>
          <w:rFonts w:hint="eastAsia"/>
          <w:vertAlign w:val="superscript"/>
        </w:rPr>
        <w:t>2</w:t>
      </w:r>
      <w:r w:rsidR="005E032D">
        <w:rPr>
          <w:rFonts w:hint="eastAsia"/>
        </w:rPr>
        <w:t>，全部为项目建设区，</w:t>
      </w:r>
      <w:r w:rsidR="00277CCB">
        <w:rPr>
          <w:rFonts w:hint="eastAsia"/>
        </w:rPr>
        <w:t>与</w:t>
      </w:r>
      <w:r w:rsidR="00EC4A96">
        <w:rPr>
          <w:rFonts w:hint="eastAsia"/>
        </w:rPr>
        <w:t>水保方案批复面积</w:t>
      </w:r>
      <w:r w:rsidR="00277CCB">
        <w:rPr>
          <w:rFonts w:hint="eastAsia"/>
        </w:rPr>
        <w:t>一致</w:t>
      </w:r>
      <w:r w:rsidRPr="00D843A9">
        <w:rPr>
          <w:rFonts w:hint="eastAsia"/>
        </w:rPr>
        <w:t>。</w:t>
      </w:r>
    </w:p>
    <w:p w:rsidR="00A63D47" w:rsidRPr="00D843A9" w:rsidRDefault="00A63D47" w:rsidP="00A63D47">
      <w:pPr>
        <w:spacing w:before="120"/>
        <w:ind w:firstLine="480"/>
      </w:pPr>
      <w:r w:rsidRPr="00D843A9">
        <w:t>三、工程质量监理结果</w:t>
      </w:r>
    </w:p>
    <w:p w:rsidR="00A63D47" w:rsidRPr="00D843A9" w:rsidRDefault="00A63D47" w:rsidP="00A63D47">
      <w:pPr>
        <w:spacing w:before="120"/>
        <w:ind w:firstLine="480"/>
      </w:pPr>
      <w:r w:rsidRPr="00D843A9">
        <w:t>监理单位按照水土保持工程的界定三原则（主导功能原则、责任区分原则、试验排除原则）及《水土保持工程质量评定规程》</w:t>
      </w:r>
      <w:r w:rsidRPr="00D843A9">
        <w:t>(SL336-2006)</w:t>
      </w:r>
      <w:r w:rsidRPr="00D843A9">
        <w:t>确定的水土保持措施项目划分方法，将本项目工程的水土保持措施划分为</w:t>
      </w:r>
      <w:r w:rsidR="00277CCB">
        <w:t>4</w:t>
      </w:r>
      <w:r w:rsidR="003E5511">
        <w:rPr>
          <w:rFonts w:hint="eastAsia"/>
        </w:rPr>
        <w:t>个</w:t>
      </w:r>
      <w:r w:rsidRPr="00D843A9">
        <w:t>单位工程，</w:t>
      </w:r>
      <w:r w:rsidR="003D6502">
        <w:rPr>
          <w:rFonts w:hint="eastAsia"/>
        </w:rPr>
        <w:t>4</w:t>
      </w:r>
      <w:r w:rsidR="003E5511">
        <w:rPr>
          <w:rFonts w:hint="eastAsia"/>
        </w:rPr>
        <w:t>个</w:t>
      </w:r>
      <w:r w:rsidRPr="00D843A9">
        <w:t>分部工程，</w:t>
      </w:r>
      <w:r w:rsidR="00277CCB">
        <w:t>32</w:t>
      </w:r>
      <w:r w:rsidR="003E5511">
        <w:rPr>
          <w:rFonts w:hint="eastAsia"/>
        </w:rPr>
        <w:t>个单</w:t>
      </w:r>
      <w:r w:rsidRPr="00D843A9">
        <w:t>元工程。</w:t>
      </w:r>
    </w:p>
    <w:p w:rsidR="00A63D47" w:rsidRPr="006B50B6" w:rsidRDefault="00A63D47" w:rsidP="001E761C">
      <w:pPr>
        <w:pStyle w:val="3"/>
        <w:spacing w:before="120"/>
      </w:pPr>
      <w:bookmarkStart w:id="298" w:name="_Toc16848"/>
      <w:bookmarkStart w:id="299" w:name="_Toc5115"/>
      <w:bookmarkStart w:id="300" w:name="_Toc24319"/>
      <w:bookmarkStart w:id="301" w:name="_Toc484280822"/>
      <w:bookmarkStart w:id="302" w:name="_Toc489977039"/>
      <w:bookmarkStart w:id="303" w:name="_Toc496268083"/>
      <w:bookmarkStart w:id="304" w:name="_Toc515873368"/>
      <w:bookmarkStart w:id="305" w:name="_Toc525654763"/>
      <w:bookmarkStart w:id="306" w:name="_Toc55807797"/>
      <w:r w:rsidRPr="006B50B6">
        <w:t>监理评估结论</w:t>
      </w:r>
      <w:bookmarkEnd w:id="298"/>
      <w:bookmarkEnd w:id="299"/>
      <w:bookmarkEnd w:id="300"/>
      <w:bookmarkEnd w:id="301"/>
      <w:bookmarkEnd w:id="302"/>
      <w:bookmarkEnd w:id="303"/>
      <w:bookmarkEnd w:id="304"/>
      <w:bookmarkEnd w:id="305"/>
      <w:bookmarkEnd w:id="306"/>
    </w:p>
    <w:p w:rsidR="00A63D47" w:rsidRPr="00D843A9" w:rsidRDefault="00A63D47" w:rsidP="00A63D47">
      <w:pPr>
        <w:spacing w:before="120"/>
        <w:ind w:firstLine="480"/>
      </w:pPr>
      <w:r w:rsidRPr="00D843A9">
        <w:t>监理单位按照监理合同完成了合同拟定的全部监理工作任务，包括防洪排导工程</w:t>
      </w:r>
      <w:r w:rsidR="005B5E4F">
        <w:rPr>
          <w:rFonts w:hint="eastAsia"/>
        </w:rPr>
        <w:t>、土地整治工程</w:t>
      </w:r>
      <w:r w:rsidRPr="00D843A9">
        <w:t>和植被建设工程的监理。监理单位能严格按照监理合同要求，审查承包单位的工程质量控制体系，监理人员常驻现场，相对独立、科学严谨，对重点工程进行跟班作业，及时解决施工中存在的问题，对施工质量、进度进行监控，工程质量达到设计要求，确保项目工期的实现。该工程质量基本符合水土保持设计和有关规范的要求，已栽植的</w:t>
      </w:r>
      <w:r w:rsidRPr="00D843A9">
        <w:rPr>
          <w:rFonts w:hint="eastAsia"/>
        </w:rPr>
        <w:t>草籽</w:t>
      </w:r>
      <w:r w:rsidRPr="00D843A9">
        <w:t>成活率和保存率</w:t>
      </w:r>
      <w:r w:rsidRPr="00D843A9">
        <w:t>90%</w:t>
      </w:r>
      <w:r w:rsidRPr="00D843A9">
        <w:t>以上。并对工程资料的管理，严格按照有关部门的规定进行了归档，并建立了监理资料查阅制度。</w:t>
      </w:r>
    </w:p>
    <w:p w:rsidR="00A63D47" w:rsidRPr="00D843A9" w:rsidRDefault="00A63D47" w:rsidP="00A63D47">
      <w:pPr>
        <w:spacing w:before="120"/>
        <w:ind w:firstLine="480"/>
      </w:pPr>
      <w:r>
        <w:lastRenderedPageBreak/>
        <w:t>报告编制组</w:t>
      </w:r>
      <w:r w:rsidRPr="00D843A9">
        <w:t>认为：</w:t>
      </w:r>
      <w:r w:rsidR="00AE2160">
        <w:t>复兴拌合站建设项目</w:t>
      </w:r>
      <w:r w:rsidRPr="00D843A9">
        <w:t>在建设过程中根据相关法律法规和规章的要求，开展了相关的监理工作，监理单位取得了相关的工程质量监理数据，监理成果基本能够反映该项目工程的水土保持工程质量状况。</w:t>
      </w:r>
    </w:p>
    <w:p w:rsidR="00A63D47" w:rsidRDefault="00A63D47" w:rsidP="00A63D47">
      <w:pPr>
        <w:spacing w:before="120"/>
        <w:ind w:firstLine="480"/>
      </w:pPr>
      <w:r w:rsidRPr="00D843A9">
        <w:t>监理结果表明，项目建设期间，在各防治分区采取的水土保持措施质量总体合格、外观整齐、水土保持工程布局合理</w:t>
      </w:r>
      <w:r>
        <w:rPr>
          <w:rFonts w:hint="eastAsia"/>
        </w:rPr>
        <w:t>，水土保持监理工作整体满足水土保持相关规程、规范的要求</w:t>
      </w:r>
      <w:r w:rsidRPr="00D843A9">
        <w:t>。</w:t>
      </w:r>
    </w:p>
    <w:p w:rsidR="00A63D47" w:rsidRPr="006B50B6" w:rsidRDefault="00A63D47" w:rsidP="00A63D47">
      <w:pPr>
        <w:pStyle w:val="2"/>
        <w:spacing w:before="120" w:after="120"/>
      </w:pPr>
      <w:bookmarkStart w:id="307" w:name="_Toc515873370"/>
      <w:bookmarkStart w:id="308" w:name="_Toc525654765"/>
      <w:bookmarkStart w:id="309" w:name="_Toc55807798"/>
      <w:r w:rsidRPr="006B50B6">
        <w:t>水土保持补偿费缴纳情况</w:t>
      </w:r>
      <w:bookmarkEnd w:id="307"/>
      <w:bookmarkEnd w:id="308"/>
      <w:bookmarkEnd w:id="309"/>
    </w:p>
    <w:p w:rsidR="00A63D47" w:rsidRPr="00D843A9" w:rsidRDefault="00A63D47" w:rsidP="00A63D47">
      <w:pPr>
        <w:spacing w:before="120"/>
        <w:ind w:firstLine="480"/>
      </w:pPr>
      <w:r w:rsidRPr="00D843A9">
        <w:t>本项目于</w:t>
      </w:r>
      <w:r w:rsidRPr="00D843A9">
        <w:t>20</w:t>
      </w:r>
      <w:r>
        <w:rPr>
          <w:rFonts w:hint="eastAsia"/>
        </w:rPr>
        <w:t>1</w:t>
      </w:r>
      <w:r w:rsidR="00277CCB">
        <w:t>9</w:t>
      </w:r>
      <w:r w:rsidRPr="00D843A9">
        <w:t>年</w:t>
      </w:r>
      <w:r w:rsidR="00277CCB">
        <w:t>4</w:t>
      </w:r>
      <w:r w:rsidRPr="00D843A9">
        <w:t>月开工，</w:t>
      </w:r>
      <w:r w:rsidRPr="00D843A9">
        <w:t>201</w:t>
      </w:r>
      <w:r w:rsidR="00277CCB">
        <w:t>9</w:t>
      </w:r>
      <w:r w:rsidRPr="00D843A9">
        <w:t>年</w:t>
      </w:r>
      <w:r w:rsidR="00277CCB">
        <w:t>8</w:t>
      </w:r>
      <w:r w:rsidRPr="00D843A9">
        <w:t>月</w:t>
      </w:r>
      <w:r>
        <w:rPr>
          <w:rFonts w:hint="eastAsia"/>
        </w:rPr>
        <w:t>竣工</w:t>
      </w:r>
      <w:r w:rsidRPr="00D843A9">
        <w:t>，工程总工期</w:t>
      </w:r>
      <w:r w:rsidR="00277CCB">
        <w:t>5</w:t>
      </w:r>
      <w:r w:rsidRPr="00D843A9">
        <w:t>个月。项目建设</w:t>
      </w:r>
      <w:r w:rsidRPr="00D843A9">
        <w:rPr>
          <w:rFonts w:hint="eastAsia"/>
        </w:rPr>
        <w:t>范围</w:t>
      </w:r>
      <w:r w:rsidRPr="00D843A9">
        <w:t>包括</w:t>
      </w:r>
      <w:r w:rsidR="003D6502">
        <w:rPr>
          <w:rFonts w:hint="eastAsia"/>
        </w:rPr>
        <w:t>建</w:t>
      </w:r>
      <w:r w:rsidR="00277CCB">
        <w:rPr>
          <w:rFonts w:hint="eastAsia"/>
        </w:rPr>
        <w:t>构</w:t>
      </w:r>
      <w:r w:rsidR="003D6502">
        <w:rPr>
          <w:rFonts w:hint="eastAsia"/>
        </w:rPr>
        <w:t>筑物区、</w:t>
      </w:r>
      <w:r w:rsidR="00277CCB">
        <w:rPr>
          <w:rFonts w:hint="eastAsia"/>
        </w:rPr>
        <w:t>硬化场地</w:t>
      </w:r>
      <w:r w:rsidR="003D6502">
        <w:rPr>
          <w:rFonts w:hint="eastAsia"/>
        </w:rPr>
        <w:t>区</w:t>
      </w:r>
      <w:r w:rsidR="00277CCB">
        <w:rPr>
          <w:rFonts w:hint="eastAsia"/>
        </w:rPr>
        <w:t>和</w:t>
      </w:r>
      <w:r w:rsidR="003D6502">
        <w:rPr>
          <w:rFonts w:hint="eastAsia"/>
        </w:rPr>
        <w:t>景观绿化区</w:t>
      </w:r>
      <w:r>
        <w:rPr>
          <w:rFonts w:hint="eastAsia"/>
        </w:rPr>
        <w:t>等</w:t>
      </w:r>
      <w:r w:rsidRPr="00D843A9">
        <w:t>。</w:t>
      </w:r>
      <w:r>
        <w:rPr>
          <w:rFonts w:hint="eastAsia"/>
        </w:rPr>
        <w:t>建设单位已按照水保方案批复的水土保持补偿</w:t>
      </w:r>
      <w:r w:rsidRPr="000C7CA0">
        <w:rPr>
          <w:rFonts w:hint="eastAsia"/>
        </w:rPr>
        <w:t>费</w:t>
      </w:r>
      <w:r w:rsidR="00277CCB">
        <w:t>2.938</w:t>
      </w:r>
      <w:r w:rsidR="00EC4A96">
        <w:rPr>
          <w:rFonts w:hint="eastAsia"/>
        </w:rPr>
        <w:t>万元全额缴纳，实际缴纳水土保持补偿费与水保方案批复一致，</w:t>
      </w:r>
      <w:r>
        <w:rPr>
          <w:rFonts w:hint="eastAsia"/>
        </w:rPr>
        <w:t>缴纳凭证见附件。</w:t>
      </w:r>
    </w:p>
    <w:p w:rsidR="00A63D47" w:rsidRPr="006B50B6" w:rsidRDefault="00A63D47" w:rsidP="00A63D47">
      <w:pPr>
        <w:pStyle w:val="2"/>
        <w:spacing w:before="120" w:after="120"/>
      </w:pPr>
      <w:bookmarkStart w:id="310" w:name="_Toc515873371"/>
      <w:bookmarkStart w:id="311" w:name="_Toc525654766"/>
      <w:bookmarkStart w:id="312" w:name="_Toc55807799"/>
      <w:r w:rsidRPr="006B50B6">
        <w:t>水土保持设施管理维护</w:t>
      </w:r>
      <w:bookmarkEnd w:id="310"/>
      <w:bookmarkEnd w:id="311"/>
      <w:bookmarkEnd w:id="312"/>
    </w:p>
    <w:p w:rsidR="00A63D47" w:rsidRPr="006B50B6" w:rsidRDefault="00A63D47" w:rsidP="001E761C">
      <w:pPr>
        <w:pStyle w:val="3"/>
        <w:spacing w:before="120"/>
      </w:pPr>
      <w:bookmarkStart w:id="313" w:name="_Toc515873372"/>
      <w:bookmarkStart w:id="314" w:name="_Toc525654767"/>
      <w:bookmarkStart w:id="315" w:name="_Toc55807800"/>
      <w:r w:rsidRPr="006B50B6">
        <w:t>管理机构、人员、制度</w:t>
      </w:r>
      <w:bookmarkEnd w:id="313"/>
      <w:bookmarkEnd w:id="314"/>
      <w:bookmarkEnd w:id="315"/>
    </w:p>
    <w:p w:rsidR="00A63D47" w:rsidRPr="00D843A9" w:rsidRDefault="00A63D47" w:rsidP="00A63D47">
      <w:pPr>
        <w:spacing w:before="120"/>
        <w:ind w:firstLine="480"/>
      </w:pPr>
      <w:r w:rsidRPr="00D843A9">
        <w:t>本工程于</w:t>
      </w:r>
      <w:r>
        <w:t>201</w:t>
      </w:r>
      <w:r w:rsidR="00277CCB">
        <w:t>9</w:t>
      </w:r>
      <w:r w:rsidRPr="00D843A9">
        <w:t>年</w:t>
      </w:r>
      <w:r w:rsidR="00277CCB">
        <w:t>4</w:t>
      </w:r>
      <w:r w:rsidRPr="00D843A9">
        <w:t>月正式开工建设，</w:t>
      </w:r>
      <w:r w:rsidRPr="00D843A9">
        <w:t>201</w:t>
      </w:r>
      <w:r w:rsidR="00277CCB">
        <w:t>9</w:t>
      </w:r>
      <w:r w:rsidRPr="00D843A9">
        <w:t>年</w:t>
      </w:r>
      <w:r w:rsidR="00277CCB">
        <w:t>8</w:t>
      </w:r>
      <w:r w:rsidRPr="00D843A9">
        <w:t>月工程基本建设完成，水土保持工程措施基本与主体同步实施，水土保持工程措施随着主体工程完工而完工。目前各项治理措施已完成，水土流失防治效果较好</w:t>
      </w:r>
      <w:r w:rsidRPr="00D843A9">
        <w:rPr>
          <w:rFonts w:hint="eastAsia"/>
        </w:rPr>
        <w:t>，各项治理措施完成到位。业主与各施工单位一起，将水土保持设施管理维护纳入工程日常维护中，主要体现在以下方面：</w:t>
      </w:r>
    </w:p>
    <w:p w:rsidR="00A63D47" w:rsidRPr="00D843A9" w:rsidRDefault="00A63D47" w:rsidP="00A63D47">
      <w:pPr>
        <w:spacing w:before="120"/>
        <w:ind w:firstLine="480"/>
      </w:pPr>
      <w:r w:rsidRPr="00D843A9">
        <w:rPr>
          <w:rFonts w:hint="eastAsia"/>
        </w:rPr>
        <w:t>（</w:t>
      </w:r>
      <w:r w:rsidRPr="00D843A9">
        <w:rPr>
          <w:rFonts w:hint="eastAsia"/>
        </w:rPr>
        <w:t>1</w:t>
      </w:r>
      <w:r w:rsidRPr="00D843A9">
        <w:rPr>
          <w:rFonts w:hint="eastAsia"/>
        </w:rPr>
        <w:t>）定期巡逻、检查</w:t>
      </w:r>
    </w:p>
    <w:p w:rsidR="00A63D47" w:rsidRPr="00D843A9" w:rsidRDefault="00A63D47" w:rsidP="00A63D47">
      <w:pPr>
        <w:spacing w:before="120"/>
        <w:ind w:firstLine="480"/>
      </w:pPr>
      <w:r w:rsidRPr="00D843A9">
        <w:rPr>
          <w:rFonts w:hint="eastAsia"/>
        </w:rPr>
        <w:t>由业主及监理单位监督，各区使用单位对工程涉及的各防治分区的排水设施和植物措施生长存活情况进行定期巡逻、检查，逐级落实岗位责任制，对出现淤塞的排水设施及时疏通，损坏的水土保持设施及时修复、加固，对林草措施及时进行抚育、补植、更新。</w:t>
      </w:r>
    </w:p>
    <w:p w:rsidR="00A63D47" w:rsidRPr="00D843A9" w:rsidRDefault="00A63D47" w:rsidP="00A63D47">
      <w:pPr>
        <w:spacing w:before="120"/>
        <w:ind w:firstLine="480"/>
      </w:pPr>
      <w:r w:rsidRPr="00D843A9">
        <w:rPr>
          <w:rFonts w:hint="eastAsia"/>
        </w:rPr>
        <w:t>（</w:t>
      </w:r>
      <w:r w:rsidRPr="00D843A9">
        <w:rPr>
          <w:rFonts w:hint="eastAsia"/>
        </w:rPr>
        <w:t>2</w:t>
      </w:r>
      <w:r w:rsidRPr="00D843A9">
        <w:rPr>
          <w:rFonts w:hint="eastAsia"/>
        </w:rPr>
        <w:t>）及时维护</w:t>
      </w:r>
    </w:p>
    <w:p w:rsidR="00A63D47" w:rsidRPr="00D843A9" w:rsidRDefault="00A63D47" w:rsidP="00A63D47">
      <w:pPr>
        <w:spacing w:before="120"/>
        <w:ind w:firstLine="480"/>
      </w:pPr>
      <w:r w:rsidRPr="00D843A9">
        <w:rPr>
          <w:rFonts w:hint="eastAsia"/>
        </w:rPr>
        <w:lastRenderedPageBreak/>
        <w:t>如果在检查过程中发现水土保持设施被破坏，派养护工作人员迅速对被损坏的设施进行修复、维护、加固，确保水土保持设施安全、高效地发挥水土保持效益。</w:t>
      </w:r>
    </w:p>
    <w:p w:rsidR="00A63D47" w:rsidRPr="00D843A9" w:rsidRDefault="00A63D47" w:rsidP="00A63D47">
      <w:pPr>
        <w:spacing w:before="120"/>
        <w:ind w:firstLine="480"/>
      </w:pPr>
      <w:r w:rsidRPr="00D843A9">
        <w:rPr>
          <w:rFonts w:hint="eastAsia"/>
        </w:rPr>
        <w:t>（</w:t>
      </w:r>
      <w:r w:rsidRPr="00D843A9">
        <w:rPr>
          <w:rFonts w:hint="eastAsia"/>
        </w:rPr>
        <w:t>3</w:t>
      </w:r>
      <w:r w:rsidRPr="00D843A9">
        <w:rPr>
          <w:rFonts w:hint="eastAsia"/>
        </w:rPr>
        <w:t>）制定应急预案</w:t>
      </w:r>
    </w:p>
    <w:p w:rsidR="00A63D47" w:rsidRPr="00D843A9" w:rsidRDefault="00A63D47" w:rsidP="00A63D47">
      <w:pPr>
        <w:spacing w:before="120"/>
        <w:ind w:firstLine="480"/>
      </w:pPr>
      <w:r w:rsidRPr="00D843A9">
        <w:rPr>
          <w:rFonts w:hint="eastAsia"/>
        </w:rPr>
        <w:t>为了保障工程安全，避免发生水土流失灾害，公司要求各参建单位专门制定了相关应急预案，要求在夏秋雨</w:t>
      </w:r>
      <w:proofErr w:type="gramStart"/>
      <w:r w:rsidRPr="00D843A9">
        <w:rPr>
          <w:rFonts w:hint="eastAsia"/>
        </w:rPr>
        <w:t>季加强</w:t>
      </w:r>
      <w:proofErr w:type="gramEnd"/>
      <w:r w:rsidRPr="00D843A9">
        <w:rPr>
          <w:rFonts w:hint="eastAsia"/>
        </w:rPr>
        <w:t>对狂风暴雨等恶劣气候条件下应增加巡逻次数和高填方、易塌方等地段的监控，对可能涉及的截排水沟等要检查排水是否顺畅，并明确了在出现险情后各级机构、人员的职责以及处理程序。</w:t>
      </w:r>
    </w:p>
    <w:p w:rsidR="00A63D47" w:rsidRPr="00D843A9" w:rsidRDefault="00A63D47" w:rsidP="00A63D47">
      <w:pPr>
        <w:spacing w:before="120"/>
        <w:ind w:firstLine="480"/>
      </w:pPr>
      <w:r w:rsidRPr="00D843A9">
        <w:rPr>
          <w:rFonts w:hint="eastAsia"/>
        </w:rPr>
        <w:t>（</w:t>
      </w:r>
      <w:r w:rsidRPr="00D843A9">
        <w:rPr>
          <w:rFonts w:hint="eastAsia"/>
        </w:rPr>
        <w:t>4</w:t>
      </w:r>
      <w:r w:rsidRPr="00D843A9">
        <w:rPr>
          <w:rFonts w:hint="eastAsia"/>
        </w:rPr>
        <w:t>）档案管理</w:t>
      </w:r>
    </w:p>
    <w:p w:rsidR="00A63D47" w:rsidRPr="00D843A9" w:rsidRDefault="00A63D47" w:rsidP="00A63D47">
      <w:pPr>
        <w:spacing w:before="120"/>
        <w:ind w:firstLine="480"/>
      </w:pPr>
      <w:r w:rsidRPr="00D843A9">
        <w:rPr>
          <w:rFonts w:hint="eastAsia"/>
        </w:rPr>
        <w:t>公司为了做好工程竣工验收工作，专门抽调档案部专职人员负责相关水土保持设施设计、施工、监理、监测等资料的管理。本项目水土保持方案、初步设计等及其相关批复文件已归档保存。</w:t>
      </w:r>
    </w:p>
    <w:p w:rsidR="00A63D47" w:rsidRPr="00D843A9" w:rsidRDefault="00A63D47" w:rsidP="00A63D47">
      <w:pPr>
        <w:spacing w:before="120"/>
        <w:ind w:firstLine="480"/>
      </w:pPr>
      <w:r w:rsidRPr="00D843A9">
        <w:t>水土保持工程验收后，运行期水土流失防治责任范围内的水土保持工程措施日常管理维护工作将</w:t>
      </w:r>
      <w:proofErr w:type="gramStart"/>
      <w:r w:rsidRPr="00D843A9">
        <w:t>随主体</w:t>
      </w:r>
      <w:proofErr w:type="gramEnd"/>
      <w:r w:rsidRPr="00D843A9">
        <w:t>工程交由建设单位</w:t>
      </w:r>
      <w:r w:rsidR="00AE2160">
        <w:rPr>
          <w:rFonts w:hint="eastAsia"/>
        </w:rPr>
        <w:t>四川</w:t>
      </w:r>
      <w:r w:rsidR="002056AB">
        <w:rPr>
          <w:rFonts w:hint="eastAsia"/>
        </w:rPr>
        <w:t>德憬</w:t>
      </w:r>
      <w:r w:rsidR="00AE2160">
        <w:rPr>
          <w:rFonts w:hint="eastAsia"/>
        </w:rPr>
        <w:t>交通建设投资有限公司</w:t>
      </w:r>
      <w:r w:rsidRPr="00D843A9">
        <w:t>负责。运营过程中，对防治分区内</w:t>
      </w:r>
      <w:r w:rsidRPr="00D843A9">
        <w:rPr>
          <w:rFonts w:hint="eastAsia"/>
        </w:rPr>
        <w:t>的</w:t>
      </w:r>
      <w:r w:rsidRPr="00D843A9">
        <w:t>排水设施进行定期检查，排水设施出现淤塞及时疏通，损坏的水土保持设施及时修复、加固。</w:t>
      </w:r>
    </w:p>
    <w:p w:rsidR="00A63D47" w:rsidRPr="00D843A9" w:rsidRDefault="00A63D47" w:rsidP="00A63D47">
      <w:pPr>
        <w:spacing w:before="120"/>
        <w:ind w:firstLine="480"/>
      </w:pPr>
      <w:r w:rsidRPr="00D843A9">
        <w:t>从目前运行情况看，水土保持工程管理责任明确，水土保持设施的正常运行得到了保证，取得了一定的效果。</w:t>
      </w:r>
      <w:r>
        <w:t>报告编制组</w:t>
      </w:r>
      <w:r w:rsidRPr="00D843A9">
        <w:t>认为，现行的水土保持管理符合水土保持工作的需要，可以保证水土保持设施正常运行，运行期管理责任是明确的。</w:t>
      </w:r>
    </w:p>
    <w:p w:rsidR="00A63D47" w:rsidRPr="006B50B6" w:rsidRDefault="00A63D47" w:rsidP="001E761C">
      <w:pPr>
        <w:pStyle w:val="3"/>
        <w:spacing w:before="120"/>
      </w:pPr>
      <w:bookmarkStart w:id="316" w:name="_Toc11166"/>
      <w:bookmarkStart w:id="317" w:name="_Toc22869"/>
      <w:bookmarkStart w:id="318" w:name="_Toc28024"/>
      <w:bookmarkStart w:id="319" w:name="_Toc484280837"/>
      <w:bookmarkStart w:id="320" w:name="_Toc489977055"/>
      <w:bookmarkStart w:id="321" w:name="_Toc496268099"/>
      <w:bookmarkStart w:id="322" w:name="_Toc515873373"/>
      <w:bookmarkStart w:id="323" w:name="_Toc525654768"/>
      <w:bookmarkStart w:id="324" w:name="_Toc55807801"/>
      <w:r w:rsidRPr="006B50B6">
        <w:t>管理维护情况</w:t>
      </w:r>
      <w:bookmarkEnd w:id="316"/>
      <w:bookmarkEnd w:id="317"/>
      <w:bookmarkEnd w:id="318"/>
      <w:bookmarkEnd w:id="319"/>
      <w:bookmarkEnd w:id="320"/>
      <w:bookmarkEnd w:id="321"/>
      <w:bookmarkEnd w:id="322"/>
      <w:bookmarkEnd w:id="323"/>
      <w:bookmarkEnd w:id="324"/>
    </w:p>
    <w:p w:rsidR="00A63D47" w:rsidRPr="00D843A9" w:rsidRDefault="00A63D47" w:rsidP="00A63D47">
      <w:pPr>
        <w:spacing w:before="120"/>
        <w:ind w:firstLine="480"/>
      </w:pPr>
      <w:r w:rsidRPr="00D843A9">
        <w:t>本工程</w:t>
      </w:r>
      <w:r w:rsidR="00231478">
        <w:rPr>
          <w:rFonts w:hint="eastAsia"/>
        </w:rPr>
        <w:t>运行</w:t>
      </w:r>
      <w:r w:rsidRPr="00D843A9">
        <w:t>以来，建设单位按照运行管理规定，加强对防治责任范围内各项水土保持设施的管理维护，由专人负责不定期检查、清理</w:t>
      </w:r>
      <w:r w:rsidR="006B30D7">
        <w:t>雨水管</w:t>
      </w:r>
      <w:r w:rsidRPr="00D843A9">
        <w:t>道内淤积的泥沙，督促施工单位实施</w:t>
      </w:r>
      <w:r w:rsidRPr="00D843A9">
        <w:rPr>
          <w:rFonts w:hint="eastAsia"/>
        </w:rPr>
        <w:t>绿化区域的</w:t>
      </w:r>
      <w:r w:rsidRPr="00D843A9">
        <w:t>洒水、施肥、除草等管护工作，质保期满后即由建设单位负责绿化植物的管护措施，以更好发挥植物绿化美化和水土保持效果。</w:t>
      </w:r>
    </w:p>
    <w:p w:rsidR="00FC3CDD" w:rsidRDefault="00A63D47" w:rsidP="00EC4A96">
      <w:pPr>
        <w:spacing w:before="120"/>
        <w:ind w:firstLine="480"/>
        <w:sectPr w:rsidR="00FC3CDD" w:rsidSect="003313AB">
          <w:pgSz w:w="11906" w:h="16838"/>
          <w:pgMar w:top="1440" w:right="1800" w:bottom="1440" w:left="1800" w:header="708" w:footer="708" w:gutter="0"/>
          <w:cols w:space="708"/>
          <w:docGrid w:linePitch="381"/>
        </w:sectPr>
      </w:pPr>
      <w:r w:rsidRPr="00D843A9">
        <w:rPr>
          <w:rFonts w:hint="eastAsia"/>
        </w:rPr>
        <w:lastRenderedPageBreak/>
        <w:t>根据现场调查情况，本项目水土保持工程管理责任明确，水土保持设施的正常运行得到了建设单位在制度、任务、经费上的有力保证，各水土保持措施满足开发建设项目水土保持技术规范、水土保持方案及批复的要求，各项水保设施得以持续运行，水保效益得以持续发挥。</w:t>
      </w:r>
      <w:r w:rsidRPr="00D843A9">
        <w:t>本工程水土保持设施投入试运行以来，排水设施得到了有效管护，运行正常；绿化植物已加强后期管护，确保了成活率，发挥了绿化美化和保持水土的双重作用，具备竣工验收条件。</w:t>
      </w:r>
    </w:p>
    <w:p w:rsidR="00C81DC1" w:rsidRPr="00C81DC1" w:rsidRDefault="00C81DC1" w:rsidP="00C81DC1">
      <w:pPr>
        <w:pStyle w:val="1"/>
      </w:pPr>
      <w:bookmarkStart w:id="325" w:name="_Toc515873374"/>
      <w:bookmarkStart w:id="326" w:name="_Toc55807802"/>
      <w:r w:rsidRPr="00C81DC1">
        <w:lastRenderedPageBreak/>
        <w:t>结论</w:t>
      </w:r>
      <w:bookmarkEnd w:id="325"/>
      <w:bookmarkEnd w:id="326"/>
    </w:p>
    <w:p w:rsidR="00C81DC1" w:rsidRPr="00C81DC1" w:rsidRDefault="00C81DC1" w:rsidP="00C81DC1">
      <w:pPr>
        <w:pStyle w:val="2"/>
        <w:spacing w:before="120" w:after="120"/>
      </w:pPr>
      <w:bookmarkStart w:id="327" w:name="_Toc515873375"/>
      <w:bookmarkStart w:id="328" w:name="_Toc55807803"/>
      <w:r w:rsidRPr="00C81DC1">
        <w:t>结论</w:t>
      </w:r>
      <w:bookmarkEnd w:id="327"/>
      <w:bookmarkEnd w:id="328"/>
    </w:p>
    <w:p w:rsidR="00C81DC1" w:rsidRPr="00D843A9" w:rsidRDefault="00C81DC1" w:rsidP="00334EBD">
      <w:pPr>
        <w:spacing w:before="120"/>
        <w:ind w:firstLine="480"/>
      </w:pPr>
      <w:r w:rsidRPr="00D843A9">
        <w:t>一、</w:t>
      </w:r>
      <w:r w:rsidR="00AE2160">
        <w:rPr>
          <w:rFonts w:hint="eastAsia"/>
        </w:rPr>
        <w:t>四川</w:t>
      </w:r>
      <w:r w:rsidR="002056AB">
        <w:rPr>
          <w:rFonts w:hint="eastAsia"/>
        </w:rPr>
        <w:t>德憬</w:t>
      </w:r>
      <w:r w:rsidR="00AE2160">
        <w:rPr>
          <w:rFonts w:hint="eastAsia"/>
        </w:rPr>
        <w:t>交通建设投资有限公司</w:t>
      </w:r>
      <w:r w:rsidR="005D0D9B">
        <w:rPr>
          <w:rFonts w:hint="eastAsia"/>
        </w:rPr>
        <w:t>投资建设的</w:t>
      </w:r>
      <w:r w:rsidR="00AE2160">
        <w:rPr>
          <w:rFonts w:hint="eastAsia"/>
        </w:rPr>
        <w:t>复兴拌合站建设项目</w:t>
      </w:r>
      <w:r w:rsidR="005D0D9B" w:rsidRPr="004F09ED">
        <w:rPr>
          <w:rFonts w:hint="eastAsia"/>
        </w:rPr>
        <w:t>位于</w:t>
      </w:r>
      <w:r w:rsidR="00334EBD">
        <w:rPr>
          <w:rFonts w:hint="eastAsia"/>
        </w:rPr>
        <w:t>南充市仪陇县复兴镇千丘田村</w:t>
      </w:r>
      <w:r w:rsidR="00334EBD">
        <w:t>，东经</w:t>
      </w:r>
      <w:r w:rsidR="00334EBD">
        <w:t>106°26′46.46″</w:t>
      </w:r>
      <w:r w:rsidR="00334EBD">
        <w:t>，北纬</w:t>
      </w:r>
      <w:r w:rsidR="00334EBD">
        <w:t>31°19′43.13″</w:t>
      </w:r>
      <w:r w:rsidR="00334EBD">
        <w:t>（项目中心点坐标，</w:t>
      </w:r>
      <w:r w:rsidR="00334EBD">
        <w:t>GCJ-02</w:t>
      </w:r>
      <w:r w:rsidR="00334EBD">
        <w:t>坐标系）。项目北</w:t>
      </w:r>
      <w:r w:rsidR="00334EBD">
        <w:rPr>
          <w:rFonts w:hint="eastAsia"/>
        </w:rPr>
        <w:t>、东和西</w:t>
      </w:r>
      <w:r w:rsidR="00334EBD">
        <w:t>侧为</w:t>
      </w:r>
      <w:r w:rsidR="00334EBD">
        <w:rPr>
          <w:rFonts w:hint="eastAsia"/>
        </w:rPr>
        <w:t>林地</w:t>
      </w:r>
      <w:r w:rsidR="00334EBD">
        <w:t>，南侧</w:t>
      </w:r>
      <w:r w:rsidR="00334EBD">
        <w:rPr>
          <w:rFonts w:hint="eastAsia"/>
        </w:rPr>
        <w:t>为项目出入口，直接与</w:t>
      </w:r>
      <w:proofErr w:type="gramStart"/>
      <w:r w:rsidR="00334EBD">
        <w:rPr>
          <w:rFonts w:hint="eastAsia"/>
        </w:rPr>
        <w:t>潆</w:t>
      </w:r>
      <w:proofErr w:type="gramEnd"/>
      <w:r w:rsidR="00334EBD">
        <w:rPr>
          <w:rFonts w:hint="eastAsia"/>
        </w:rPr>
        <w:t>马路（国道</w:t>
      </w:r>
      <w:r w:rsidR="00334EBD">
        <w:rPr>
          <w:rFonts w:hint="eastAsia"/>
        </w:rPr>
        <w:t>G</w:t>
      </w:r>
      <w:r w:rsidR="00334EBD">
        <w:t>245</w:t>
      </w:r>
      <w:r w:rsidR="00334EBD">
        <w:rPr>
          <w:rFonts w:hint="eastAsia"/>
        </w:rPr>
        <w:t>）连通</w:t>
      </w:r>
      <w:r w:rsidR="00334EBD">
        <w:t>，交通便利。</w:t>
      </w:r>
      <w:r w:rsidRPr="00D843A9">
        <w:rPr>
          <w:rFonts w:hint="eastAsia"/>
        </w:rPr>
        <w:t>本项目总占地面积为</w:t>
      </w:r>
      <w:r w:rsidR="00334EBD">
        <w:t>2.26</w:t>
      </w:r>
      <w:r w:rsidRPr="00D843A9">
        <w:rPr>
          <w:rFonts w:hint="eastAsia"/>
        </w:rPr>
        <w:t>h</w:t>
      </w:r>
      <w:r w:rsidR="00024908">
        <w:rPr>
          <w:rFonts w:hint="eastAsia"/>
        </w:rPr>
        <w:t>m</w:t>
      </w:r>
      <w:r w:rsidR="001F2CA7" w:rsidRPr="001F2CA7">
        <w:rPr>
          <w:rFonts w:hint="eastAsia"/>
          <w:vertAlign w:val="superscript"/>
        </w:rPr>
        <w:t>2</w:t>
      </w:r>
      <w:r w:rsidRPr="00D843A9">
        <w:rPr>
          <w:rFonts w:hint="eastAsia"/>
        </w:rPr>
        <w:t>。</w:t>
      </w:r>
      <w:r w:rsidRPr="00D843A9">
        <w:t>工程于</w:t>
      </w:r>
      <w:r>
        <w:t>201</w:t>
      </w:r>
      <w:r w:rsidR="00334EBD">
        <w:t>9</w:t>
      </w:r>
      <w:r w:rsidRPr="00D843A9">
        <w:t>年</w:t>
      </w:r>
      <w:r w:rsidR="00334EBD">
        <w:t>4</w:t>
      </w:r>
      <w:r w:rsidRPr="00D843A9">
        <w:t>月正式开工建设，至</w:t>
      </w:r>
      <w:r w:rsidRPr="00D843A9">
        <w:t>201</w:t>
      </w:r>
      <w:r w:rsidR="00334EBD">
        <w:t>9</w:t>
      </w:r>
      <w:r w:rsidRPr="00D843A9">
        <w:t>年</w:t>
      </w:r>
      <w:r w:rsidR="00334EBD">
        <w:t>8</w:t>
      </w:r>
      <w:r w:rsidRPr="00D843A9">
        <w:t>月</w:t>
      </w:r>
      <w:r>
        <w:rPr>
          <w:rFonts w:hint="eastAsia"/>
        </w:rPr>
        <w:t>竣工</w:t>
      </w:r>
      <w:r w:rsidRPr="00D843A9">
        <w:t>，工程总工期</w:t>
      </w:r>
      <w:r w:rsidR="00334EBD">
        <w:t>5</w:t>
      </w:r>
      <w:r w:rsidRPr="00D843A9">
        <w:t>个月，</w:t>
      </w:r>
      <w:r w:rsidR="00334EBD">
        <w:rPr>
          <w:rFonts w:hint="eastAsia"/>
        </w:rPr>
        <w:t>工程</w:t>
      </w:r>
      <w:r w:rsidR="00334EBD" w:rsidRPr="007A00E6">
        <w:rPr>
          <w:rFonts w:hint="eastAsia"/>
        </w:rPr>
        <w:t>实际总投资为</w:t>
      </w:r>
      <w:r w:rsidR="00334EBD">
        <w:t>800</w:t>
      </w:r>
      <w:r w:rsidR="00334EBD">
        <w:t>万元，</w:t>
      </w:r>
      <w:r w:rsidR="00334EBD">
        <w:rPr>
          <w:rFonts w:hint="eastAsia"/>
        </w:rPr>
        <w:t>其中</w:t>
      </w:r>
      <w:r w:rsidR="00334EBD">
        <w:t>土建投资</w:t>
      </w:r>
      <w:r w:rsidR="00334EBD">
        <w:t>265</w:t>
      </w:r>
      <w:r w:rsidR="00334EBD">
        <w:t>万元</w:t>
      </w:r>
      <w:r w:rsidR="006B30D7" w:rsidRPr="007A00E6">
        <w:rPr>
          <w:rFonts w:hint="eastAsia"/>
        </w:rPr>
        <w:t>；</w:t>
      </w:r>
      <w:r w:rsidRPr="00D843A9">
        <w:rPr>
          <w:rFonts w:hint="eastAsia"/>
        </w:rPr>
        <w:t>项目</w:t>
      </w:r>
      <w:r w:rsidRPr="00D843A9">
        <w:t>水土保持投资为</w:t>
      </w:r>
      <w:r w:rsidR="006B30D7">
        <w:rPr>
          <w:rFonts w:hint="eastAsia"/>
        </w:rPr>
        <w:t>3</w:t>
      </w:r>
      <w:r w:rsidR="00334EBD">
        <w:t>9.28</w:t>
      </w:r>
      <w:r w:rsidRPr="00D843A9">
        <w:rPr>
          <w:rFonts w:hint="eastAsia"/>
        </w:rPr>
        <w:t>万</w:t>
      </w:r>
      <w:r w:rsidRPr="00D843A9">
        <w:t>元。</w:t>
      </w:r>
    </w:p>
    <w:p w:rsidR="00C81DC1" w:rsidRPr="006B30D7" w:rsidRDefault="00C81DC1" w:rsidP="006B30D7">
      <w:pPr>
        <w:spacing w:before="120"/>
        <w:ind w:firstLine="480"/>
      </w:pPr>
      <w:r w:rsidRPr="00D843A9">
        <w:rPr>
          <w:rFonts w:hint="eastAsia"/>
        </w:rPr>
        <w:t>二、</w:t>
      </w:r>
      <w:r w:rsidRPr="00D843A9">
        <w:t>在工程建设中，建设单位</w:t>
      </w:r>
      <w:r w:rsidR="00AE2160">
        <w:rPr>
          <w:rFonts w:hint="eastAsia"/>
        </w:rPr>
        <w:t>四川</w:t>
      </w:r>
      <w:r w:rsidR="002056AB">
        <w:rPr>
          <w:rFonts w:hint="eastAsia"/>
        </w:rPr>
        <w:t>德憬</w:t>
      </w:r>
      <w:r w:rsidR="00AE2160">
        <w:rPr>
          <w:rFonts w:hint="eastAsia"/>
        </w:rPr>
        <w:t>交通建设投资有限公司</w:t>
      </w:r>
      <w:r w:rsidRPr="00D843A9">
        <w:t>对水土保持工作充分重视，</w:t>
      </w:r>
      <w:r w:rsidR="008F3A69">
        <w:t>并</w:t>
      </w:r>
      <w:r w:rsidRPr="00E11FD3">
        <w:t>委托</w:t>
      </w:r>
      <w:r w:rsidR="00254385">
        <w:t>四川恒越工程管理咨询有限公司</w:t>
      </w:r>
      <w:r w:rsidRPr="00E11FD3">
        <w:t>编制</w:t>
      </w:r>
      <w:r w:rsidRPr="003466B1">
        <w:t>《</w:t>
      </w:r>
      <w:r w:rsidR="00AE2160">
        <w:t>复兴拌合站建设项目</w:t>
      </w:r>
      <w:r w:rsidRPr="003466B1">
        <w:t>水土保持方案报告书》</w:t>
      </w:r>
      <w:r>
        <w:rPr>
          <w:rFonts w:hint="eastAsia"/>
        </w:rPr>
        <w:t>（以下简称“报告书”），</w:t>
      </w:r>
      <w:r w:rsidR="006B30D7" w:rsidRPr="006B30D7">
        <w:rPr>
          <w:rFonts w:hint="eastAsia"/>
        </w:rPr>
        <w:t xml:space="preserve"> </w:t>
      </w:r>
      <w:r w:rsidR="006B30D7" w:rsidRPr="00406481">
        <w:rPr>
          <w:rFonts w:hint="eastAsia"/>
        </w:rPr>
        <w:t>20</w:t>
      </w:r>
      <w:r w:rsidR="00334EBD">
        <w:t>20</w:t>
      </w:r>
      <w:r w:rsidR="006B30D7" w:rsidRPr="00406481">
        <w:rPr>
          <w:rFonts w:hint="eastAsia"/>
        </w:rPr>
        <w:t>年</w:t>
      </w:r>
      <w:r w:rsidR="00334EBD">
        <w:t>8</w:t>
      </w:r>
      <w:r w:rsidR="006B30D7" w:rsidRPr="00406481">
        <w:rPr>
          <w:rFonts w:hint="eastAsia"/>
        </w:rPr>
        <w:t>月</w:t>
      </w:r>
      <w:r w:rsidR="00334EBD">
        <w:t>3</w:t>
      </w:r>
      <w:r w:rsidR="006B30D7" w:rsidRPr="00406481">
        <w:rPr>
          <w:rFonts w:hint="eastAsia"/>
        </w:rPr>
        <w:t>日，</w:t>
      </w:r>
      <w:r w:rsidR="009D0A33">
        <w:rPr>
          <w:rFonts w:hint="eastAsia"/>
        </w:rPr>
        <w:t>仪陇县行政</w:t>
      </w:r>
      <w:proofErr w:type="gramStart"/>
      <w:r w:rsidR="009D0A33">
        <w:rPr>
          <w:rFonts w:hint="eastAsia"/>
        </w:rPr>
        <w:t>审批局</w:t>
      </w:r>
      <w:proofErr w:type="gramEnd"/>
      <w:r w:rsidR="006B30D7" w:rsidRPr="00406481">
        <w:rPr>
          <w:rFonts w:hint="eastAsia"/>
        </w:rPr>
        <w:t>以</w:t>
      </w:r>
      <w:r w:rsidR="006B30D7" w:rsidRPr="00406481">
        <w:t>《</w:t>
      </w:r>
      <w:r w:rsidR="00334EBD" w:rsidRPr="00406481">
        <w:rPr>
          <w:rFonts w:hint="eastAsia"/>
        </w:rPr>
        <w:t>关于</w:t>
      </w:r>
      <w:r w:rsidR="00AE2160">
        <w:rPr>
          <w:rFonts w:hint="eastAsia"/>
        </w:rPr>
        <w:t>复兴拌合站建设项目</w:t>
      </w:r>
      <w:r w:rsidR="006B30D7" w:rsidRPr="00406481">
        <w:rPr>
          <w:rFonts w:hint="eastAsia"/>
        </w:rPr>
        <w:t>水土保持方案</w:t>
      </w:r>
      <w:r w:rsidR="006B30D7">
        <w:rPr>
          <w:rFonts w:hint="eastAsia"/>
        </w:rPr>
        <w:t>报告书</w:t>
      </w:r>
      <w:r w:rsidR="006B30D7" w:rsidRPr="00406481">
        <w:rPr>
          <w:rFonts w:hint="eastAsia"/>
        </w:rPr>
        <w:t>的批复</w:t>
      </w:r>
      <w:r w:rsidR="006B30D7" w:rsidRPr="00406481">
        <w:t>》</w:t>
      </w:r>
      <w:r w:rsidR="006B30D7" w:rsidRPr="00406481">
        <w:rPr>
          <w:rFonts w:hint="eastAsia"/>
        </w:rPr>
        <w:t>（</w:t>
      </w:r>
      <w:r w:rsidR="009D0A33">
        <w:rPr>
          <w:rFonts w:hint="eastAsia"/>
        </w:rPr>
        <w:t>仪审批〔</w:t>
      </w:r>
      <w:r w:rsidR="009D0A33">
        <w:rPr>
          <w:rFonts w:hint="eastAsia"/>
        </w:rPr>
        <w:t>2020</w:t>
      </w:r>
      <w:r w:rsidR="009D0A33">
        <w:rPr>
          <w:rFonts w:hint="eastAsia"/>
        </w:rPr>
        <w:t>〕</w:t>
      </w:r>
      <w:r w:rsidR="009D0A33">
        <w:rPr>
          <w:rFonts w:hint="eastAsia"/>
        </w:rPr>
        <w:t>314</w:t>
      </w:r>
      <w:r w:rsidR="009D0A33">
        <w:rPr>
          <w:rFonts w:hint="eastAsia"/>
        </w:rPr>
        <w:t>号</w:t>
      </w:r>
      <w:r w:rsidR="006B30D7" w:rsidRPr="00406481">
        <w:rPr>
          <w:rFonts w:hint="eastAsia"/>
        </w:rPr>
        <w:t>）对方案报告书予以批复。</w:t>
      </w:r>
      <w:r w:rsidRPr="00D843A9">
        <w:t>本工程方案批复水土流失防治责任范围为</w:t>
      </w:r>
      <w:r w:rsidR="000673BD">
        <w:t>2.26</w:t>
      </w:r>
      <w:r w:rsidRPr="00D843A9">
        <w:t>h</w:t>
      </w:r>
      <w:r w:rsidR="00024908">
        <w:t>m</w:t>
      </w:r>
      <w:r w:rsidR="001F2CA7" w:rsidRPr="001F2CA7">
        <w:rPr>
          <w:vertAlign w:val="superscript"/>
        </w:rPr>
        <w:t>2</w:t>
      </w:r>
      <w:r w:rsidRPr="00D843A9">
        <w:t>，</w:t>
      </w:r>
      <w:r w:rsidR="00675BD7">
        <w:t>其中</w:t>
      </w:r>
      <w:r w:rsidR="008F3A69">
        <w:t>项目建设区</w:t>
      </w:r>
      <w:r w:rsidR="00675BD7">
        <w:t>面积为</w:t>
      </w:r>
      <w:r w:rsidR="000673BD">
        <w:t>2.26</w:t>
      </w:r>
      <w:r w:rsidR="00675BD7">
        <w:rPr>
          <w:rFonts w:hint="eastAsia"/>
        </w:rPr>
        <w:t>h</w:t>
      </w:r>
      <w:r w:rsidR="00024908">
        <w:rPr>
          <w:rFonts w:hint="eastAsia"/>
        </w:rPr>
        <w:t>m</w:t>
      </w:r>
      <w:r w:rsidR="001F2CA7" w:rsidRPr="001F2CA7">
        <w:rPr>
          <w:rFonts w:hint="eastAsia"/>
          <w:vertAlign w:val="superscript"/>
        </w:rPr>
        <w:t>2</w:t>
      </w:r>
      <w:r w:rsidR="00675BD7">
        <w:rPr>
          <w:rFonts w:hint="eastAsia"/>
        </w:rPr>
        <w:t>，直接影响区面积</w:t>
      </w:r>
      <w:r w:rsidR="00115AB3">
        <w:rPr>
          <w:rFonts w:hint="eastAsia"/>
        </w:rPr>
        <w:t>不计</w:t>
      </w:r>
      <w:r w:rsidR="008F3A69" w:rsidRPr="00D843A9">
        <w:t>。通过对本工程水土保持方案实施后的实际情况调查，</w:t>
      </w:r>
      <w:r w:rsidR="008F3A69">
        <w:t>本</w:t>
      </w:r>
      <w:r w:rsidR="008F3A69" w:rsidRPr="00D843A9">
        <w:t>工程</w:t>
      </w:r>
      <w:r w:rsidR="008F3A69">
        <w:t>实际水土流失</w:t>
      </w:r>
      <w:r w:rsidR="008F3A69" w:rsidRPr="00D843A9">
        <w:t>防治责任范围为</w:t>
      </w:r>
      <w:r w:rsidR="000673BD">
        <w:t>2.26</w:t>
      </w:r>
      <w:r w:rsidR="002D3A88">
        <w:rPr>
          <w:rFonts w:hint="eastAsia"/>
        </w:rPr>
        <w:t>h</w:t>
      </w:r>
      <w:r w:rsidR="00024908">
        <w:rPr>
          <w:rFonts w:hint="eastAsia"/>
        </w:rPr>
        <w:t>m</w:t>
      </w:r>
      <w:r w:rsidR="001F2CA7" w:rsidRPr="001F2CA7">
        <w:rPr>
          <w:rFonts w:hint="eastAsia"/>
          <w:vertAlign w:val="superscript"/>
        </w:rPr>
        <w:t>2</w:t>
      </w:r>
      <w:r w:rsidR="002D3A88">
        <w:rPr>
          <w:rFonts w:hint="eastAsia"/>
        </w:rPr>
        <w:t>，</w:t>
      </w:r>
      <w:r w:rsidR="000673BD">
        <w:rPr>
          <w:rFonts w:hint="eastAsia"/>
        </w:rPr>
        <w:t>与</w:t>
      </w:r>
      <w:r w:rsidR="008F3A69">
        <w:rPr>
          <w:rFonts w:hint="eastAsia"/>
        </w:rPr>
        <w:t>水保方案批复面积</w:t>
      </w:r>
      <w:r w:rsidR="000673BD">
        <w:rPr>
          <w:rFonts w:hint="eastAsia"/>
        </w:rPr>
        <w:t>一致</w:t>
      </w:r>
      <w:r w:rsidRPr="00D843A9">
        <w:t>。</w:t>
      </w:r>
    </w:p>
    <w:p w:rsidR="00C81DC1" w:rsidRPr="00D843A9" w:rsidRDefault="00C81DC1" w:rsidP="00C81DC1">
      <w:pPr>
        <w:spacing w:before="120"/>
        <w:ind w:firstLine="480"/>
        <w:rPr>
          <w:szCs w:val="28"/>
        </w:rPr>
      </w:pPr>
      <w:r w:rsidRPr="00D843A9">
        <w:rPr>
          <w:szCs w:val="28"/>
        </w:rPr>
        <w:t>三、根据</w:t>
      </w:r>
      <w:r w:rsidRPr="00D843A9">
        <w:rPr>
          <w:rFonts w:hint="eastAsia"/>
          <w:szCs w:val="28"/>
        </w:rPr>
        <w:t>各防治分区的</w:t>
      </w:r>
      <w:r w:rsidR="00E41417">
        <w:rPr>
          <w:szCs w:val="28"/>
        </w:rPr>
        <w:t>实际情况，工程</w:t>
      </w:r>
      <w:r w:rsidRPr="00D843A9">
        <w:rPr>
          <w:szCs w:val="28"/>
        </w:rPr>
        <w:t>采取了</w:t>
      </w:r>
      <w:r w:rsidR="00115AB3">
        <w:rPr>
          <w:rFonts w:hint="eastAsia"/>
          <w:kern w:val="2"/>
        </w:rPr>
        <w:t>雨水管、</w:t>
      </w:r>
      <w:r w:rsidR="000673BD">
        <w:rPr>
          <w:rFonts w:hint="eastAsia"/>
          <w:kern w:val="2"/>
        </w:rPr>
        <w:t>排水沟</w:t>
      </w:r>
      <w:r w:rsidR="00115AB3">
        <w:rPr>
          <w:rFonts w:hint="eastAsia"/>
          <w:kern w:val="2"/>
        </w:rPr>
        <w:t>、</w:t>
      </w:r>
      <w:r w:rsidR="000673BD">
        <w:rPr>
          <w:rFonts w:hint="eastAsia"/>
          <w:kern w:val="2"/>
        </w:rPr>
        <w:t>表土剥离</w:t>
      </w:r>
      <w:r w:rsidR="00115AB3">
        <w:rPr>
          <w:rFonts w:hint="eastAsia"/>
          <w:kern w:val="2"/>
        </w:rPr>
        <w:t>、</w:t>
      </w:r>
      <w:r w:rsidR="000673BD">
        <w:rPr>
          <w:rFonts w:hint="eastAsia"/>
          <w:kern w:val="2"/>
        </w:rPr>
        <w:t>沉砂池、网格植草护坡及绿化</w:t>
      </w:r>
      <w:r w:rsidR="00115AB3">
        <w:rPr>
          <w:rFonts w:hint="eastAsia"/>
          <w:kern w:val="2"/>
        </w:rPr>
        <w:t>覆土</w:t>
      </w:r>
      <w:r w:rsidR="003D720B">
        <w:rPr>
          <w:rFonts w:hint="eastAsia"/>
          <w:kern w:val="2"/>
        </w:rPr>
        <w:t>等</w:t>
      </w:r>
      <w:r>
        <w:rPr>
          <w:rFonts w:hint="eastAsia"/>
          <w:szCs w:val="28"/>
        </w:rPr>
        <w:t>工程措施</w:t>
      </w:r>
      <w:r>
        <w:rPr>
          <w:rFonts w:hint="eastAsia"/>
        </w:rPr>
        <w:t>；</w:t>
      </w:r>
      <w:r w:rsidR="003D720B" w:rsidRPr="00D843A9">
        <w:rPr>
          <w:szCs w:val="28"/>
        </w:rPr>
        <w:t>施工</w:t>
      </w:r>
      <w:r w:rsidR="003D720B">
        <w:rPr>
          <w:rFonts w:hint="eastAsia"/>
          <w:szCs w:val="28"/>
        </w:rPr>
        <w:t>前采取了表土</w:t>
      </w:r>
      <w:r w:rsidR="003D720B" w:rsidRPr="00D843A9">
        <w:rPr>
          <w:rFonts w:hint="eastAsia"/>
          <w:szCs w:val="28"/>
        </w:rPr>
        <w:t>剥离</w:t>
      </w:r>
      <w:r w:rsidR="003D720B">
        <w:rPr>
          <w:rFonts w:hint="eastAsia"/>
          <w:szCs w:val="28"/>
        </w:rPr>
        <w:t>，并对剥离的表土进行</w:t>
      </w:r>
      <w:r w:rsidR="00115AB3">
        <w:rPr>
          <w:rFonts w:hint="eastAsia"/>
          <w:szCs w:val="28"/>
        </w:rPr>
        <w:t>临时</w:t>
      </w:r>
      <w:r w:rsidR="000673BD">
        <w:rPr>
          <w:rFonts w:hint="eastAsia"/>
          <w:szCs w:val="28"/>
        </w:rPr>
        <w:t>遮盖</w:t>
      </w:r>
      <w:r w:rsidR="003D720B">
        <w:rPr>
          <w:rFonts w:hint="eastAsia"/>
          <w:szCs w:val="28"/>
        </w:rPr>
        <w:t>，</w:t>
      </w:r>
      <w:r w:rsidR="00115AB3">
        <w:rPr>
          <w:rFonts w:hint="eastAsia"/>
          <w:szCs w:val="28"/>
        </w:rPr>
        <w:t>施工期间</w:t>
      </w:r>
      <w:r w:rsidR="000673BD">
        <w:rPr>
          <w:rFonts w:hint="eastAsia"/>
          <w:szCs w:val="28"/>
        </w:rPr>
        <w:t>在项目出入口设置了洗车平台，</w:t>
      </w:r>
      <w:r w:rsidR="00115AB3">
        <w:rPr>
          <w:rFonts w:hint="eastAsia"/>
          <w:szCs w:val="28"/>
        </w:rPr>
        <w:t>对裸露区域采取临时遮盖，</w:t>
      </w:r>
      <w:r w:rsidR="00941A6B">
        <w:rPr>
          <w:rFonts w:hint="eastAsia"/>
        </w:rPr>
        <w:t>施工结束后</w:t>
      </w:r>
      <w:r w:rsidR="000673BD">
        <w:rPr>
          <w:rFonts w:hint="eastAsia"/>
        </w:rPr>
        <w:t>设置排水管及排水沟等措施将场地内四周汇水收集后排入周边雨水管网，并</w:t>
      </w:r>
      <w:r w:rsidR="00941A6B">
        <w:rPr>
          <w:rFonts w:hint="eastAsia"/>
        </w:rPr>
        <w:t>对</w:t>
      </w:r>
      <w:r w:rsidR="00115AB3">
        <w:rPr>
          <w:rFonts w:hint="eastAsia"/>
        </w:rPr>
        <w:t>场地</w:t>
      </w:r>
      <w:r w:rsidR="000673BD">
        <w:rPr>
          <w:rFonts w:hint="eastAsia"/>
        </w:rPr>
        <w:t>内的绿化区域</w:t>
      </w:r>
      <w:r w:rsidR="00115AB3">
        <w:rPr>
          <w:rFonts w:hint="eastAsia"/>
        </w:rPr>
        <w:t>土地整治后</w:t>
      </w:r>
      <w:r w:rsidR="000673BD">
        <w:rPr>
          <w:rFonts w:hint="eastAsia"/>
        </w:rPr>
        <w:t>进行</w:t>
      </w:r>
      <w:r w:rsidR="00941A6B">
        <w:rPr>
          <w:rFonts w:hint="eastAsia"/>
        </w:rPr>
        <w:t>覆土</w:t>
      </w:r>
      <w:r w:rsidR="003D720B">
        <w:rPr>
          <w:rFonts w:hint="eastAsia"/>
        </w:rPr>
        <w:t>绿化</w:t>
      </w:r>
      <w:r w:rsidR="00941A6B">
        <w:rPr>
          <w:rFonts w:hint="eastAsia"/>
        </w:rPr>
        <w:t>，</w:t>
      </w:r>
      <w:r w:rsidR="00941A6B">
        <w:rPr>
          <w:rFonts w:hint="eastAsia"/>
          <w:color w:val="000000"/>
        </w:rPr>
        <w:t>采取乔灌草结合的方式进行绿化</w:t>
      </w:r>
      <w:r w:rsidR="00941A6B">
        <w:rPr>
          <w:rFonts w:hint="eastAsia"/>
          <w:szCs w:val="28"/>
        </w:rPr>
        <w:t>；</w:t>
      </w:r>
      <w:r w:rsidR="003D720B">
        <w:rPr>
          <w:rFonts w:hint="eastAsia"/>
        </w:rPr>
        <w:t>种植的乔灌木种类多样、数量繁多，</w:t>
      </w:r>
      <w:r w:rsidRPr="00D843A9">
        <w:rPr>
          <w:szCs w:val="28"/>
        </w:rPr>
        <w:t>通过现场查勘，水土流失防治分区合理，措施布置得当，有效地减少了工程建设新增水土流失。</w:t>
      </w:r>
    </w:p>
    <w:p w:rsidR="00C81DC1" w:rsidRPr="00D843A9" w:rsidRDefault="00C81DC1" w:rsidP="00C81DC1">
      <w:pPr>
        <w:spacing w:before="120"/>
        <w:ind w:firstLine="480"/>
      </w:pPr>
      <w:r w:rsidRPr="00D843A9">
        <w:t>四、结合工程的实际情况和各个区域水土流失特点，整个项目可划分为</w:t>
      </w:r>
      <w:r w:rsidR="000673BD">
        <w:t>4</w:t>
      </w:r>
      <w:r w:rsidRPr="00D843A9">
        <w:t>个单位工程，</w:t>
      </w:r>
      <w:r w:rsidR="00115AB3">
        <w:rPr>
          <w:rFonts w:hint="eastAsia"/>
        </w:rPr>
        <w:t>4</w:t>
      </w:r>
      <w:r w:rsidRPr="00D843A9">
        <w:t>项分部工程，</w:t>
      </w:r>
      <w:r w:rsidR="000673BD">
        <w:t>32</w:t>
      </w:r>
      <w:r w:rsidRPr="00D843A9">
        <w:t>个单元工程。</w:t>
      </w:r>
      <w:r>
        <w:t>报告编制组</w:t>
      </w:r>
      <w:r w:rsidRPr="00D843A9">
        <w:t>通过现场考察、抽样</w:t>
      </w:r>
      <w:r w:rsidRPr="00D843A9">
        <w:lastRenderedPageBreak/>
        <w:t>调查，并经认真分析讨论，认为本工程水土保持方案得到了全面有效的实施，水土保持措施全部完成，部分优良，总体合格，运行效果良好，特别是</w:t>
      </w:r>
      <w:r w:rsidR="00115AB3">
        <w:rPr>
          <w:rFonts w:hint="eastAsia"/>
        </w:rPr>
        <w:t>景观绿化</w:t>
      </w:r>
      <w:r w:rsidRPr="00D843A9">
        <w:t>区水土保持防护效果较好。</w:t>
      </w:r>
      <w:r w:rsidRPr="00D843A9">
        <w:rPr>
          <w:rFonts w:hint="eastAsia"/>
        </w:rPr>
        <w:t>目前为止，</w:t>
      </w:r>
      <w:r w:rsidRPr="00D843A9">
        <w:t>水土保持设施基本完好，未出现大的质量问题。水土保持生态环境建设明显，基本控制了项目建设区内水土流失。</w:t>
      </w:r>
    </w:p>
    <w:p w:rsidR="009B6C1F" w:rsidRDefault="00C81DC1" w:rsidP="00C81DC1">
      <w:pPr>
        <w:spacing w:before="120"/>
        <w:ind w:firstLine="480"/>
      </w:pPr>
      <w:r w:rsidRPr="00D843A9">
        <w:rPr>
          <w:szCs w:val="28"/>
        </w:rPr>
        <w:t>五、根据监测结果及对工程水土流失防治责任范围内的水土保持状况进行现场查验，对主</w:t>
      </w:r>
      <w:r w:rsidR="00193EB4">
        <w:rPr>
          <w:szCs w:val="28"/>
        </w:rPr>
        <w:t>要防治指标进行核算，建设单位通过实施水土流失防治措施，水土流失</w:t>
      </w:r>
      <w:r w:rsidRPr="00D843A9">
        <w:rPr>
          <w:szCs w:val="28"/>
        </w:rPr>
        <w:t>治理度</w:t>
      </w:r>
      <w:r>
        <w:rPr>
          <w:szCs w:val="28"/>
        </w:rPr>
        <w:t>9</w:t>
      </w:r>
      <w:r w:rsidR="00C52296">
        <w:rPr>
          <w:rFonts w:hint="eastAsia"/>
          <w:szCs w:val="28"/>
        </w:rPr>
        <w:t>9</w:t>
      </w:r>
      <w:r w:rsidR="003D720B">
        <w:rPr>
          <w:rFonts w:hint="eastAsia"/>
          <w:szCs w:val="28"/>
        </w:rPr>
        <w:t>.</w:t>
      </w:r>
      <w:r w:rsidR="000673BD">
        <w:rPr>
          <w:szCs w:val="28"/>
        </w:rPr>
        <w:t>99</w:t>
      </w:r>
      <w:r w:rsidRPr="00D843A9">
        <w:rPr>
          <w:szCs w:val="28"/>
        </w:rPr>
        <w:t>%</w:t>
      </w:r>
      <w:r w:rsidRPr="00D843A9">
        <w:rPr>
          <w:szCs w:val="28"/>
        </w:rPr>
        <w:t>，土壤流失控制比</w:t>
      </w:r>
      <w:r w:rsidR="00971950">
        <w:rPr>
          <w:rFonts w:hint="eastAsia"/>
          <w:szCs w:val="28"/>
        </w:rPr>
        <w:t>1.</w:t>
      </w:r>
      <w:r w:rsidR="000673BD">
        <w:rPr>
          <w:szCs w:val="28"/>
        </w:rPr>
        <w:t>32</w:t>
      </w:r>
      <w:r w:rsidRPr="00D843A9">
        <w:rPr>
          <w:szCs w:val="28"/>
        </w:rPr>
        <w:t>，</w:t>
      </w:r>
      <w:r w:rsidR="000673BD">
        <w:rPr>
          <w:rFonts w:hint="eastAsia"/>
          <w:szCs w:val="28"/>
        </w:rPr>
        <w:t>渣土防护</w:t>
      </w:r>
      <w:r w:rsidRPr="00D843A9">
        <w:rPr>
          <w:szCs w:val="28"/>
        </w:rPr>
        <w:t>率</w:t>
      </w:r>
      <w:r w:rsidRPr="00D843A9">
        <w:rPr>
          <w:rFonts w:hint="eastAsia"/>
          <w:szCs w:val="28"/>
        </w:rPr>
        <w:t>9</w:t>
      </w:r>
      <w:r w:rsidR="00BF7B7E">
        <w:rPr>
          <w:rFonts w:hint="eastAsia"/>
          <w:szCs w:val="28"/>
        </w:rPr>
        <w:t>9</w:t>
      </w:r>
      <w:r w:rsidR="00AB19CA">
        <w:rPr>
          <w:rFonts w:hint="eastAsia"/>
          <w:szCs w:val="28"/>
        </w:rPr>
        <w:t>.</w:t>
      </w:r>
      <w:r w:rsidR="000673BD">
        <w:rPr>
          <w:szCs w:val="28"/>
        </w:rPr>
        <w:t>36</w:t>
      </w:r>
      <w:r w:rsidRPr="00D843A9">
        <w:rPr>
          <w:szCs w:val="28"/>
        </w:rPr>
        <w:t>%</w:t>
      </w:r>
      <w:r w:rsidRPr="00D843A9">
        <w:rPr>
          <w:szCs w:val="28"/>
        </w:rPr>
        <w:t>，</w:t>
      </w:r>
      <w:r w:rsidR="000673BD">
        <w:rPr>
          <w:rFonts w:hint="eastAsia"/>
          <w:szCs w:val="28"/>
        </w:rPr>
        <w:t>表土保护率</w:t>
      </w:r>
      <w:r w:rsidR="000673BD" w:rsidRPr="008D55AA">
        <w:rPr>
          <w:rFonts w:hint="eastAsia"/>
          <w:szCs w:val="28"/>
        </w:rPr>
        <w:t>1</w:t>
      </w:r>
      <w:r w:rsidR="000673BD" w:rsidRPr="008D55AA">
        <w:rPr>
          <w:szCs w:val="28"/>
        </w:rPr>
        <w:t>00%</w:t>
      </w:r>
      <w:r w:rsidR="000673BD">
        <w:rPr>
          <w:rFonts w:hint="eastAsia"/>
          <w:szCs w:val="28"/>
        </w:rPr>
        <w:t>，</w:t>
      </w:r>
      <w:r w:rsidRPr="00D843A9">
        <w:rPr>
          <w:szCs w:val="28"/>
        </w:rPr>
        <w:t>林草植被恢复率</w:t>
      </w:r>
      <w:r w:rsidR="00AB19CA">
        <w:rPr>
          <w:rFonts w:hint="eastAsia"/>
          <w:szCs w:val="28"/>
        </w:rPr>
        <w:t>100</w:t>
      </w:r>
      <w:r w:rsidRPr="00D843A9">
        <w:rPr>
          <w:szCs w:val="28"/>
        </w:rPr>
        <w:t>%</w:t>
      </w:r>
      <w:r w:rsidRPr="00D843A9">
        <w:rPr>
          <w:szCs w:val="28"/>
        </w:rPr>
        <w:t>，林草覆盖率</w:t>
      </w:r>
      <w:r w:rsidR="000673BD">
        <w:rPr>
          <w:szCs w:val="28"/>
        </w:rPr>
        <w:t>7.08</w:t>
      </w:r>
      <w:r>
        <w:rPr>
          <w:szCs w:val="28"/>
        </w:rPr>
        <w:t>%</w:t>
      </w:r>
      <w:r w:rsidRPr="00D843A9">
        <w:rPr>
          <w:rFonts w:hint="eastAsia"/>
        </w:rPr>
        <w:t>，</w:t>
      </w:r>
      <w:r w:rsidR="00C813B8">
        <w:rPr>
          <w:rFonts w:hint="eastAsia"/>
        </w:rPr>
        <w:t>各</w:t>
      </w:r>
      <w:r w:rsidR="00C813B8" w:rsidRPr="00FA7847">
        <w:t>项指标基本达到方案目标</w:t>
      </w:r>
      <w:r w:rsidR="00C813B8">
        <w:t>值和现行水土流失防治标准</w:t>
      </w:r>
      <w:r w:rsidR="00C813B8">
        <w:rPr>
          <w:rFonts w:hint="eastAsia"/>
        </w:rPr>
        <w:t>；</w:t>
      </w:r>
      <w:r w:rsidR="00C813B8" w:rsidRPr="00FA7847">
        <w:t>水土保持设施所产生的经济效益、生态效益和社会效益显著，满足国家对开发建设项目水土保持的要求。</w:t>
      </w:r>
    </w:p>
    <w:p w:rsidR="00C81DC1" w:rsidRDefault="00C81DC1" w:rsidP="00C81DC1">
      <w:pPr>
        <w:spacing w:before="120"/>
        <w:ind w:firstLine="480"/>
        <w:rPr>
          <w:szCs w:val="28"/>
        </w:rPr>
      </w:pPr>
      <w:r w:rsidRPr="00D843A9">
        <w:rPr>
          <w:szCs w:val="28"/>
        </w:rPr>
        <w:t>综上所述，</w:t>
      </w:r>
      <w:r>
        <w:rPr>
          <w:szCs w:val="28"/>
        </w:rPr>
        <w:t>报告编制组</w:t>
      </w:r>
      <w:r w:rsidRPr="00D843A9">
        <w:rPr>
          <w:szCs w:val="28"/>
        </w:rPr>
        <w:t>认为：</w:t>
      </w:r>
      <w:r w:rsidR="00AE2160">
        <w:rPr>
          <w:rFonts w:hint="eastAsia"/>
          <w:szCs w:val="28"/>
        </w:rPr>
        <w:t>四川</w:t>
      </w:r>
      <w:r w:rsidR="002056AB">
        <w:rPr>
          <w:rFonts w:hint="eastAsia"/>
          <w:szCs w:val="28"/>
        </w:rPr>
        <w:t>德憬</w:t>
      </w:r>
      <w:r w:rsidR="00AE2160">
        <w:rPr>
          <w:rFonts w:hint="eastAsia"/>
          <w:szCs w:val="28"/>
        </w:rPr>
        <w:t>交通建设投资有限公司</w:t>
      </w:r>
      <w:r w:rsidRPr="00D843A9">
        <w:rPr>
          <w:szCs w:val="28"/>
        </w:rPr>
        <w:t>在工程建设中对水土保持工作充分重视，按照水土保持法律、法规的要求，编报了水土保持方案报告书，并通过</w:t>
      </w:r>
      <w:r w:rsidR="009D0A33">
        <w:rPr>
          <w:rFonts w:hint="eastAsia"/>
          <w:szCs w:val="28"/>
        </w:rPr>
        <w:t>仪陇县行政</w:t>
      </w:r>
      <w:proofErr w:type="gramStart"/>
      <w:r w:rsidR="009D0A33">
        <w:rPr>
          <w:rFonts w:hint="eastAsia"/>
          <w:szCs w:val="28"/>
        </w:rPr>
        <w:t>审批局</w:t>
      </w:r>
      <w:proofErr w:type="gramEnd"/>
      <w:r w:rsidRPr="00D843A9">
        <w:rPr>
          <w:szCs w:val="28"/>
        </w:rPr>
        <w:t>审查批复。为进一步落实方案设计的各项措施，建设单位将水土保持措施纳入到主体工程的招投标和施工组织设计中，明确了建设过程中的项目法人、施工单位和监理单位各自的水土保持职责，建立了有效的内部管理制度，工作规程，财务管理办法，档案管理制度等，保证了水土保持工程在保证质量的前提下按时完成。工程所实施的水土保持措施质量合格，运行情况良好，水土保持效益明显，财务制度规范、齐全，水土保持投资落实到位，各项工程支出合理，后期水土保持设施的管理维护责任明确，达到了设计标准和防治目标的要求，符合验收条件，可以进行</w:t>
      </w:r>
      <w:r w:rsidRPr="00D843A9">
        <w:rPr>
          <w:rFonts w:hint="eastAsia"/>
          <w:szCs w:val="28"/>
        </w:rPr>
        <w:t>建设期的</w:t>
      </w:r>
      <w:r w:rsidRPr="00D843A9">
        <w:rPr>
          <w:szCs w:val="28"/>
        </w:rPr>
        <w:t>竣工验收。</w:t>
      </w:r>
    </w:p>
    <w:p w:rsidR="00C81DC1" w:rsidRDefault="00C81DC1" w:rsidP="00C81DC1">
      <w:pPr>
        <w:pStyle w:val="2"/>
        <w:spacing w:before="120" w:after="120"/>
        <w:ind w:left="0" w:firstLine="0"/>
      </w:pPr>
      <w:bookmarkStart w:id="329" w:name="_Toc515873376"/>
      <w:bookmarkStart w:id="330" w:name="_Toc55807804"/>
      <w:r w:rsidRPr="001A2D66">
        <w:t>遗留问题安排</w:t>
      </w:r>
      <w:bookmarkEnd w:id="329"/>
      <w:bookmarkEnd w:id="330"/>
    </w:p>
    <w:p w:rsidR="00C81DC1" w:rsidRPr="00D843A9" w:rsidRDefault="00AE2160" w:rsidP="00C81DC1">
      <w:pPr>
        <w:spacing w:before="120"/>
        <w:ind w:firstLine="480"/>
      </w:pPr>
      <w:r>
        <w:t>复兴拌合站建设项目</w:t>
      </w:r>
      <w:r w:rsidR="00C81DC1" w:rsidRPr="00D843A9">
        <w:t>施工过程中，建设单位一直都比较注重水土保持工作的进行，在防治水土流失方面也取得了一定的成效，但是还存在一些问题，为此提出以下建议：</w:t>
      </w:r>
    </w:p>
    <w:p w:rsidR="00C81DC1" w:rsidRPr="00D843A9" w:rsidRDefault="00C81DC1" w:rsidP="00C81DC1">
      <w:pPr>
        <w:widowControl w:val="0"/>
        <w:numPr>
          <w:ilvl w:val="0"/>
          <w:numId w:val="7"/>
        </w:numPr>
        <w:adjustRightInd/>
        <w:snapToGrid/>
        <w:spacing w:before="120"/>
        <w:ind w:firstLine="480"/>
      </w:pPr>
      <w:r w:rsidRPr="00D843A9">
        <w:rPr>
          <w:rFonts w:hint="eastAsia"/>
        </w:rPr>
        <w:t>就目前来看，</w:t>
      </w:r>
      <w:r w:rsidRPr="00D843A9">
        <w:t>水土保持设施基本运行正常。为保证各项水土保持设施持续发挥作用，工程运行管理单位及相关人员需结合工程实际，加强对项目运行期的水土保持设施的监测和管理，确保水土保持设施的运行安全和稳定，充分</w:t>
      </w:r>
      <w:r w:rsidRPr="00D843A9">
        <w:lastRenderedPageBreak/>
        <w:t>发挥效益。</w:t>
      </w:r>
    </w:p>
    <w:p w:rsidR="00C81DC1" w:rsidRPr="00D843A9" w:rsidRDefault="00C81DC1" w:rsidP="00C81DC1">
      <w:pPr>
        <w:widowControl w:val="0"/>
        <w:numPr>
          <w:ilvl w:val="0"/>
          <w:numId w:val="7"/>
        </w:numPr>
        <w:adjustRightInd/>
        <w:snapToGrid/>
        <w:spacing w:before="120"/>
        <w:ind w:firstLine="480"/>
      </w:pPr>
      <w:r w:rsidRPr="00D843A9">
        <w:rPr>
          <w:rFonts w:hint="eastAsia"/>
        </w:rPr>
        <w:t>该项目在建设过程中未及时委托水土保持监测单位进行建设期的监测，建议建设单位在今后的项目建设中及时委托水土保持监测。</w:t>
      </w:r>
    </w:p>
    <w:p w:rsidR="00C81DC1" w:rsidRPr="00D843A9" w:rsidRDefault="00C81DC1" w:rsidP="00C81DC1">
      <w:pPr>
        <w:widowControl w:val="0"/>
        <w:numPr>
          <w:ilvl w:val="0"/>
          <w:numId w:val="7"/>
        </w:numPr>
        <w:adjustRightInd/>
        <w:snapToGrid/>
        <w:spacing w:before="120"/>
        <w:ind w:firstLine="480"/>
      </w:pPr>
      <w:r w:rsidRPr="00D843A9">
        <w:t>加强与</w:t>
      </w:r>
      <w:r>
        <w:rPr>
          <w:rFonts w:hint="eastAsia"/>
        </w:rPr>
        <w:t>市</w:t>
      </w:r>
      <w:r w:rsidRPr="00D843A9">
        <w:t>、</w:t>
      </w:r>
      <w:r w:rsidR="000673BD">
        <w:rPr>
          <w:rFonts w:hint="eastAsia"/>
        </w:rPr>
        <w:t>县</w:t>
      </w:r>
      <w:r w:rsidRPr="00D843A9">
        <w:t>水行政主管部门的沟通和联系，接收并积极配合当地水行政主管部门的监督检查，进一步健全水土保持工作的管理制度，使水土保持工作规范化、制度化和长期化。</w:t>
      </w:r>
    </w:p>
    <w:p w:rsidR="00D62446" w:rsidRDefault="00D62446" w:rsidP="001C48D5">
      <w:pPr>
        <w:spacing w:before="120"/>
        <w:ind w:firstLineChars="0" w:firstLine="0"/>
        <w:sectPr w:rsidR="00D62446" w:rsidSect="004358AB">
          <w:headerReference w:type="default" r:id="rId45"/>
          <w:pgSz w:w="11906" w:h="16838"/>
          <w:pgMar w:top="1440" w:right="1800" w:bottom="1440" w:left="1800" w:header="708" w:footer="708" w:gutter="0"/>
          <w:cols w:space="708"/>
          <w:docGrid w:linePitch="360"/>
        </w:sectPr>
      </w:pPr>
    </w:p>
    <w:p w:rsidR="00072714" w:rsidRPr="00F617B8" w:rsidRDefault="00072714" w:rsidP="00F617B8">
      <w:pPr>
        <w:pStyle w:val="1"/>
      </w:pPr>
      <w:bookmarkStart w:id="331" w:name="_Toc505007946"/>
      <w:bookmarkStart w:id="332" w:name="_Toc510621524"/>
      <w:bookmarkStart w:id="333" w:name="_Toc514770161"/>
      <w:bookmarkStart w:id="334" w:name="_Toc515873377"/>
      <w:bookmarkStart w:id="335" w:name="_Toc55807805"/>
      <w:r w:rsidRPr="00F617B8">
        <w:lastRenderedPageBreak/>
        <w:t>附件及附图</w:t>
      </w:r>
      <w:bookmarkEnd w:id="331"/>
      <w:bookmarkEnd w:id="332"/>
      <w:bookmarkEnd w:id="333"/>
      <w:bookmarkEnd w:id="334"/>
      <w:bookmarkEnd w:id="335"/>
    </w:p>
    <w:p w:rsidR="00072714" w:rsidRPr="003D61BE" w:rsidRDefault="00072714" w:rsidP="00F617B8">
      <w:pPr>
        <w:pStyle w:val="2"/>
        <w:spacing w:before="163" w:after="163"/>
      </w:pPr>
      <w:bookmarkStart w:id="336" w:name="_Toc510621525"/>
      <w:bookmarkStart w:id="337" w:name="_Toc514770162"/>
      <w:bookmarkStart w:id="338" w:name="_Toc515873378"/>
      <w:bookmarkStart w:id="339" w:name="_Toc55807806"/>
      <w:r w:rsidRPr="003D61BE">
        <w:t>附件</w:t>
      </w:r>
      <w:bookmarkEnd w:id="336"/>
      <w:bookmarkEnd w:id="337"/>
      <w:bookmarkEnd w:id="338"/>
      <w:bookmarkEnd w:id="339"/>
    </w:p>
    <w:p w:rsidR="00072714" w:rsidRPr="00CE161B" w:rsidRDefault="00072714" w:rsidP="00F617B8">
      <w:pPr>
        <w:spacing w:beforeLines="0" w:line="520" w:lineRule="exact"/>
        <w:ind w:firstLine="480"/>
      </w:pPr>
      <w:r>
        <w:rPr>
          <w:rFonts w:hint="eastAsia"/>
        </w:rPr>
        <w:t>（</w:t>
      </w:r>
      <w:r>
        <w:rPr>
          <w:rFonts w:hint="eastAsia"/>
        </w:rPr>
        <w:t>1</w:t>
      </w:r>
      <w:r>
        <w:rPr>
          <w:rFonts w:hint="eastAsia"/>
        </w:rPr>
        <w:t>）</w:t>
      </w:r>
      <w:r w:rsidRPr="00CE161B">
        <w:t>项目建设及水土保持大事记；</w:t>
      </w:r>
    </w:p>
    <w:p w:rsidR="008D1C48" w:rsidRDefault="00072714" w:rsidP="008D1C48">
      <w:pPr>
        <w:spacing w:before="163"/>
        <w:ind w:firstLine="480"/>
        <w:rPr>
          <w:color w:val="000000"/>
        </w:rPr>
      </w:pPr>
      <w:r>
        <w:rPr>
          <w:rFonts w:hint="eastAsia"/>
        </w:rPr>
        <w:t>（</w:t>
      </w:r>
      <w:r>
        <w:rPr>
          <w:rFonts w:hint="eastAsia"/>
        </w:rPr>
        <w:t>2</w:t>
      </w:r>
      <w:r>
        <w:rPr>
          <w:rFonts w:hint="eastAsia"/>
        </w:rPr>
        <w:t>）</w:t>
      </w:r>
      <w:r w:rsidR="00F60DF8">
        <w:t>《</w:t>
      </w:r>
      <w:r w:rsidR="00F60DF8">
        <w:rPr>
          <w:rFonts w:hint="eastAsia"/>
        </w:rPr>
        <w:t>四川固定资产投资项目备案表</w:t>
      </w:r>
      <w:r w:rsidR="00F60DF8">
        <w:t>》（</w:t>
      </w:r>
      <w:r w:rsidR="00F60DF8">
        <w:rPr>
          <w:rFonts w:hint="eastAsia"/>
        </w:rPr>
        <w:t>川投资备</w:t>
      </w:r>
      <w:r w:rsidR="00F60DF8">
        <w:rPr>
          <w:rFonts w:hint="eastAsia"/>
        </w:rPr>
        <w:t>[</w:t>
      </w:r>
      <w:r w:rsidR="00F60DF8">
        <w:t>2019-511324-54-03-413877]</w:t>
      </w:r>
      <w:r w:rsidR="00F60DF8">
        <w:rPr>
          <w:rFonts w:hint="eastAsia"/>
        </w:rPr>
        <w:t>FGQB</w:t>
      </w:r>
      <w:r w:rsidR="00F60DF8">
        <w:t>-0184</w:t>
      </w:r>
      <w:r w:rsidR="00F60DF8">
        <w:rPr>
          <w:rFonts w:hint="eastAsia"/>
        </w:rPr>
        <w:t>号</w:t>
      </w:r>
      <w:r w:rsidR="00F60DF8">
        <w:t>）</w:t>
      </w:r>
      <w:r w:rsidR="008D1C48">
        <w:rPr>
          <w:rFonts w:hint="eastAsia"/>
          <w:color w:val="000000"/>
        </w:rPr>
        <w:t>；</w:t>
      </w:r>
    </w:p>
    <w:p w:rsidR="002E3B17" w:rsidRDefault="002E3B17" w:rsidP="008D1C48">
      <w:pPr>
        <w:spacing w:before="163"/>
        <w:ind w:firstLine="480"/>
        <w:rPr>
          <w:color w:val="000000"/>
        </w:rPr>
      </w:pPr>
      <w:r>
        <w:rPr>
          <w:rFonts w:hint="eastAsia"/>
          <w:color w:val="000000"/>
        </w:rPr>
        <w:t>（</w:t>
      </w:r>
      <w:r>
        <w:rPr>
          <w:rFonts w:hint="eastAsia"/>
          <w:color w:val="000000"/>
        </w:rPr>
        <w:t>3</w:t>
      </w:r>
      <w:r>
        <w:rPr>
          <w:rFonts w:hint="eastAsia"/>
          <w:color w:val="000000"/>
        </w:rPr>
        <w:t>）仪陇县公路管理局关于</w:t>
      </w:r>
      <w:proofErr w:type="gramStart"/>
      <w:r>
        <w:rPr>
          <w:rFonts w:hint="eastAsia"/>
          <w:color w:val="000000"/>
        </w:rPr>
        <w:t>设置国</w:t>
      </w:r>
      <w:proofErr w:type="gramEnd"/>
      <w:r>
        <w:rPr>
          <w:rFonts w:hint="eastAsia"/>
          <w:color w:val="000000"/>
        </w:rPr>
        <w:t>省干线公路服务站点的请示（仪路</w:t>
      </w:r>
      <w:r w:rsidR="00B83666">
        <w:rPr>
          <w:rFonts w:hint="eastAsia"/>
          <w:color w:val="000000"/>
        </w:rPr>
        <w:t>[2018]19</w:t>
      </w:r>
      <w:r w:rsidR="00B83666">
        <w:rPr>
          <w:rFonts w:hint="eastAsia"/>
          <w:color w:val="000000"/>
        </w:rPr>
        <w:t>号</w:t>
      </w:r>
      <w:r>
        <w:rPr>
          <w:rFonts w:hint="eastAsia"/>
          <w:color w:val="000000"/>
        </w:rPr>
        <w:t>）</w:t>
      </w:r>
      <w:r w:rsidR="00B83666">
        <w:rPr>
          <w:rFonts w:hint="eastAsia"/>
          <w:color w:val="000000"/>
        </w:rPr>
        <w:t>；</w:t>
      </w:r>
    </w:p>
    <w:p w:rsidR="00072714" w:rsidRDefault="008B3F20" w:rsidP="00F617B8">
      <w:pPr>
        <w:spacing w:beforeLines="0" w:line="520" w:lineRule="exact"/>
        <w:ind w:firstLine="480"/>
      </w:pPr>
      <w:r>
        <w:rPr>
          <w:rFonts w:hint="eastAsia"/>
        </w:rPr>
        <w:t>（</w:t>
      </w:r>
      <w:r w:rsidR="00B83666">
        <w:rPr>
          <w:rFonts w:hint="eastAsia"/>
        </w:rPr>
        <w:t>4</w:t>
      </w:r>
      <w:r>
        <w:rPr>
          <w:rFonts w:hint="eastAsia"/>
        </w:rPr>
        <w:t>）</w:t>
      </w:r>
      <w:r w:rsidR="008D1C48" w:rsidRPr="00406481">
        <w:t>《</w:t>
      </w:r>
      <w:r w:rsidR="00F60DF8">
        <w:rPr>
          <w:rFonts w:hint="eastAsia"/>
        </w:rPr>
        <w:t>仪陇县行政审批局</w:t>
      </w:r>
      <w:r w:rsidR="00F60DF8" w:rsidRPr="00406481">
        <w:rPr>
          <w:rFonts w:hint="eastAsia"/>
        </w:rPr>
        <w:t>关于</w:t>
      </w:r>
      <w:r w:rsidR="00AE2160">
        <w:rPr>
          <w:rFonts w:hint="eastAsia"/>
        </w:rPr>
        <w:t>复兴拌合站建设项目</w:t>
      </w:r>
      <w:r w:rsidR="008D1C48" w:rsidRPr="00406481">
        <w:rPr>
          <w:rFonts w:hint="eastAsia"/>
        </w:rPr>
        <w:t>水土保持方案</w:t>
      </w:r>
      <w:r w:rsidR="008D1C48">
        <w:rPr>
          <w:rFonts w:hint="eastAsia"/>
        </w:rPr>
        <w:t>报告书</w:t>
      </w:r>
      <w:r w:rsidR="008D1C48" w:rsidRPr="00406481">
        <w:rPr>
          <w:rFonts w:hint="eastAsia"/>
        </w:rPr>
        <w:t>的批复</w:t>
      </w:r>
      <w:r w:rsidR="008D1C48" w:rsidRPr="00406481">
        <w:t>》</w:t>
      </w:r>
      <w:r w:rsidR="008D1C48" w:rsidRPr="00406481">
        <w:rPr>
          <w:rFonts w:hint="eastAsia"/>
        </w:rPr>
        <w:t>（</w:t>
      </w:r>
      <w:r w:rsidR="009D0A33">
        <w:rPr>
          <w:rFonts w:hint="eastAsia"/>
        </w:rPr>
        <w:t>仪审批〔</w:t>
      </w:r>
      <w:r w:rsidR="009D0A33">
        <w:rPr>
          <w:rFonts w:hint="eastAsia"/>
        </w:rPr>
        <w:t>2020</w:t>
      </w:r>
      <w:r w:rsidR="009D0A33">
        <w:rPr>
          <w:rFonts w:hint="eastAsia"/>
        </w:rPr>
        <w:t>〕</w:t>
      </w:r>
      <w:r w:rsidR="009D0A33">
        <w:rPr>
          <w:rFonts w:hint="eastAsia"/>
        </w:rPr>
        <w:t>314</w:t>
      </w:r>
      <w:r w:rsidR="009D0A33">
        <w:rPr>
          <w:rFonts w:hint="eastAsia"/>
        </w:rPr>
        <w:t>号</w:t>
      </w:r>
      <w:r w:rsidR="008D1C48" w:rsidRPr="00406481">
        <w:rPr>
          <w:rFonts w:hint="eastAsia"/>
        </w:rPr>
        <w:t>）</w:t>
      </w:r>
      <w:r w:rsidR="00072714" w:rsidRPr="000657AF">
        <w:t>；</w:t>
      </w:r>
    </w:p>
    <w:p w:rsidR="00072714" w:rsidRDefault="00072714" w:rsidP="00F617B8">
      <w:pPr>
        <w:spacing w:beforeLines="0" w:line="520" w:lineRule="exact"/>
        <w:ind w:firstLine="480"/>
      </w:pPr>
      <w:r>
        <w:rPr>
          <w:rFonts w:hint="eastAsia"/>
        </w:rPr>
        <w:t>（</w:t>
      </w:r>
      <w:r w:rsidR="00B83666">
        <w:rPr>
          <w:rFonts w:hint="eastAsia"/>
        </w:rPr>
        <w:t>5</w:t>
      </w:r>
      <w:r>
        <w:rPr>
          <w:rFonts w:hint="eastAsia"/>
        </w:rPr>
        <w:t>）</w:t>
      </w:r>
      <w:r w:rsidRPr="000657AF">
        <w:t>分部工程和单位工程验收签证资料；</w:t>
      </w:r>
    </w:p>
    <w:p w:rsidR="00975081" w:rsidRDefault="00CB59E6" w:rsidP="00CF5475">
      <w:pPr>
        <w:spacing w:beforeLines="0" w:line="520" w:lineRule="exact"/>
        <w:ind w:firstLine="480"/>
      </w:pPr>
      <w:r>
        <w:rPr>
          <w:rFonts w:hint="eastAsia"/>
        </w:rPr>
        <w:t>（</w:t>
      </w:r>
      <w:r w:rsidR="00B83666">
        <w:rPr>
          <w:rFonts w:hint="eastAsia"/>
        </w:rPr>
        <w:t>6</w:t>
      </w:r>
      <w:r>
        <w:rPr>
          <w:rFonts w:hint="eastAsia"/>
        </w:rPr>
        <w:t>）现场照片；</w:t>
      </w:r>
    </w:p>
    <w:p w:rsidR="00072714" w:rsidRPr="00072714" w:rsidRDefault="00072714" w:rsidP="00072714">
      <w:pPr>
        <w:pStyle w:val="2"/>
        <w:spacing w:before="163" w:after="163"/>
      </w:pPr>
      <w:bookmarkStart w:id="340" w:name="_Toc510621526"/>
      <w:bookmarkStart w:id="341" w:name="_Toc514770163"/>
      <w:bookmarkStart w:id="342" w:name="_Toc515873379"/>
      <w:bookmarkStart w:id="343" w:name="_Toc55807807"/>
      <w:r w:rsidRPr="00072714">
        <w:t>附图</w:t>
      </w:r>
      <w:bookmarkEnd w:id="340"/>
      <w:bookmarkEnd w:id="341"/>
      <w:bookmarkEnd w:id="342"/>
      <w:bookmarkEnd w:id="343"/>
    </w:p>
    <w:p w:rsidR="00072714" w:rsidRPr="001949E7" w:rsidRDefault="00072714" w:rsidP="008960E5">
      <w:pPr>
        <w:spacing w:before="163"/>
        <w:ind w:firstLine="480"/>
      </w:pPr>
      <w:r>
        <w:rPr>
          <w:rFonts w:hint="eastAsia"/>
        </w:rPr>
        <w:t>（</w:t>
      </w:r>
      <w:r>
        <w:rPr>
          <w:rFonts w:hint="eastAsia"/>
        </w:rPr>
        <w:t>1</w:t>
      </w:r>
      <w:r>
        <w:rPr>
          <w:rFonts w:hint="eastAsia"/>
        </w:rPr>
        <w:t>）</w:t>
      </w:r>
      <w:r w:rsidRPr="001949E7">
        <w:rPr>
          <w:rFonts w:hint="eastAsia"/>
        </w:rPr>
        <w:t>地理</w:t>
      </w:r>
      <w:r w:rsidRPr="001949E7">
        <w:t>位置图；</w:t>
      </w:r>
    </w:p>
    <w:p w:rsidR="00072714" w:rsidRPr="001949E7" w:rsidRDefault="00072714" w:rsidP="008960E5">
      <w:pPr>
        <w:spacing w:before="163"/>
        <w:ind w:firstLine="480"/>
      </w:pPr>
      <w:r>
        <w:rPr>
          <w:rFonts w:hint="eastAsia"/>
        </w:rPr>
        <w:t>（</w:t>
      </w:r>
      <w:r>
        <w:rPr>
          <w:rFonts w:hint="eastAsia"/>
        </w:rPr>
        <w:t>2</w:t>
      </w:r>
      <w:r>
        <w:rPr>
          <w:rFonts w:hint="eastAsia"/>
        </w:rPr>
        <w:t>）</w:t>
      </w:r>
      <w:r w:rsidRPr="001949E7">
        <w:t>总平面</w:t>
      </w:r>
      <w:r>
        <w:rPr>
          <w:rFonts w:hint="eastAsia"/>
        </w:rPr>
        <w:t>布置</w:t>
      </w:r>
      <w:r w:rsidRPr="001949E7">
        <w:t>图；</w:t>
      </w:r>
    </w:p>
    <w:p w:rsidR="00072714" w:rsidRDefault="00072714" w:rsidP="008960E5">
      <w:pPr>
        <w:spacing w:before="163"/>
        <w:ind w:firstLine="480"/>
      </w:pPr>
      <w:r>
        <w:rPr>
          <w:rFonts w:hint="eastAsia"/>
        </w:rPr>
        <w:t>（</w:t>
      </w:r>
      <w:r>
        <w:rPr>
          <w:rFonts w:hint="eastAsia"/>
        </w:rPr>
        <w:t>3</w:t>
      </w:r>
      <w:r>
        <w:rPr>
          <w:rFonts w:hint="eastAsia"/>
        </w:rPr>
        <w:t>）</w:t>
      </w:r>
      <w:r w:rsidRPr="001949E7">
        <w:t>水土流失防治责任范围图；</w:t>
      </w:r>
    </w:p>
    <w:p w:rsidR="00072714" w:rsidRPr="001949E7" w:rsidRDefault="00072714" w:rsidP="008960E5">
      <w:pPr>
        <w:spacing w:before="163"/>
        <w:ind w:firstLine="480"/>
      </w:pPr>
      <w:r>
        <w:rPr>
          <w:rFonts w:hint="eastAsia"/>
        </w:rPr>
        <w:t>（</w:t>
      </w:r>
      <w:r>
        <w:rPr>
          <w:rFonts w:hint="eastAsia"/>
        </w:rPr>
        <w:t>4</w:t>
      </w:r>
      <w:r>
        <w:rPr>
          <w:rFonts w:hint="eastAsia"/>
        </w:rPr>
        <w:t>）</w:t>
      </w:r>
      <w:r w:rsidRPr="001949E7">
        <w:rPr>
          <w:rFonts w:hint="eastAsia"/>
        </w:rPr>
        <w:t>水土保持措施布设竣</w:t>
      </w:r>
      <w:r w:rsidRPr="001949E7">
        <w:t>工验收</w:t>
      </w:r>
      <w:r>
        <w:rPr>
          <w:rFonts w:hint="eastAsia"/>
        </w:rPr>
        <w:t>图；</w:t>
      </w:r>
    </w:p>
    <w:p w:rsidR="00072714" w:rsidRPr="008F4D85" w:rsidRDefault="00072714" w:rsidP="008960E5">
      <w:pPr>
        <w:spacing w:before="163"/>
        <w:ind w:firstLine="480"/>
      </w:pPr>
      <w:r w:rsidRPr="009137BE">
        <w:rPr>
          <w:rFonts w:hint="eastAsia"/>
        </w:rPr>
        <w:t>（</w:t>
      </w:r>
      <w:r w:rsidRPr="009137BE">
        <w:rPr>
          <w:rFonts w:hint="eastAsia"/>
        </w:rPr>
        <w:t>5</w:t>
      </w:r>
      <w:r w:rsidRPr="009137BE">
        <w:rPr>
          <w:rFonts w:hint="eastAsia"/>
        </w:rPr>
        <w:t>）项目建设</w:t>
      </w:r>
      <w:r w:rsidR="003E09FF" w:rsidRPr="009137BE">
        <w:rPr>
          <w:rFonts w:hint="eastAsia"/>
        </w:rPr>
        <w:t>前</w:t>
      </w:r>
      <w:r w:rsidRPr="009137BE">
        <w:rPr>
          <w:rFonts w:hint="eastAsia"/>
        </w:rPr>
        <w:t>后遥感影像图。</w:t>
      </w:r>
    </w:p>
    <w:sectPr w:rsidR="00072714" w:rsidRPr="008F4D85" w:rsidSect="003313AB">
      <w:headerReference w:type="even" r:id="rId46"/>
      <w:headerReference w:type="default" r:id="rId47"/>
      <w:pgSz w:w="11906" w:h="16838" w:code="9"/>
      <w:pgMar w:top="1440" w:right="1797" w:bottom="1440" w:left="1797" w:header="709" w:footer="709"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621" w:rsidRDefault="00935621" w:rsidP="00BA08B6">
      <w:pPr>
        <w:spacing w:before="120" w:line="240" w:lineRule="auto"/>
        <w:ind w:firstLine="480"/>
      </w:pPr>
      <w:r>
        <w:separator/>
      </w:r>
    </w:p>
  </w:endnote>
  <w:endnote w:type="continuationSeparator" w:id="0">
    <w:p w:rsidR="00935621" w:rsidRDefault="00935621" w:rsidP="00BA08B6">
      <w:pPr>
        <w:spacing w:before="12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E4E" w:rsidRDefault="00BC7E4E" w:rsidP="00BC5603">
    <w:pPr>
      <w:pStyle w:val="a5"/>
      <w:spacing w:before="120"/>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58519"/>
      <w:docPartObj>
        <w:docPartGallery w:val="Page Numbers (Bottom of Page)"/>
        <w:docPartUnique/>
      </w:docPartObj>
    </w:sdtPr>
    <w:sdtEndPr/>
    <w:sdtContent>
      <w:p w:rsidR="00BC7E4E" w:rsidRDefault="00D80510" w:rsidP="00F631AF">
        <w:pPr>
          <w:pStyle w:val="a5"/>
          <w:pBdr>
            <w:top w:val="single" w:sz="4" w:space="1" w:color="auto"/>
          </w:pBdr>
          <w:spacing w:before="120"/>
          <w:ind w:firstLineChars="0" w:firstLine="0"/>
        </w:pPr>
        <w:r>
          <w:rPr>
            <w:rFonts w:ascii="宋体" w:hAnsi="宋体" w:cs="Arial"/>
            <w:color w:val="333333"/>
            <w:szCs w:val="28"/>
            <w:shd w:val="clear" w:color="auto" w:fill="FFFFFF"/>
          </w:rPr>
          <w:t>四川恒越工程管理咨询有限公司</w:t>
        </w:r>
        <w:r w:rsidR="00BC7E4E">
          <w:rPr>
            <w:rFonts w:ascii="宋体" w:hAnsi="宋体" w:cs="Arial" w:hint="eastAsia"/>
            <w:color w:val="333333"/>
            <w:szCs w:val="28"/>
            <w:shd w:val="clear" w:color="auto" w:fill="FFFFFF"/>
          </w:rPr>
          <w:t xml:space="preserve">                                                </w:t>
        </w:r>
        <w:r w:rsidR="00C41212">
          <w:fldChar w:fldCharType="begin"/>
        </w:r>
        <w:r w:rsidR="00BC7E4E">
          <w:instrText xml:space="preserve"> PAGE   \* MERGEFORMAT </w:instrText>
        </w:r>
        <w:r w:rsidR="00C41212">
          <w:fldChar w:fldCharType="separate"/>
        </w:r>
        <w:r w:rsidR="002056AB" w:rsidRPr="002056AB">
          <w:rPr>
            <w:noProof/>
            <w:lang w:val="zh-CN"/>
          </w:rPr>
          <w:t>37</w:t>
        </w:r>
        <w:r w:rsidR="00C41212">
          <w:rPr>
            <w:noProof/>
            <w:lang w:val="zh-CN"/>
          </w:rPr>
          <w:fldChar w:fldCharType="end"/>
        </w:r>
      </w:p>
    </w:sdtContent>
  </w:sdt>
  <w:p w:rsidR="00BC7E4E" w:rsidRDefault="00BC7E4E" w:rsidP="00FF6777">
    <w:pPr>
      <w:pStyle w:val="a5"/>
      <w:pBdr>
        <w:top w:val="single" w:sz="4" w:space="1" w:color="auto"/>
      </w:pBdr>
      <w:spacing w:before="120"/>
      <w:ind w:firstLineChars="0" w:firstLine="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7391"/>
      <w:docPartObj>
        <w:docPartGallery w:val="Page Numbers (Bottom of Page)"/>
        <w:docPartUnique/>
      </w:docPartObj>
    </w:sdtPr>
    <w:sdtEndPr/>
    <w:sdtContent>
      <w:p w:rsidR="00BC7E4E" w:rsidRDefault="00D80510" w:rsidP="00F631AF">
        <w:pPr>
          <w:pStyle w:val="a5"/>
          <w:pBdr>
            <w:top w:val="single" w:sz="4" w:space="1" w:color="auto"/>
          </w:pBdr>
          <w:spacing w:before="120"/>
          <w:ind w:firstLineChars="0" w:firstLine="0"/>
        </w:pPr>
        <w:r>
          <w:rPr>
            <w:rFonts w:ascii="宋体" w:hAnsi="宋体" w:cs="Arial"/>
            <w:color w:val="333333"/>
            <w:szCs w:val="28"/>
            <w:shd w:val="clear" w:color="auto" w:fill="FFFFFF"/>
          </w:rPr>
          <w:t>四川恒越工程管理咨询有限公司</w:t>
        </w:r>
        <w:r w:rsidR="00BC7E4E">
          <w:rPr>
            <w:rFonts w:ascii="宋体" w:hAnsi="宋体" w:cs="Arial" w:hint="eastAsia"/>
            <w:color w:val="333333"/>
            <w:szCs w:val="28"/>
            <w:shd w:val="clear" w:color="auto" w:fill="FFFFFF"/>
          </w:rPr>
          <w:t xml:space="preserve">                 </w:t>
        </w:r>
        <w:r w:rsidR="00C41212">
          <w:fldChar w:fldCharType="begin"/>
        </w:r>
        <w:r w:rsidR="00BC7E4E">
          <w:instrText xml:space="preserve"> PAGE   \* MERGEFORMAT </w:instrText>
        </w:r>
        <w:r w:rsidR="00C41212">
          <w:fldChar w:fldCharType="separate"/>
        </w:r>
        <w:r w:rsidR="002056AB" w:rsidRPr="002056AB">
          <w:rPr>
            <w:noProof/>
            <w:lang w:val="zh-CN"/>
          </w:rPr>
          <w:t>61</w:t>
        </w:r>
        <w:r w:rsidR="00C41212">
          <w:rPr>
            <w:noProof/>
            <w:lang w:val="zh-CN"/>
          </w:rPr>
          <w:fldChar w:fldCharType="end"/>
        </w:r>
      </w:p>
    </w:sdtContent>
  </w:sdt>
  <w:p w:rsidR="00BC7E4E" w:rsidRDefault="00BC7E4E" w:rsidP="00FF6777">
    <w:pPr>
      <w:pStyle w:val="a5"/>
      <w:pBdr>
        <w:top w:val="single" w:sz="4" w:space="1" w:color="auto"/>
      </w:pBdr>
      <w:spacing w:before="120"/>
      <w:ind w:firstLineChars="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E4E" w:rsidRDefault="00BC7E4E" w:rsidP="00BC5603">
    <w:pPr>
      <w:pStyle w:val="a5"/>
      <w:spacing w:before="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E4E" w:rsidRDefault="00BC7E4E" w:rsidP="00BC5603">
    <w:pPr>
      <w:pStyle w:val="a5"/>
      <w:spacing w:before="1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E4E" w:rsidRDefault="00BC7E4E" w:rsidP="00BC5603">
    <w:pPr>
      <w:pStyle w:val="a5"/>
      <w:spacing w:before="12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E4E" w:rsidRDefault="00BC7E4E" w:rsidP="00BC5603">
    <w:pPr>
      <w:pStyle w:val="a5"/>
      <w:spacing w:before="12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E4E" w:rsidRDefault="00BC7E4E" w:rsidP="00BC5603">
    <w:pPr>
      <w:pStyle w:val="a5"/>
      <w:spacing w:before="120"/>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58518"/>
      <w:docPartObj>
        <w:docPartGallery w:val="Page Numbers (Bottom of Page)"/>
        <w:docPartUnique/>
      </w:docPartObj>
    </w:sdtPr>
    <w:sdtEndPr/>
    <w:sdtContent>
      <w:p w:rsidR="00BC7E4E" w:rsidRDefault="00D80510" w:rsidP="00F631AF">
        <w:pPr>
          <w:pStyle w:val="a5"/>
          <w:pBdr>
            <w:top w:val="single" w:sz="4" w:space="1" w:color="auto"/>
          </w:pBdr>
          <w:spacing w:before="120"/>
          <w:ind w:firstLineChars="0" w:firstLine="0"/>
        </w:pPr>
        <w:r>
          <w:rPr>
            <w:rFonts w:ascii="宋体" w:hAnsi="宋体" w:cs="Arial"/>
            <w:color w:val="333333"/>
            <w:szCs w:val="28"/>
            <w:shd w:val="clear" w:color="auto" w:fill="FFFFFF"/>
          </w:rPr>
          <w:t>四川恒越工程管理咨询有限公司</w:t>
        </w:r>
        <w:r w:rsidR="00BC7E4E">
          <w:rPr>
            <w:rFonts w:ascii="宋体" w:hAnsi="宋体" w:cs="Arial" w:hint="eastAsia"/>
            <w:color w:val="333333"/>
            <w:szCs w:val="28"/>
            <w:shd w:val="clear" w:color="auto" w:fill="FFFFFF"/>
          </w:rPr>
          <w:t xml:space="preserve">                 </w:t>
        </w:r>
        <w:r w:rsidR="00C41212">
          <w:fldChar w:fldCharType="begin"/>
        </w:r>
        <w:r w:rsidR="00BC7E4E">
          <w:instrText xml:space="preserve"> PAGE   \* MERGEFORMAT </w:instrText>
        </w:r>
        <w:r w:rsidR="00C41212">
          <w:fldChar w:fldCharType="separate"/>
        </w:r>
        <w:r w:rsidR="002056AB" w:rsidRPr="002056AB">
          <w:rPr>
            <w:noProof/>
            <w:lang w:val="zh-CN"/>
          </w:rPr>
          <w:t>5</w:t>
        </w:r>
        <w:r w:rsidR="00C41212">
          <w:rPr>
            <w:noProof/>
            <w:lang w:val="zh-CN"/>
          </w:rPr>
          <w:fldChar w:fldCharType="end"/>
        </w:r>
      </w:p>
    </w:sdtContent>
  </w:sdt>
  <w:p w:rsidR="00BC7E4E" w:rsidRDefault="00BC7E4E" w:rsidP="00FF6777">
    <w:pPr>
      <w:pStyle w:val="a5"/>
      <w:pBdr>
        <w:top w:val="single" w:sz="4" w:space="1" w:color="auto"/>
      </w:pBdr>
      <w:spacing w:before="120"/>
      <w:ind w:firstLineChars="0" w:firstLine="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573477"/>
      <w:docPartObj>
        <w:docPartGallery w:val="Page Numbers (Bottom of Page)"/>
        <w:docPartUnique/>
      </w:docPartObj>
    </w:sdtPr>
    <w:sdtEndPr/>
    <w:sdtContent>
      <w:p w:rsidR="00BC7E4E" w:rsidRDefault="00D80510" w:rsidP="00F631AF">
        <w:pPr>
          <w:pStyle w:val="a5"/>
          <w:pBdr>
            <w:top w:val="single" w:sz="4" w:space="1" w:color="auto"/>
          </w:pBdr>
          <w:spacing w:before="120"/>
          <w:ind w:firstLineChars="0" w:firstLine="0"/>
        </w:pPr>
        <w:r>
          <w:rPr>
            <w:rFonts w:ascii="宋体" w:hAnsi="宋体" w:cs="Arial"/>
            <w:color w:val="333333"/>
            <w:szCs w:val="28"/>
            <w:shd w:val="clear" w:color="auto" w:fill="FFFFFF"/>
          </w:rPr>
          <w:t>四川恒越工程管理咨询有限公司</w:t>
        </w:r>
        <w:r w:rsidR="00BC7E4E">
          <w:rPr>
            <w:rFonts w:ascii="宋体" w:hAnsi="宋体" w:cs="Arial" w:hint="eastAsia"/>
            <w:color w:val="333333"/>
            <w:szCs w:val="28"/>
            <w:shd w:val="clear" w:color="auto" w:fill="FFFFFF"/>
          </w:rPr>
          <w:t xml:space="preserve">                                            </w:t>
        </w:r>
        <w:r w:rsidR="00C41212">
          <w:fldChar w:fldCharType="begin"/>
        </w:r>
        <w:r w:rsidR="00BC7E4E">
          <w:instrText xml:space="preserve"> PAGE   \* MERGEFORMAT </w:instrText>
        </w:r>
        <w:r w:rsidR="00C41212">
          <w:fldChar w:fldCharType="separate"/>
        </w:r>
        <w:r w:rsidR="002056AB" w:rsidRPr="002056AB">
          <w:rPr>
            <w:noProof/>
            <w:lang w:val="zh-CN"/>
          </w:rPr>
          <w:t>6</w:t>
        </w:r>
        <w:r w:rsidR="00C41212">
          <w:rPr>
            <w:noProof/>
            <w:lang w:val="zh-CN"/>
          </w:rPr>
          <w:fldChar w:fldCharType="end"/>
        </w:r>
      </w:p>
    </w:sdtContent>
  </w:sdt>
  <w:p w:rsidR="00BC7E4E" w:rsidRDefault="00BC7E4E" w:rsidP="00FF6777">
    <w:pPr>
      <w:pStyle w:val="a5"/>
      <w:pBdr>
        <w:top w:val="single" w:sz="4" w:space="1" w:color="auto"/>
      </w:pBdr>
      <w:spacing w:before="120"/>
      <w:ind w:firstLineChars="0" w:firstLine="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573530"/>
      <w:docPartObj>
        <w:docPartGallery w:val="Page Numbers (Bottom of Page)"/>
        <w:docPartUnique/>
      </w:docPartObj>
    </w:sdtPr>
    <w:sdtEndPr/>
    <w:sdtContent>
      <w:p w:rsidR="00BC7E4E" w:rsidRDefault="00D80510" w:rsidP="00F631AF">
        <w:pPr>
          <w:pStyle w:val="a5"/>
          <w:pBdr>
            <w:top w:val="single" w:sz="4" w:space="1" w:color="auto"/>
          </w:pBdr>
          <w:spacing w:before="120"/>
          <w:ind w:firstLineChars="0" w:firstLine="0"/>
        </w:pPr>
        <w:r>
          <w:rPr>
            <w:rFonts w:ascii="宋体" w:hAnsi="宋体" w:cs="Arial"/>
            <w:color w:val="333333"/>
            <w:szCs w:val="28"/>
            <w:shd w:val="clear" w:color="auto" w:fill="FFFFFF"/>
          </w:rPr>
          <w:t>四川恒越工程管理咨询有限公司</w:t>
        </w:r>
        <w:r w:rsidR="00BC7E4E">
          <w:rPr>
            <w:rFonts w:ascii="宋体" w:hAnsi="宋体" w:cs="Arial" w:hint="eastAsia"/>
            <w:color w:val="333333"/>
            <w:szCs w:val="28"/>
            <w:shd w:val="clear" w:color="auto" w:fill="FFFFFF"/>
          </w:rPr>
          <w:t xml:space="preserve">                  </w:t>
        </w:r>
        <w:r w:rsidR="00C41212">
          <w:fldChar w:fldCharType="begin"/>
        </w:r>
        <w:r w:rsidR="00BC7E4E">
          <w:instrText xml:space="preserve"> PAGE   \* MERGEFORMAT </w:instrText>
        </w:r>
        <w:r w:rsidR="00C41212">
          <w:fldChar w:fldCharType="separate"/>
        </w:r>
        <w:r w:rsidR="002056AB" w:rsidRPr="002056AB">
          <w:rPr>
            <w:noProof/>
            <w:lang w:val="zh-CN"/>
          </w:rPr>
          <w:t>8</w:t>
        </w:r>
        <w:r w:rsidR="00C41212">
          <w:rPr>
            <w:noProof/>
            <w:lang w:val="zh-CN"/>
          </w:rPr>
          <w:fldChar w:fldCharType="end"/>
        </w:r>
      </w:p>
    </w:sdtContent>
  </w:sdt>
  <w:p w:rsidR="00BC7E4E" w:rsidRDefault="00BC7E4E" w:rsidP="00FF6777">
    <w:pPr>
      <w:pStyle w:val="a5"/>
      <w:pBdr>
        <w:top w:val="single" w:sz="4" w:space="1" w:color="auto"/>
      </w:pBdr>
      <w:spacing w:before="120"/>
      <w:ind w:firstLineChars="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621" w:rsidRDefault="00935621" w:rsidP="00BA08B6">
      <w:pPr>
        <w:spacing w:before="120" w:line="240" w:lineRule="auto"/>
        <w:ind w:firstLine="480"/>
      </w:pPr>
      <w:r>
        <w:separator/>
      </w:r>
    </w:p>
  </w:footnote>
  <w:footnote w:type="continuationSeparator" w:id="0">
    <w:p w:rsidR="00935621" w:rsidRDefault="00935621" w:rsidP="00BA08B6">
      <w:pPr>
        <w:spacing w:before="120"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E4E" w:rsidRDefault="00BC7E4E" w:rsidP="00BC5603">
    <w:pPr>
      <w:pStyle w:val="a4"/>
      <w:spacing w:before="120"/>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E4E" w:rsidRPr="00387A00" w:rsidRDefault="00BC7E4E" w:rsidP="00387A00">
    <w:pPr>
      <w:pStyle w:val="a4"/>
      <w:pBdr>
        <w:bottom w:val="single" w:sz="4" w:space="1" w:color="auto"/>
      </w:pBdr>
      <w:spacing w:before="120" w:line="240" w:lineRule="auto"/>
      <w:ind w:firstLineChars="0" w:firstLine="0"/>
      <w:jc w:val="both"/>
      <w:rPr>
        <w:i/>
      </w:rPr>
    </w:pPr>
    <w:r w:rsidRPr="004A1445">
      <w:rPr>
        <w:rFonts w:hint="eastAsia"/>
        <w:i/>
      </w:rPr>
      <w:t xml:space="preserve">  </w:t>
    </w:r>
    <w:r w:rsidRPr="009003DE">
      <w:rPr>
        <w:i/>
      </w:rPr>
      <w:t>水土保持设施竣工验收特性表</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E4E" w:rsidRDefault="00BC7E4E" w:rsidP="00171FEB">
    <w:pPr>
      <w:pStyle w:val="a4"/>
      <w:spacing w:before="120"/>
      <w:ind w:firstLine="360"/>
    </w:pPr>
    <w:r>
      <w:rPr>
        <w:rFonts w:hint="eastAsia"/>
      </w:rPr>
      <w:t xml:space="preserve">1 </w:t>
    </w:r>
    <w:r>
      <w:rPr>
        <w:rFonts w:hint="eastAsia"/>
      </w:rPr>
      <w:t>项目及项目区概况</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E4E" w:rsidRDefault="00BC7E4E" w:rsidP="00591E50">
    <w:pPr>
      <w:pStyle w:val="a4"/>
      <w:spacing w:before="120" w:line="240" w:lineRule="auto"/>
      <w:ind w:firstLineChars="0" w:firstLine="0"/>
      <w:jc w:val="left"/>
    </w:pPr>
    <w:r>
      <w:rPr>
        <w:rFonts w:hint="eastAsia"/>
        <w:i/>
      </w:rPr>
      <w:t>复兴拌合站建设项目</w:t>
    </w:r>
    <w:r>
      <w:rPr>
        <w:rFonts w:hint="eastAsia"/>
      </w:rPr>
      <w:t xml:space="preserve">                                                                                                              1 </w:t>
    </w:r>
    <w:r>
      <w:rPr>
        <w:rFonts w:hint="eastAsia"/>
      </w:rPr>
      <w:t>项目及项目区概况</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E4E" w:rsidRDefault="00BC7E4E" w:rsidP="00491F55">
    <w:pPr>
      <w:pStyle w:val="a4"/>
      <w:spacing w:before="120"/>
      <w:ind w:firstLine="360"/>
    </w:pPr>
    <w:r>
      <w:rPr>
        <w:rFonts w:hint="eastAsia"/>
      </w:rPr>
      <w:t xml:space="preserve">2 </w:t>
    </w:r>
    <w:r>
      <w:rPr>
        <w:rFonts w:hint="eastAsia"/>
      </w:rPr>
      <w:t>水土保持方案实施情况</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E4E" w:rsidRDefault="00BC7E4E" w:rsidP="00CA2411">
    <w:pPr>
      <w:pStyle w:val="a4"/>
      <w:spacing w:before="120" w:line="240" w:lineRule="auto"/>
      <w:ind w:firstLineChars="0" w:firstLine="0"/>
      <w:jc w:val="left"/>
    </w:pPr>
    <w:r>
      <w:rPr>
        <w:rFonts w:hint="eastAsia"/>
        <w:i/>
      </w:rPr>
      <w:t>复兴拌合站建设项目</w:t>
    </w:r>
    <w:r>
      <w:rPr>
        <w:rFonts w:hint="eastAsia"/>
      </w:rPr>
      <w:t xml:space="preserve">                                                                                                  2 </w:t>
    </w:r>
    <w:r>
      <w:rPr>
        <w:rFonts w:hint="eastAsia"/>
      </w:rPr>
      <w:t>水土保持方案和设计情况</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E4E" w:rsidRDefault="00BC7E4E" w:rsidP="005A3F40">
    <w:pPr>
      <w:pStyle w:val="a4"/>
      <w:pBdr>
        <w:bottom w:val="single" w:sz="4" w:space="1" w:color="auto"/>
      </w:pBdr>
      <w:spacing w:before="120" w:line="240" w:lineRule="auto"/>
      <w:ind w:firstLineChars="0" w:firstLine="0"/>
      <w:jc w:val="left"/>
    </w:pPr>
    <w:r>
      <w:rPr>
        <w:rFonts w:hint="eastAsia"/>
        <w:i/>
      </w:rPr>
      <w:t xml:space="preserve"> </w:t>
    </w:r>
    <w:r>
      <w:rPr>
        <w:rFonts w:hint="eastAsia"/>
        <w:i/>
      </w:rPr>
      <w:t>复兴拌合站建设项目</w:t>
    </w:r>
    <w:r w:rsidRPr="004A1445">
      <w:rPr>
        <w:rFonts w:hint="eastAsia"/>
      </w:rPr>
      <w:t xml:space="preserve">                       </w:t>
    </w:r>
    <w:r>
      <w:rPr>
        <w:rFonts w:hint="eastAsia"/>
      </w:rPr>
      <w:t xml:space="preserve">                                                                                      </w:t>
    </w:r>
    <w:r w:rsidRPr="004A1445">
      <w:rPr>
        <w:rFonts w:hint="eastAsia"/>
      </w:rPr>
      <w:t xml:space="preserve">4 </w:t>
    </w:r>
    <w:r w:rsidRPr="004A1445">
      <w:rPr>
        <w:rFonts w:hint="eastAsia"/>
      </w:rPr>
      <w:t>水土保持工程质量</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E4E" w:rsidRDefault="00BC7E4E" w:rsidP="001A63BD">
    <w:pPr>
      <w:pStyle w:val="a4"/>
      <w:pBdr>
        <w:bottom w:val="single" w:sz="4" w:space="1" w:color="auto"/>
      </w:pBdr>
      <w:spacing w:before="120" w:line="240" w:lineRule="auto"/>
      <w:ind w:firstLineChars="0" w:firstLine="0"/>
      <w:jc w:val="left"/>
    </w:pPr>
    <w:r>
      <w:rPr>
        <w:rFonts w:hint="eastAsia"/>
        <w:i/>
      </w:rPr>
      <w:t xml:space="preserve"> </w:t>
    </w:r>
    <w:r>
      <w:rPr>
        <w:rFonts w:hint="eastAsia"/>
        <w:i/>
      </w:rPr>
      <w:t>复兴拌合站建设项目</w:t>
    </w:r>
    <w:r w:rsidRPr="004A1445">
      <w:rPr>
        <w:rFonts w:hint="eastAsia"/>
      </w:rPr>
      <w:t xml:space="preserve">                                  </w:t>
    </w:r>
    <w:r>
      <w:rPr>
        <w:rFonts w:hint="eastAsia"/>
      </w:rPr>
      <w:t xml:space="preserve">                                                                                                                                  </w:t>
    </w:r>
    <w:r w:rsidRPr="004A1445">
      <w:rPr>
        <w:rFonts w:hint="eastAsia"/>
      </w:rPr>
      <w:t xml:space="preserve">4 </w:t>
    </w:r>
    <w:r w:rsidRPr="004A1445">
      <w:rPr>
        <w:rFonts w:hint="eastAsia"/>
      </w:rPr>
      <w:t>水土保持工程质量</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E4E" w:rsidRDefault="00BC7E4E" w:rsidP="001116C9">
    <w:pPr>
      <w:pStyle w:val="a4"/>
      <w:pBdr>
        <w:bottom w:val="single" w:sz="4" w:space="1" w:color="auto"/>
      </w:pBdr>
      <w:spacing w:before="120" w:line="240" w:lineRule="auto"/>
      <w:ind w:firstLineChars="0" w:firstLine="0"/>
      <w:jc w:val="left"/>
    </w:pPr>
    <w:r>
      <w:rPr>
        <w:rFonts w:hint="eastAsia"/>
        <w:i/>
      </w:rPr>
      <w:t xml:space="preserve"> </w:t>
    </w:r>
    <w:r>
      <w:rPr>
        <w:rFonts w:hint="eastAsia"/>
        <w:i/>
      </w:rPr>
      <w:t>复兴拌合站建设项目</w:t>
    </w:r>
    <w:r w:rsidRPr="004A1445">
      <w:rPr>
        <w:rFonts w:hint="eastAsia"/>
      </w:rPr>
      <w:t xml:space="preserve">                       </w:t>
    </w:r>
    <w:r>
      <w:rPr>
        <w:rFonts w:hint="eastAsia"/>
      </w:rPr>
      <w:t xml:space="preserve">                                                                                       </w:t>
    </w:r>
    <w:r w:rsidRPr="004A1445">
      <w:rPr>
        <w:rFonts w:hint="eastAsia"/>
      </w:rPr>
      <w:t xml:space="preserve">4 </w:t>
    </w:r>
    <w:r w:rsidRPr="004A1445">
      <w:rPr>
        <w:rFonts w:hint="eastAsia"/>
      </w:rPr>
      <w:t>水土保持工程质量</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E4E" w:rsidRDefault="00BC7E4E" w:rsidP="00BA53AC">
    <w:pPr>
      <w:pStyle w:val="a4"/>
      <w:pBdr>
        <w:bottom w:val="single" w:sz="4" w:space="1" w:color="auto"/>
      </w:pBdr>
      <w:spacing w:before="120" w:line="240" w:lineRule="auto"/>
      <w:ind w:firstLineChars="0" w:firstLine="0"/>
      <w:jc w:val="left"/>
    </w:pPr>
    <w:r w:rsidRPr="004A1445">
      <w:rPr>
        <w:rFonts w:hint="eastAsia"/>
        <w:i/>
      </w:rPr>
      <w:t xml:space="preserve">  </w:t>
    </w:r>
    <w:r>
      <w:rPr>
        <w:rFonts w:hint="eastAsia"/>
        <w:i/>
      </w:rPr>
      <w:t>复兴拌合站建设项目</w:t>
    </w:r>
    <w:r w:rsidRPr="004A1445">
      <w:rPr>
        <w:rFonts w:hint="eastAsia"/>
      </w:rPr>
      <w:t xml:space="preserve">             </w:t>
    </w:r>
    <w:r>
      <w:rPr>
        <w:rFonts w:hint="eastAsia"/>
      </w:rPr>
      <w:t xml:space="preserve">                                                                                                       6 </w:t>
    </w:r>
    <w:r>
      <w:rPr>
        <w:rFonts w:hint="eastAsia"/>
      </w:rPr>
      <w:t>水土保持管理</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E4E" w:rsidRDefault="00BC7E4E" w:rsidP="000268E1">
    <w:pPr>
      <w:pStyle w:val="a4"/>
      <w:pBdr>
        <w:bottom w:val="single" w:sz="4" w:space="1" w:color="auto"/>
      </w:pBdr>
      <w:spacing w:before="120" w:line="240" w:lineRule="auto"/>
      <w:ind w:firstLineChars="0" w:firstLine="0"/>
      <w:jc w:val="left"/>
    </w:pPr>
    <w:r w:rsidRPr="004A1445">
      <w:rPr>
        <w:rFonts w:hint="eastAsia"/>
        <w:i/>
      </w:rPr>
      <w:t xml:space="preserve">  </w:t>
    </w:r>
    <w:r>
      <w:rPr>
        <w:rFonts w:hint="eastAsia"/>
        <w:i/>
      </w:rPr>
      <w:t>复兴拌合站建设项目</w:t>
    </w:r>
    <w:r>
      <w:rPr>
        <w:rFonts w:hint="eastAsia"/>
      </w:rPr>
      <w:t xml:space="preserve">                                                                                                                                   7</w:t>
    </w:r>
    <w:r>
      <w:rPr>
        <w:rFonts w:hint="eastAsia"/>
      </w:rPr>
      <w:t>结论</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E4E" w:rsidRDefault="00BC7E4E" w:rsidP="004C2284">
    <w:pPr>
      <w:pStyle w:val="a4"/>
      <w:pBdr>
        <w:bottom w:val="none" w:sz="0" w:space="0" w:color="auto"/>
      </w:pBdr>
      <w:spacing w:before="120" w:line="240" w:lineRule="auto"/>
      <w:ind w:firstLineChars="0" w:firstLine="0"/>
      <w:jc w:val="both"/>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E4E" w:rsidRPr="001C1487" w:rsidRDefault="00BC7E4E" w:rsidP="006D750E">
    <w:pPr>
      <w:pStyle w:val="a4"/>
      <w:spacing w:before="120" w:line="240" w:lineRule="auto"/>
      <w:ind w:firstLineChars="0" w:firstLine="0"/>
    </w:pPr>
    <w:r w:rsidRPr="00D66EC6">
      <w:rPr>
        <w:i/>
      </w:rPr>
      <w:t>威远钢铁有限公司</w:t>
    </w:r>
    <w:proofErr w:type="gramStart"/>
    <w:r w:rsidRPr="00D66EC6">
      <w:rPr>
        <w:i/>
      </w:rPr>
      <w:t>钒</w:t>
    </w:r>
    <w:proofErr w:type="gramEnd"/>
    <w:r w:rsidRPr="00D66EC6">
      <w:rPr>
        <w:rFonts w:hint="eastAsia"/>
        <w:i/>
      </w:rPr>
      <w:t>资源综合利用项目</w:t>
    </w:r>
    <w:r w:rsidRPr="00D66EC6">
      <w:rPr>
        <w:rFonts w:hint="eastAsia"/>
        <w:i/>
      </w:rPr>
      <w:t xml:space="preserve"> </w:t>
    </w:r>
    <w:r>
      <w:rPr>
        <w:rFonts w:hint="eastAsia"/>
      </w:rPr>
      <w:t xml:space="preserve">                             </w:t>
    </w:r>
    <w:r>
      <w:rPr>
        <w:rFonts w:hint="eastAsia"/>
      </w:rPr>
      <w:t>水土保持设施验收报告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E4E" w:rsidRPr="00F40DF5" w:rsidRDefault="00BC7E4E" w:rsidP="008E0EA5">
    <w:pPr>
      <w:pStyle w:val="a4"/>
      <w:pBdr>
        <w:bottom w:val="single" w:sz="4" w:space="1" w:color="auto"/>
      </w:pBdr>
      <w:spacing w:before="120" w:line="240" w:lineRule="auto"/>
      <w:ind w:firstLineChars="0" w:firstLine="0"/>
      <w:jc w:val="left"/>
    </w:pPr>
    <w:r>
      <w:rPr>
        <w:rFonts w:hint="eastAsia"/>
        <w:i/>
      </w:rPr>
      <w:t>复兴拌合站建设项目</w:t>
    </w:r>
    <w:r>
      <w:rPr>
        <w:rFonts w:hint="eastAsia"/>
      </w:rPr>
      <w:t xml:space="preserve">                                                                                                                           8 </w:t>
    </w:r>
    <w:r>
      <w:rPr>
        <w:rFonts w:hint="eastAsia"/>
      </w:rPr>
      <w:t>附件及附图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E4E" w:rsidRDefault="00BC7E4E" w:rsidP="00BC5603">
    <w:pPr>
      <w:pStyle w:val="a4"/>
      <w:spacing w:before="1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E4E" w:rsidRDefault="00BC7E4E" w:rsidP="00BC5603">
    <w:pPr>
      <w:pStyle w:val="a4"/>
      <w:spacing w:before="120"/>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E4E" w:rsidRDefault="00BC7E4E" w:rsidP="004C2284">
    <w:pPr>
      <w:pStyle w:val="a4"/>
      <w:pBdr>
        <w:bottom w:val="none" w:sz="0" w:space="0" w:color="auto"/>
      </w:pBdr>
      <w:spacing w:before="120" w:line="240" w:lineRule="auto"/>
      <w:ind w:firstLineChars="0" w:firstLine="0"/>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E4E" w:rsidRDefault="00BC7E4E" w:rsidP="00BC5603">
    <w:pPr>
      <w:pStyle w:val="a4"/>
      <w:spacing w:before="120"/>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E4E" w:rsidRDefault="00BC7E4E" w:rsidP="00BC7E4E">
    <w:pPr>
      <w:pStyle w:val="a4"/>
      <w:pBdr>
        <w:bottom w:val="none" w:sz="0" w:space="0" w:color="auto"/>
      </w:pBdr>
      <w:spacing w:before="120" w:line="240" w:lineRule="auto"/>
      <w:ind w:firstLineChars="0" w:firstLine="0"/>
      <w:jc w:val="both"/>
    </w:pPr>
    <w:r w:rsidRPr="004A1445">
      <w:rPr>
        <w:rFonts w:hint="eastAsia"/>
        <w:i/>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E4E" w:rsidRDefault="00BC7E4E" w:rsidP="00387A00">
    <w:pPr>
      <w:pStyle w:val="a4"/>
      <w:pBdr>
        <w:bottom w:val="single" w:sz="4" w:space="1" w:color="auto"/>
      </w:pBdr>
      <w:spacing w:before="120" w:line="240" w:lineRule="auto"/>
      <w:ind w:firstLineChars="0" w:firstLine="0"/>
      <w:jc w:val="both"/>
    </w:pPr>
    <w:r w:rsidRPr="004A1445">
      <w:rPr>
        <w:rFonts w:hint="eastAsia"/>
        <w:i/>
      </w:rPr>
      <w:t xml:space="preserve">  </w:t>
    </w:r>
    <w:r>
      <w:rPr>
        <w:rFonts w:hint="eastAsia"/>
        <w:i/>
      </w:rPr>
      <w:t xml:space="preserve"> </w:t>
    </w:r>
    <w:r>
      <w:rPr>
        <w:rFonts w:hint="eastAsia"/>
        <w:i/>
      </w:rPr>
      <w:t>目</w:t>
    </w:r>
    <w:r>
      <w:rPr>
        <w:rFonts w:hint="eastAsia"/>
        <w:i/>
      </w:rPr>
      <w:t xml:space="preserve"> </w:t>
    </w:r>
    <w:r>
      <w:rPr>
        <w:rFonts w:hint="eastAsia"/>
        <w:i/>
      </w:rPr>
      <w:t>录</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E4E" w:rsidRDefault="00BC7E4E" w:rsidP="00387A00">
    <w:pPr>
      <w:pStyle w:val="a4"/>
      <w:pBdr>
        <w:bottom w:val="single" w:sz="4" w:space="1" w:color="auto"/>
      </w:pBdr>
      <w:spacing w:before="120" w:line="240" w:lineRule="auto"/>
      <w:ind w:firstLineChars="0" w:firstLine="0"/>
      <w:jc w:val="both"/>
    </w:pPr>
    <w:r w:rsidRPr="004A1445">
      <w:rPr>
        <w:rFonts w:hint="eastAsia"/>
        <w:i/>
      </w:rPr>
      <w:t xml:space="preserve">  </w:t>
    </w:r>
    <w:r>
      <w:rPr>
        <w:rFonts w:hint="eastAsia"/>
        <w:i/>
      </w:rPr>
      <w:t xml:space="preserve"> </w:t>
    </w:r>
    <w:r>
      <w:rPr>
        <w:rFonts w:hint="eastAsia"/>
        <w:i/>
      </w:rPr>
      <w:t>前</w:t>
    </w:r>
    <w:r>
      <w:rPr>
        <w:rFonts w:hint="eastAsia"/>
        <w:i/>
      </w:rPr>
      <w:t xml:space="preserve"> </w:t>
    </w:r>
    <w:r>
      <w:rPr>
        <w:rFonts w:hint="eastAsia"/>
        <w:i/>
      </w:rPr>
      <w:t>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62EBF"/>
    <w:multiLevelType w:val="singleLevel"/>
    <w:tmpl w:val="09762EBF"/>
    <w:lvl w:ilvl="0">
      <w:start w:val="1"/>
      <w:numFmt w:val="decimal"/>
      <w:pStyle w:val="a"/>
      <w:lvlText w:val="（%1）"/>
      <w:lvlJc w:val="left"/>
      <w:pPr>
        <w:tabs>
          <w:tab w:val="left" w:pos="1174"/>
        </w:tabs>
        <w:ind w:left="85" w:firstLine="369"/>
      </w:pPr>
      <w:rPr>
        <w:rFonts w:eastAsia="宋体" w:hint="eastAsia"/>
        <w:sz w:val="24"/>
      </w:rPr>
    </w:lvl>
  </w:abstractNum>
  <w:abstractNum w:abstractNumId="1" w15:restartNumberingAfterBreak="0">
    <w:nsid w:val="0B4B66A2"/>
    <w:multiLevelType w:val="hybridMultilevel"/>
    <w:tmpl w:val="627E0870"/>
    <w:lvl w:ilvl="0" w:tplc="01CA024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8F349A3"/>
    <w:multiLevelType w:val="hybridMultilevel"/>
    <w:tmpl w:val="D56C4408"/>
    <w:lvl w:ilvl="0" w:tplc="339C793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191E4CC2"/>
    <w:multiLevelType w:val="multilevel"/>
    <w:tmpl w:val="1390E598"/>
    <w:lvl w:ilvl="0">
      <w:start w:val="1"/>
      <w:numFmt w:val="decimal"/>
      <w:pStyle w:val="1"/>
      <w:lvlText w:val="%1"/>
      <w:lvlJc w:val="left"/>
      <w:pPr>
        <w:ind w:left="432" w:hanging="432"/>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1288" w:hanging="720"/>
      </w:pPr>
      <w:rPr>
        <w:rFonts w:hint="eastAsia"/>
      </w:rPr>
    </w:lvl>
    <w:lvl w:ilvl="3">
      <w:start w:val="1"/>
      <w:numFmt w:val="decimal"/>
      <w:pStyle w:val="4"/>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1DCE129E"/>
    <w:multiLevelType w:val="multilevel"/>
    <w:tmpl w:val="D9B69B5E"/>
    <w:lvl w:ilvl="0">
      <w:start w:val="7"/>
      <w:numFmt w:val="decimal"/>
      <w:lvlText w:val="%1"/>
      <w:lvlJc w:val="left"/>
      <w:pPr>
        <w:tabs>
          <w:tab w:val="num" w:pos="750"/>
        </w:tabs>
        <w:ind w:left="750" w:hanging="750"/>
      </w:pPr>
      <w:rPr>
        <w:rFonts w:hint="default"/>
      </w:rPr>
    </w:lvl>
    <w:lvl w:ilvl="1">
      <w:start w:val="3"/>
      <w:numFmt w:val="decimal"/>
      <w:lvlText w:val="%1.%2"/>
      <w:lvlJc w:val="left"/>
      <w:pPr>
        <w:tabs>
          <w:tab w:val="num" w:pos="750"/>
        </w:tabs>
        <w:ind w:left="750" w:hanging="750"/>
      </w:pPr>
      <w:rPr>
        <w:rFonts w:hint="default"/>
      </w:rPr>
    </w:lvl>
    <w:lvl w:ilvl="2">
      <w:start w:val="4"/>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5" w15:restartNumberingAfterBreak="0">
    <w:nsid w:val="5652872F"/>
    <w:multiLevelType w:val="singleLevel"/>
    <w:tmpl w:val="5652872F"/>
    <w:lvl w:ilvl="0">
      <w:start w:val="1"/>
      <w:numFmt w:val="decimal"/>
      <w:suff w:val="nothing"/>
      <w:lvlText w:val="（%1）"/>
      <w:lvlJc w:val="left"/>
    </w:lvl>
  </w:abstractNum>
  <w:abstractNum w:abstractNumId="6" w15:restartNumberingAfterBreak="0">
    <w:nsid w:val="56A707E2"/>
    <w:multiLevelType w:val="singleLevel"/>
    <w:tmpl w:val="56A707E2"/>
    <w:lvl w:ilvl="0">
      <w:start w:val="1"/>
      <w:numFmt w:val="decimal"/>
      <w:suff w:val="nothing"/>
      <w:lvlText w:val="%1、"/>
      <w:lvlJc w:val="left"/>
    </w:lvl>
  </w:abstractNum>
  <w:abstractNum w:abstractNumId="7" w15:restartNumberingAfterBreak="0">
    <w:nsid w:val="571F278C"/>
    <w:multiLevelType w:val="singleLevel"/>
    <w:tmpl w:val="571F278C"/>
    <w:lvl w:ilvl="0">
      <w:start w:val="4"/>
      <w:numFmt w:val="decimal"/>
      <w:suff w:val="nothing"/>
      <w:lvlText w:val="%1、"/>
      <w:lvlJc w:val="left"/>
    </w:lvl>
  </w:abstractNum>
  <w:abstractNum w:abstractNumId="8" w15:restartNumberingAfterBreak="0">
    <w:nsid w:val="58254437"/>
    <w:multiLevelType w:val="singleLevel"/>
    <w:tmpl w:val="58254437"/>
    <w:lvl w:ilvl="0">
      <w:start w:val="1"/>
      <w:numFmt w:val="decimal"/>
      <w:suff w:val="nothing"/>
      <w:lvlText w:val="%1、"/>
      <w:lvlJc w:val="left"/>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5"/>
  </w:num>
  <w:num w:numId="6">
    <w:abstractNumId w:val="7"/>
  </w:num>
  <w:num w:numId="7">
    <w:abstractNumId w:val="6"/>
  </w:num>
  <w:num w:numId="8">
    <w:abstractNumId w:val="3"/>
  </w:num>
  <w:num w:numId="9">
    <w:abstractNumId w:val="3"/>
  </w:num>
  <w:num w:numId="10">
    <w:abstractNumId w:val="0"/>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clean"/>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04141"/>
    <w:rsid w:val="00004DE2"/>
    <w:rsid w:val="00005CC6"/>
    <w:rsid w:val="00006EF5"/>
    <w:rsid w:val="00014852"/>
    <w:rsid w:val="00016CB1"/>
    <w:rsid w:val="00020213"/>
    <w:rsid w:val="00022ABB"/>
    <w:rsid w:val="00023071"/>
    <w:rsid w:val="000232D4"/>
    <w:rsid w:val="00024908"/>
    <w:rsid w:val="000268E1"/>
    <w:rsid w:val="00027391"/>
    <w:rsid w:val="00032EE7"/>
    <w:rsid w:val="00033741"/>
    <w:rsid w:val="00041264"/>
    <w:rsid w:val="000430F8"/>
    <w:rsid w:val="00046F82"/>
    <w:rsid w:val="00046FD3"/>
    <w:rsid w:val="000502BE"/>
    <w:rsid w:val="00050554"/>
    <w:rsid w:val="00050B7F"/>
    <w:rsid w:val="00050EB1"/>
    <w:rsid w:val="0005173D"/>
    <w:rsid w:val="00057CA9"/>
    <w:rsid w:val="000612E0"/>
    <w:rsid w:val="00062F04"/>
    <w:rsid w:val="000642CF"/>
    <w:rsid w:val="00064741"/>
    <w:rsid w:val="000647C2"/>
    <w:rsid w:val="000673BD"/>
    <w:rsid w:val="00067F3B"/>
    <w:rsid w:val="00071342"/>
    <w:rsid w:val="000721DD"/>
    <w:rsid w:val="00072714"/>
    <w:rsid w:val="000739F6"/>
    <w:rsid w:val="000758D5"/>
    <w:rsid w:val="00076C2E"/>
    <w:rsid w:val="000817F9"/>
    <w:rsid w:val="00082419"/>
    <w:rsid w:val="00083F93"/>
    <w:rsid w:val="00084863"/>
    <w:rsid w:val="000916C3"/>
    <w:rsid w:val="000924A6"/>
    <w:rsid w:val="00092BDC"/>
    <w:rsid w:val="00093052"/>
    <w:rsid w:val="000950C3"/>
    <w:rsid w:val="00097836"/>
    <w:rsid w:val="000A0739"/>
    <w:rsid w:val="000A146F"/>
    <w:rsid w:val="000A5D0F"/>
    <w:rsid w:val="000A7A86"/>
    <w:rsid w:val="000B3FB5"/>
    <w:rsid w:val="000B555C"/>
    <w:rsid w:val="000C01C3"/>
    <w:rsid w:val="000C163C"/>
    <w:rsid w:val="000C19B8"/>
    <w:rsid w:val="000C4665"/>
    <w:rsid w:val="000C4FB0"/>
    <w:rsid w:val="000C7CA0"/>
    <w:rsid w:val="000D095A"/>
    <w:rsid w:val="000D1728"/>
    <w:rsid w:val="000D3E11"/>
    <w:rsid w:val="000D417D"/>
    <w:rsid w:val="000D5357"/>
    <w:rsid w:val="000E1D7D"/>
    <w:rsid w:val="000E21CA"/>
    <w:rsid w:val="000E298C"/>
    <w:rsid w:val="000E30D8"/>
    <w:rsid w:val="000E38CD"/>
    <w:rsid w:val="000E55A8"/>
    <w:rsid w:val="000E56F4"/>
    <w:rsid w:val="000E700E"/>
    <w:rsid w:val="000E7782"/>
    <w:rsid w:val="000F0B7E"/>
    <w:rsid w:val="000F0E03"/>
    <w:rsid w:val="000F4DDE"/>
    <w:rsid w:val="000F55F6"/>
    <w:rsid w:val="001007EF"/>
    <w:rsid w:val="0010099D"/>
    <w:rsid w:val="001017AB"/>
    <w:rsid w:val="00103FF3"/>
    <w:rsid w:val="00104713"/>
    <w:rsid w:val="00104C24"/>
    <w:rsid w:val="00105FC1"/>
    <w:rsid w:val="00106529"/>
    <w:rsid w:val="00106692"/>
    <w:rsid w:val="00110AD7"/>
    <w:rsid w:val="001116C9"/>
    <w:rsid w:val="00112A22"/>
    <w:rsid w:val="00114514"/>
    <w:rsid w:val="00114544"/>
    <w:rsid w:val="0011578B"/>
    <w:rsid w:val="00115AB3"/>
    <w:rsid w:val="001176F3"/>
    <w:rsid w:val="0012155E"/>
    <w:rsid w:val="001216AF"/>
    <w:rsid w:val="0012334A"/>
    <w:rsid w:val="00124698"/>
    <w:rsid w:val="00126410"/>
    <w:rsid w:val="0012720E"/>
    <w:rsid w:val="001304CB"/>
    <w:rsid w:val="001304F7"/>
    <w:rsid w:val="001346B2"/>
    <w:rsid w:val="00134CC4"/>
    <w:rsid w:val="00135D7E"/>
    <w:rsid w:val="0014135F"/>
    <w:rsid w:val="001420CC"/>
    <w:rsid w:val="0014410A"/>
    <w:rsid w:val="001469AF"/>
    <w:rsid w:val="00147A4E"/>
    <w:rsid w:val="00150FF2"/>
    <w:rsid w:val="00151B30"/>
    <w:rsid w:val="00153C8C"/>
    <w:rsid w:val="00160C79"/>
    <w:rsid w:val="00162A95"/>
    <w:rsid w:val="0016681C"/>
    <w:rsid w:val="00171975"/>
    <w:rsid w:val="00171FEB"/>
    <w:rsid w:val="00176362"/>
    <w:rsid w:val="00180347"/>
    <w:rsid w:val="00185D6F"/>
    <w:rsid w:val="001869C6"/>
    <w:rsid w:val="00187610"/>
    <w:rsid w:val="00187837"/>
    <w:rsid w:val="001905C6"/>
    <w:rsid w:val="00190897"/>
    <w:rsid w:val="0019089D"/>
    <w:rsid w:val="00193563"/>
    <w:rsid w:val="00193EB4"/>
    <w:rsid w:val="00194394"/>
    <w:rsid w:val="00197D2D"/>
    <w:rsid w:val="001A0E68"/>
    <w:rsid w:val="001A63BD"/>
    <w:rsid w:val="001A654C"/>
    <w:rsid w:val="001A7617"/>
    <w:rsid w:val="001B24A5"/>
    <w:rsid w:val="001B4E12"/>
    <w:rsid w:val="001C24B7"/>
    <w:rsid w:val="001C3C2B"/>
    <w:rsid w:val="001C4241"/>
    <w:rsid w:val="001C48D5"/>
    <w:rsid w:val="001D00D0"/>
    <w:rsid w:val="001D20D1"/>
    <w:rsid w:val="001D27E7"/>
    <w:rsid w:val="001D2ADF"/>
    <w:rsid w:val="001D388E"/>
    <w:rsid w:val="001D6E5D"/>
    <w:rsid w:val="001D6EE2"/>
    <w:rsid w:val="001D7285"/>
    <w:rsid w:val="001E0979"/>
    <w:rsid w:val="001E1490"/>
    <w:rsid w:val="001E35E6"/>
    <w:rsid w:val="001E3EDC"/>
    <w:rsid w:val="001E4C7F"/>
    <w:rsid w:val="001E5642"/>
    <w:rsid w:val="001E761C"/>
    <w:rsid w:val="001F2CA7"/>
    <w:rsid w:val="001F36C2"/>
    <w:rsid w:val="001F5B47"/>
    <w:rsid w:val="0020275B"/>
    <w:rsid w:val="0020276A"/>
    <w:rsid w:val="002056AB"/>
    <w:rsid w:val="002176F7"/>
    <w:rsid w:val="00220EC5"/>
    <w:rsid w:val="0022159A"/>
    <w:rsid w:val="002216B5"/>
    <w:rsid w:val="0022194F"/>
    <w:rsid w:val="002232E2"/>
    <w:rsid w:val="002245A4"/>
    <w:rsid w:val="0022707D"/>
    <w:rsid w:val="00231478"/>
    <w:rsid w:val="00232D6E"/>
    <w:rsid w:val="00234106"/>
    <w:rsid w:val="00235B8F"/>
    <w:rsid w:val="002421AC"/>
    <w:rsid w:val="002425F7"/>
    <w:rsid w:val="002443C7"/>
    <w:rsid w:val="002444DB"/>
    <w:rsid w:val="00250376"/>
    <w:rsid w:val="002506E1"/>
    <w:rsid w:val="00250CF0"/>
    <w:rsid w:val="00251447"/>
    <w:rsid w:val="0025216E"/>
    <w:rsid w:val="00253FBA"/>
    <w:rsid w:val="00254385"/>
    <w:rsid w:val="00254C38"/>
    <w:rsid w:val="002573B7"/>
    <w:rsid w:val="002631B7"/>
    <w:rsid w:val="00263FA4"/>
    <w:rsid w:val="002662B5"/>
    <w:rsid w:val="00270066"/>
    <w:rsid w:val="00277B7C"/>
    <w:rsid w:val="00277C86"/>
    <w:rsid w:val="00277CCB"/>
    <w:rsid w:val="002813D8"/>
    <w:rsid w:val="0028253A"/>
    <w:rsid w:val="00283E76"/>
    <w:rsid w:val="00292D79"/>
    <w:rsid w:val="00293B5C"/>
    <w:rsid w:val="002960D6"/>
    <w:rsid w:val="002A02E4"/>
    <w:rsid w:val="002A3719"/>
    <w:rsid w:val="002A5C7F"/>
    <w:rsid w:val="002A682D"/>
    <w:rsid w:val="002A79DE"/>
    <w:rsid w:val="002B08CF"/>
    <w:rsid w:val="002B0C9D"/>
    <w:rsid w:val="002B1637"/>
    <w:rsid w:val="002B21DB"/>
    <w:rsid w:val="002B378D"/>
    <w:rsid w:val="002B4617"/>
    <w:rsid w:val="002B4E93"/>
    <w:rsid w:val="002B6D95"/>
    <w:rsid w:val="002C0CEA"/>
    <w:rsid w:val="002C1F35"/>
    <w:rsid w:val="002C622F"/>
    <w:rsid w:val="002C6555"/>
    <w:rsid w:val="002D3A88"/>
    <w:rsid w:val="002D566E"/>
    <w:rsid w:val="002D57DE"/>
    <w:rsid w:val="002D69A6"/>
    <w:rsid w:val="002E1E9F"/>
    <w:rsid w:val="002E26CE"/>
    <w:rsid w:val="002E3919"/>
    <w:rsid w:val="002E3B17"/>
    <w:rsid w:val="002E549A"/>
    <w:rsid w:val="002F011D"/>
    <w:rsid w:val="002F11CA"/>
    <w:rsid w:val="002F2888"/>
    <w:rsid w:val="002F28C7"/>
    <w:rsid w:val="002F6592"/>
    <w:rsid w:val="002F682B"/>
    <w:rsid w:val="002F6AF7"/>
    <w:rsid w:val="002F76EF"/>
    <w:rsid w:val="00300A3A"/>
    <w:rsid w:val="00300F97"/>
    <w:rsid w:val="00302C9F"/>
    <w:rsid w:val="0030476C"/>
    <w:rsid w:val="00307938"/>
    <w:rsid w:val="0031225D"/>
    <w:rsid w:val="00314DFF"/>
    <w:rsid w:val="00323B43"/>
    <w:rsid w:val="003243E9"/>
    <w:rsid w:val="00327FB0"/>
    <w:rsid w:val="003313AB"/>
    <w:rsid w:val="00331BE5"/>
    <w:rsid w:val="0033267C"/>
    <w:rsid w:val="003341EA"/>
    <w:rsid w:val="00334EBD"/>
    <w:rsid w:val="0034072E"/>
    <w:rsid w:val="0034137B"/>
    <w:rsid w:val="00344BBC"/>
    <w:rsid w:val="00350C20"/>
    <w:rsid w:val="003527A7"/>
    <w:rsid w:val="00355CFA"/>
    <w:rsid w:val="00361DDE"/>
    <w:rsid w:val="003628B7"/>
    <w:rsid w:val="00363345"/>
    <w:rsid w:val="00366C2C"/>
    <w:rsid w:val="0036737D"/>
    <w:rsid w:val="00374B76"/>
    <w:rsid w:val="00377339"/>
    <w:rsid w:val="00382490"/>
    <w:rsid w:val="00382577"/>
    <w:rsid w:val="00387A00"/>
    <w:rsid w:val="00392DC2"/>
    <w:rsid w:val="003962D2"/>
    <w:rsid w:val="0039778E"/>
    <w:rsid w:val="003A0342"/>
    <w:rsid w:val="003A1521"/>
    <w:rsid w:val="003A154F"/>
    <w:rsid w:val="003A1F45"/>
    <w:rsid w:val="003A28A0"/>
    <w:rsid w:val="003A361C"/>
    <w:rsid w:val="003A4911"/>
    <w:rsid w:val="003A5C5E"/>
    <w:rsid w:val="003A6290"/>
    <w:rsid w:val="003B3C1E"/>
    <w:rsid w:val="003B3C67"/>
    <w:rsid w:val="003B3C8E"/>
    <w:rsid w:val="003B406A"/>
    <w:rsid w:val="003B6A93"/>
    <w:rsid w:val="003B7A88"/>
    <w:rsid w:val="003B7B37"/>
    <w:rsid w:val="003C0FE0"/>
    <w:rsid w:val="003C1E74"/>
    <w:rsid w:val="003C487D"/>
    <w:rsid w:val="003C4D09"/>
    <w:rsid w:val="003C5F66"/>
    <w:rsid w:val="003C7B46"/>
    <w:rsid w:val="003D0848"/>
    <w:rsid w:val="003D29CA"/>
    <w:rsid w:val="003D37D8"/>
    <w:rsid w:val="003D48ED"/>
    <w:rsid w:val="003D4A1C"/>
    <w:rsid w:val="003D4ABD"/>
    <w:rsid w:val="003D5ECD"/>
    <w:rsid w:val="003D61BE"/>
    <w:rsid w:val="003D6502"/>
    <w:rsid w:val="003D720B"/>
    <w:rsid w:val="003E09FF"/>
    <w:rsid w:val="003E2B4D"/>
    <w:rsid w:val="003E48F0"/>
    <w:rsid w:val="003E5511"/>
    <w:rsid w:val="003E55A5"/>
    <w:rsid w:val="003E6DC1"/>
    <w:rsid w:val="003F0FEF"/>
    <w:rsid w:val="003F1A73"/>
    <w:rsid w:val="003F3028"/>
    <w:rsid w:val="003F5D05"/>
    <w:rsid w:val="0040004F"/>
    <w:rsid w:val="00401B74"/>
    <w:rsid w:val="00402836"/>
    <w:rsid w:val="004039B3"/>
    <w:rsid w:val="00404B12"/>
    <w:rsid w:val="00404E31"/>
    <w:rsid w:val="00406481"/>
    <w:rsid w:val="00411A62"/>
    <w:rsid w:val="00413743"/>
    <w:rsid w:val="00415544"/>
    <w:rsid w:val="00416E9E"/>
    <w:rsid w:val="00417909"/>
    <w:rsid w:val="00417D8F"/>
    <w:rsid w:val="00420B3A"/>
    <w:rsid w:val="00421DAA"/>
    <w:rsid w:val="00422E0E"/>
    <w:rsid w:val="004230C2"/>
    <w:rsid w:val="0042452A"/>
    <w:rsid w:val="0042524C"/>
    <w:rsid w:val="004257D9"/>
    <w:rsid w:val="00426133"/>
    <w:rsid w:val="00426E7D"/>
    <w:rsid w:val="004304CB"/>
    <w:rsid w:val="00431A82"/>
    <w:rsid w:val="00432BE0"/>
    <w:rsid w:val="00434126"/>
    <w:rsid w:val="004358AB"/>
    <w:rsid w:val="00444127"/>
    <w:rsid w:val="00444430"/>
    <w:rsid w:val="00444BF6"/>
    <w:rsid w:val="00446776"/>
    <w:rsid w:val="004507AD"/>
    <w:rsid w:val="00450EB8"/>
    <w:rsid w:val="00455321"/>
    <w:rsid w:val="004559CE"/>
    <w:rsid w:val="00462E80"/>
    <w:rsid w:val="00464424"/>
    <w:rsid w:val="0046590F"/>
    <w:rsid w:val="004668EC"/>
    <w:rsid w:val="00473597"/>
    <w:rsid w:val="0047378D"/>
    <w:rsid w:val="00473A4D"/>
    <w:rsid w:val="00483AD0"/>
    <w:rsid w:val="00484D0B"/>
    <w:rsid w:val="0048612D"/>
    <w:rsid w:val="004874F9"/>
    <w:rsid w:val="00491F55"/>
    <w:rsid w:val="00493E67"/>
    <w:rsid w:val="004953E4"/>
    <w:rsid w:val="00495BAD"/>
    <w:rsid w:val="004960A1"/>
    <w:rsid w:val="00496B27"/>
    <w:rsid w:val="00496E6A"/>
    <w:rsid w:val="004A2FA8"/>
    <w:rsid w:val="004A3073"/>
    <w:rsid w:val="004A7571"/>
    <w:rsid w:val="004A78AD"/>
    <w:rsid w:val="004B2FBC"/>
    <w:rsid w:val="004B35C4"/>
    <w:rsid w:val="004B4694"/>
    <w:rsid w:val="004B5939"/>
    <w:rsid w:val="004B73D9"/>
    <w:rsid w:val="004C166F"/>
    <w:rsid w:val="004C2284"/>
    <w:rsid w:val="004C58D3"/>
    <w:rsid w:val="004D0182"/>
    <w:rsid w:val="004D0900"/>
    <w:rsid w:val="004D4534"/>
    <w:rsid w:val="004D518D"/>
    <w:rsid w:val="004D6B41"/>
    <w:rsid w:val="004E0744"/>
    <w:rsid w:val="004E0C85"/>
    <w:rsid w:val="004E79E5"/>
    <w:rsid w:val="004F09ED"/>
    <w:rsid w:val="004F0A61"/>
    <w:rsid w:val="004F4DD9"/>
    <w:rsid w:val="004F5BB3"/>
    <w:rsid w:val="004F6D4C"/>
    <w:rsid w:val="004F72B3"/>
    <w:rsid w:val="00501537"/>
    <w:rsid w:val="00505F36"/>
    <w:rsid w:val="00506932"/>
    <w:rsid w:val="00506B4C"/>
    <w:rsid w:val="00506C76"/>
    <w:rsid w:val="00510F88"/>
    <w:rsid w:val="0051134A"/>
    <w:rsid w:val="00516140"/>
    <w:rsid w:val="00520C80"/>
    <w:rsid w:val="005226C4"/>
    <w:rsid w:val="0052569F"/>
    <w:rsid w:val="00526449"/>
    <w:rsid w:val="005276BC"/>
    <w:rsid w:val="00530965"/>
    <w:rsid w:val="00531A57"/>
    <w:rsid w:val="005331D0"/>
    <w:rsid w:val="00537919"/>
    <w:rsid w:val="00537FB2"/>
    <w:rsid w:val="0054082C"/>
    <w:rsid w:val="00541C68"/>
    <w:rsid w:val="005422E2"/>
    <w:rsid w:val="005454AF"/>
    <w:rsid w:val="00545AB8"/>
    <w:rsid w:val="0054685E"/>
    <w:rsid w:val="00547826"/>
    <w:rsid w:val="00547F51"/>
    <w:rsid w:val="00550AA4"/>
    <w:rsid w:val="00552057"/>
    <w:rsid w:val="0055242B"/>
    <w:rsid w:val="005542A4"/>
    <w:rsid w:val="00554BB2"/>
    <w:rsid w:val="00554F0F"/>
    <w:rsid w:val="005559DD"/>
    <w:rsid w:val="005605AE"/>
    <w:rsid w:val="005609F9"/>
    <w:rsid w:val="00560B08"/>
    <w:rsid w:val="0056145F"/>
    <w:rsid w:val="00562072"/>
    <w:rsid w:val="005641BA"/>
    <w:rsid w:val="005644EA"/>
    <w:rsid w:val="00567528"/>
    <w:rsid w:val="00573D33"/>
    <w:rsid w:val="0057515C"/>
    <w:rsid w:val="0057748E"/>
    <w:rsid w:val="00584EB4"/>
    <w:rsid w:val="00584F6F"/>
    <w:rsid w:val="00586BE3"/>
    <w:rsid w:val="00591968"/>
    <w:rsid w:val="00591E50"/>
    <w:rsid w:val="00593892"/>
    <w:rsid w:val="00594C65"/>
    <w:rsid w:val="00595EC8"/>
    <w:rsid w:val="005A20C2"/>
    <w:rsid w:val="005A2675"/>
    <w:rsid w:val="005A28F4"/>
    <w:rsid w:val="005A2CC4"/>
    <w:rsid w:val="005A3F40"/>
    <w:rsid w:val="005A5199"/>
    <w:rsid w:val="005A6ABE"/>
    <w:rsid w:val="005A7415"/>
    <w:rsid w:val="005B000C"/>
    <w:rsid w:val="005B1041"/>
    <w:rsid w:val="005B1A9A"/>
    <w:rsid w:val="005B1BC4"/>
    <w:rsid w:val="005B3694"/>
    <w:rsid w:val="005B5E4F"/>
    <w:rsid w:val="005B602B"/>
    <w:rsid w:val="005B63BC"/>
    <w:rsid w:val="005C12D3"/>
    <w:rsid w:val="005C24E8"/>
    <w:rsid w:val="005C306B"/>
    <w:rsid w:val="005C5C58"/>
    <w:rsid w:val="005D0D9B"/>
    <w:rsid w:val="005D472C"/>
    <w:rsid w:val="005E032D"/>
    <w:rsid w:val="005E0D22"/>
    <w:rsid w:val="005E2E97"/>
    <w:rsid w:val="005E4902"/>
    <w:rsid w:val="005E5535"/>
    <w:rsid w:val="005F0FAF"/>
    <w:rsid w:val="005F3D5A"/>
    <w:rsid w:val="005F4299"/>
    <w:rsid w:val="005F4E46"/>
    <w:rsid w:val="005F7FC6"/>
    <w:rsid w:val="00600DC2"/>
    <w:rsid w:val="006026A9"/>
    <w:rsid w:val="006030E1"/>
    <w:rsid w:val="00603750"/>
    <w:rsid w:val="00605A9B"/>
    <w:rsid w:val="00605AFF"/>
    <w:rsid w:val="00605DE4"/>
    <w:rsid w:val="00606741"/>
    <w:rsid w:val="006115D0"/>
    <w:rsid w:val="00611AC2"/>
    <w:rsid w:val="00612668"/>
    <w:rsid w:val="00613F15"/>
    <w:rsid w:val="00613F3F"/>
    <w:rsid w:val="006145C0"/>
    <w:rsid w:val="006251BD"/>
    <w:rsid w:val="006263DD"/>
    <w:rsid w:val="006274DB"/>
    <w:rsid w:val="00630E2B"/>
    <w:rsid w:val="00632AA4"/>
    <w:rsid w:val="00636D36"/>
    <w:rsid w:val="00641435"/>
    <w:rsid w:val="00643702"/>
    <w:rsid w:val="00656A9C"/>
    <w:rsid w:val="006628EA"/>
    <w:rsid w:val="006634FC"/>
    <w:rsid w:val="00663D64"/>
    <w:rsid w:val="00666B4B"/>
    <w:rsid w:val="006702F0"/>
    <w:rsid w:val="00671BBF"/>
    <w:rsid w:val="0067215B"/>
    <w:rsid w:val="006721C3"/>
    <w:rsid w:val="00673A77"/>
    <w:rsid w:val="00675BD7"/>
    <w:rsid w:val="006766D7"/>
    <w:rsid w:val="00676D42"/>
    <w:rsid w:val="00677DD2"/>
    <w:rsid w:val="006811C8"/>
    <w:rsid w:val="00685FEA"/>
    <w:rsid w:val="00686216"/>
    <w:rsid w:val="0068622A"/>
    <w:rsid w:val="006866E1"/>
    <w:rsid w:val="00686A39"/>
    <w:rsid w:val="00687BE8"/>
    <w:rsid w:val="0069478E"/>
    <w:rsid w:val="006949AA"/>
    <w:rsid w:val="00695572"/>
    <w:rsid w:val="006960D0"/>
    <w:rsid w:val="006965B1"/>
    <w:rsid w:val="006A0BCD"/>
    <w:rsid w:val="006A0C83"/>
    <w:rsid w:val="006A3314"/>
    <w:rsid w:val="006A5DA8"/>
    <w:rsid w:val="006B1B96"/>
    <w:rsid w:val="006B216B"/>
    <w:rsid w:val="006B30D7"/>
    <w:rsid w:val="006B4370"/>
    <w:rsid w:val="006B5D2F"/>
    <w:rsid w:val="006B6802"/>
    <w:rsid w:val="006B68F4"/>
    <w:rsid w:val="006B6FAE"/>
    <w:rsid w:val="006C0CFB"/>
    <w:rsid w:val="006C2F79"/>
    <w:rsid w:val="006C5603"/>
    <w:rsid w:val="006C663E"/>
    <w:rsid w:val="006C7A84"/>
    <w:rsid w:val="006D3108"/>
    <w:rsid w:val="006D5426"/>
    <w:rsid w:val="006D750E"/>
    <w:rsid w:val="006D7E22"/>
    <w:rsid w:val="006E069F"/>
    <w:rsid w:val="006E2F16"/>
    <w:rsid w:val="006E4441"/>
    <w:rsid w:val="006F0AF4"/>
    <w:rsid w:val="006F1814"/>
    <w:rsid w:val="006F24BF"/>
    <w:rsid w:val="006F2A03"/>
    <w:rsid w:val="006F5C39"/>
    <w:rsid w:val="006F6591"/>
    <w:rsid w:val="006F763E"/>
    <w:rsid w:val="006F77CE"/>
    <w:rsid w:val="007027FE"/>
    <w:rsid w:val="007028DF"/>
    <w:rsid w:val="00711B98"/>
    <w:rsid w:val="00711C0D"/>
    <w:rsid w:val="00713F6C"/>
    <w:rsid w:val="00715ABE"/>
    <w:rsid w:val="007169D7"/>
    <w:rsid w:val="00722D1D"/>
    <w:rsid w:val="00724228"/>
    <w:rsid w:val="00725456"/>
    <w:rsid w:val="00733029"/>
    <w:rsid w:val="0073387B"/>
    <w:rsid w:val="00734466"/>
    <w:rsid w:val="00734492"/>
    <w:rsid w:val="00741856"/>
    <w:rsid w:val="0074211B"/>
    <w:rsid w:val="0074620B"/>
    <w:rsid w:val="00747348"/>
    <w:rsid w:val="00747D72"/>
    <w:rsid w:val="00757DD4"/>
    <w:rsid w:val="0076332C"/>
    <w:rsid w:val="00765D77"/>
    <w:rsid w:val="00766E71"/>
    <w:rsid w:val="00772E9C"/>
    <w:rsid w:val="0077310C"/>
    <w:rsid w:val="00780851"/>
    <w:rsid w:val="007821C6"/>
    <w:rsid w:val="007834F4"/>
    <w:rsid w:val="00783529"/>
    <w:rsid w:val="00784FD4"/>
    <w:rsid w:val="00790262"/>
    <w:rsid w:val="00793068"/>
    <w:rsid w:val="00794D08"/>
    <w:rsid w:val="007A00E6"/>
    <w:rsid w:val="007A309D"/>
    <w:rsid w:val="007A4566"/>
    <w:rsid w:val="007A494F"/>
    <w:rsid w:val="007A4FB1"/>
    <w:rsid w:val="007A6C0C"/>
    <w:rsid w:val="007A7279"/>
    <w:rsid w:val="007A795F"/>
    <w:rsid w:val="007B0031"/>
    <w:rsid w:val="007B05AC"/>
    <w:rsid w:val="007B429E"/>
    <w:rsid w:val="007B4A19"/>
    <w:rsid w:val="007B7140"/>
    <w:rsid w:val="007C4472"/>
    <w:rsid w:val="007C4B5B"/>
    <w:rsid w:val="007C5F56"/>
    <w:rsid w:val="007D1257"/>
    <w:rsid w:val="007D319D"/>
    <w:rsid w:val="007D37BA"/>
    <w:rsid w:val="007D6557"/>
    <w:rsid w:val="007D6594"/>
    <w:rsid w:val="007D7E9F"/>
    <w:rsid w:val="007E391C"/>
    <w:rsid w:val="007F4CB6"/>
    <w:rsid w:val="007F5C48"/>
    <w:rsid w:val="007F64A5"/>
    <w:rsid w:val="007F6678"/>
    <w:rsid w:val="007F74CD"/>
    <w:rsid w:val="00801FED"/>
    <w:rsid w:val="008020F2"/>
    <w:rsid w:val="00802F75"/>
    <w:rsid w:val="0080366F"/>
    <w:rsid w:val="00803690"/>
    <w:rsid w:val="008153EE"/>
    <w:rsid w:val="0081761B"/>
    <w:rsid w:val="008226B1"/>
    <w:rsid w:val="00823832"/>
    <w:rsid w:val="00825D19"/>
    <w:rsid w:val="0082629F"/>
    <w:rsid w:val="00826FAB"/>
    <w:rsid w:val="00827524"/>
    <w:rsid w:val="00827EDE"/>
    <w:rsid w:val="0083036D"/>
    <w:rsid w:val="0083135C"/>
    <w:rsid w:val="00833722"/>
    <w:rsid w:val="00836211"/>
    <w:rsid w:val="00841A39"/>
    <w:rsid w:val="008428C3"/>
    <w:rsid w:val="00842FA8"/>
    <w:rsid w:val="008437A3"/>
    <w:rsid w:val="00844020"/>
    <w:rsid w:val="0084648A"/>
    <w:rsid w:val="008529A4"/>
    <w:rsid w:val="0085331B"/>
    <w:rsid w:val="008536AE"/>
    <w:rsid w:val="00857230"/>
    <w:rsid w:val="00863F0E"/>
    <w:rsid w:val="00864184"/>
    <w:rsid w:val="00866BD8"/>
    <w:rsid w:val="00867E1E"/>
    <w:rsid w:val="008708BE"/>
    <w:rsid w:val="00870989"/>
    <w:rsid w:val="0087250C"/>
    <w:rsid w:val="00873732"/>
    <w:rsid w:val="008811AC"/>
    <w:rsid w:val="008824EE"/>
    <w:rsid w:val="008825AD"/>
    <w:rsid w:val="008825E7"/>
    <w:rsid w:val="00883E6C"/>
    <w:rsid w:val="00886CB9"/>
    <w:rsid w:val="008920B1"/>
    <w:rsid w:val="00892F96"/>
    <w:rsid w:val="00893156"/>
    <w:rsid w:val="008960E5"/>
    <w:rsid w:val="008A2405"/>
    <w:rsid w:val="008A57D9"/>
    <w:rsid w:val="008A60D7"/>
    <w:rsid w:val="008A76D6"/>
    <w:rsid w:val="008A7B46"/>
    <w:rsid w:val="008B2EEF"/>
    <w:rsid w:val="008B3B83"/>
    <w:rsid w:val="008B3F20"/>
    <w:rsid w:val="008B7726"/>
    <w:rsid w:val="008B7872"/>
    <w:rsid w:val="008B7DCA"/>
    <w:rsid w:val="008C0645"/>
    <w:rsid w:val="008C14F5"/>
    <w:rsid w:val="008C5CB6"/>
    <w:rsid w:val="008D1C48"/>
    <w:rsid w:val="008D2777"/>
    <w:rsid w:val="008D5443"/>
    <w:rsid w:val="008D55AA"/>
    <w:rsid w:val="008D6683"/>
    <w:rsid w:val="008D7456"/>
    <w:rsid w:val="008E0EA5"/>
    <w:rsid w:val="008E3E13"/>
    <w:rsid w:val="008E57A3"/>
    <w:rsid w:val="008E65F7"/>
    <w:rsid w:val="008E6672"/>
    <w:rsid w:val="008E729B"/>
    <w:rsid w:val="008E7F9B"/>
    <w:rsid w:val="008F1473"/>
    <w:rsid w:val="008F1812"/>
    <w:rsid w:val="008F21CA"/>
    <w:rsid w:val="008F270D"/>
    <w:rsid w:val="008F3A69"/>
    <w:rsid w:val="00900B64"/>
    <w:rsid w:val="00903261"/>
    <w:rsid w:val="00903939"/>
    <w:rsid w:val="00903A16"/>
    <w:rsid w:val="00903A68"/>
    <w:rsid w:val="00905B8E"/>
    <w:rsid w:val="00907439"/>
    <w:rsid w:val="009137BE"/>
    <w:rsid w:val="00913C6A"/>
    <w:rsid w:val="0091689A"/>
    <w:rsid w:val="00917DF1"/>
    <w:rsid w:val="0092135B"/>
    <w:rsid w:val="00923CAD"/>
    <w:rsid w:val="009246A3"/>
    <w:rsid w:val="00926470"/>
    <w:rsid w:val="00931487"/>
    <w:rsid w:val="00932AFF"/>
    <w:rsid w:val="00932BE8"/>
    <w:rsid w:val="00934CE1"/>
    <w:rsid w:val="00935621"/>
    <w:rsid w:val="00937DC1"/>
    <w:rsid w:val="00941A6B"/>
    <w:rsid w:val="00941E3D"/>
    <w:rsid w:val="00943091"/>
    <w:rsid w:val="0094381F"/>
    <w:rsid w:val="00943D4F"/>
    <w:rsid w:val="009446E3"/>
    <w:rsid w:val="009452CE"/>
    <w:rsid w:val="00950D82"/>
    <w:rsid w:val="00956DC5"/>
    <w:rsid w:val="009603D8"/>
    <w:rsid w:val="00963CD4"/>
    <w:rsid w:val="00964BA6"/>
    <w:rsid w:val="009658C5"/>
    <w:rsid w:val="00966A0E"/>
    <w:rsid w:val="00966A84"/>
    <w:rsid w:val="00967008"/>
    <w:rsid w:val="00967266"/>
    <w:rsid w:val="00970E74"/>
    <w:rsid w:val="0097109B"/>
    <w:rsid w:val="00971950"/>
    <w:rsid w:val="00974286"/>
    <w:rsid w:val="00975081"/>
    <w:rsid w:val="00976A77"/>
    <w:rsid w:val="00977B13"/>
    <w:rsid w:val="00981C1E"/>
    <w:rsid w:val="00981F09"/>
    <w:rsid w:val="009827CC"/>
    <w:rsid w:val="00982BD1"/>
    <w:rsid w:val="00984080"/>
    <w:rsid w:val="00984425"/>
    <w:rsid w:val="009856D0"/>
    <w:rsid w:val="009861AD"/>
    <w:rsid w:val="009900D0"/>
    <w:rsid w:val="00994401"/>
    <w:rsid w:val="009971BB"/>
    <w:rsid w:val="009978CE"/>
    <w:rsid w:val="009A3B40"/>
    <w:rsid w:val="009A699F"/>
    <w:rsid w:val="009B2663"/>
    <w:rsid w:val="009B3081"/>
    <w:rsid w:val="009B3858"/>
    <w:rsid w:val="009B4C50"/>
    <w:rsid w:val="009B6C1F"/>
    <w:rsid w:val="009B6E82"/>
    <w:rsid w:val="009B7A2B"/>
    <w:rsid w:val="009B7E41"/>
    <w:rsid w:val="009C473C"/>
    <w:rsid w:val="009C56D7"/>
    <w:rsid w:val="009C589C"/>
    <w:rsid w:val="009C5DE2"/>
    <w:rsid w:val="009C758C"/>
    <w:rsid w:val="009D0A33"/>
    <w:rsid w:val="009D1E91"/>
    <w:rsid w:val="009D2BDF"/>
    <w:rsid w:val="009D2F7C"/>
    <w:rsid w:val="009D41D1"/>
    <w:rsid w:val="009D44C5"/>
    <w:rsid w:val="009D4B3A"/>
    <w:rsid w:val="009D60AD"/>
    <w:rsid w:val="009E01E2"/>
    <w:rsid w:val="009E09DB"/>
    <w:rsid w:val="009E11A7"/>
    <w:rsid w:val="009E3879"/>
    <w:rsid w:val="009E73DD"/>
    <w:rsid w:val="009F1977"/>
    <w:rsid w:val="009F1BEC"/>
    <w:rsid w:val="009F42A4"/>
    <w:rsid w:val="009F6C31"/>
    <w:rsid w:val="00A0096D"/>
    <w:rsid w:val="00A00DAA"/>
    <w:rsid w:val="00A0166C"/>
    <w:rsid w:val="00A03528"/>
    <w:rsid w:val="00A04F98"/>
    <w:rsid w:val="00A05BD4"/>
    <w:rsid w:val="00A11A81"/>
    <w:rsid w:val="00A11DE5"/>
    <w:rsid w:val="00A14D20"/>
    <w:rsid w:val="00A15064"/>
    <w:rsid w:val="00A150CA"/>
    <w:rsid w:val="00A15A46"/>
    <w:rsid w:val="00A16FC1"/>
    <w:rsid w:val="00A2132A"/>
    <w:rsid w:val="00A22BB4"/>
    <w:rsid w:val="00A237BA"/>
    <w:rsid w:val="00A254B9"/>
    <w:rsid w:val="00A26B4F"/>
    <w:rsid w:val="00A270C3"/>
    <w:rsid w:val="00A31AA1"/>
    <w:rsid w:val="00A32D98"/>
    <w:rsid w:val="00A36D7F"/>
    <w:rsid w:val="00A40625"/>
    <w:rsid w:val="00A41F70"/>
    <w:rsid w:val="00A439BC"/>
    <w:rsid w:val="00A50BEA"/>
    <w:rsid w:val="00A5123B"/>
    <w:rsid w:val="00A5328A"/>
    <w:rsid w:val="00A6039A"/>
    <w:rsid w:val="00A63163"/>
    <w:rsid w:val="00A63D47"/>
    <w:rsid w:val="00A6413F"/>
    <w:rsid w:val="00A653FC"/>
    <w:rsid w:val="00A6651E"/>
    <w:rsid w:val="00A66C10"/>
    <w:rsid w:val="00A66CBE"/>
    <w:rsid w:val="00A7166E"/>
    <w:rsid w:val="00A72EF9"/>
    <w:rsid w:val="00A74C88"/>
    <w:rsid w:val="00A7505B"/>
    <w:rsid w:val="00A763F2"/>
    <w:rsid w:val="00A7796E"/>
    <w:rsid w:val="00A81686"/>
    <w:rsid w:val="00A84738"/>
    <w:rsid w:val="00A858BA"/>
    <w:rsid w:val="00A864B8"/>
    <w:rsid w:val="00A90493"/>
    <w:rsid w:val="00A90924"/>
    <w:rsid w:val="00A91964"/>
    <w:rsid w:val="00A91B6E"/>
    <w:rsid w:val="00A923A4"/>
    <w:rsid w:val="00A92C30"/>
    <w:rsid w:val="00A93EC8"/>
    <w:rsid w:val="00A948EF"/>
    <w:rsid w:val="00A94F48"/>
    <w:rsid w:val="00A9624B"/>
    <w:rsid w:val="00AA154A"/>
    <w:rsid w:val="00AA17FB"/>
    <w:rsid w:val="00AA39B9"/>
    <w:rsid w:val="00AA4DE2"/>
    <w:rsid w:val="00AA5D40"/>
    <w:rsid w:val="00AB0B7D"/>
    <w:rsid w:val="00AB1937"/>
    <w:rsid w:val="00AB19CA"/>
    <w:rsid w:val="00AB3BDA"/>
    <w:rsid w:val="00AB62A7"/>
    <w:rsid w:val="00AB6586"/>
    <w:rsid w:val="00AC11D6"/>
    <w:rsid w:val="00AC148B"/>
    <w:rsid w:val="00AC4E79"/>
    <w:rsid w:val="00AC514B"/>
    <w:rsid w:val="00AC7FD2"/>
    <w:rsid w:val="00AD374F"/>
    <w:rsid w:val="00AD3E0B"/>
    <w:rsid w:val="00AD5AC7"/>
    <w:rsid w:val="00AD613F"/>
    <w:rsid w:val="00AE0841"/>
    <w:rsid w:val="00AE2160"/>
    <w:rsid w:val="00AF02A2"/>
    <w:rsid w:val="00AF49F8"/>
    <w:rsid w:val="00AF4B41"/>
    <w:rsid w:val="00AF6F59"/>
    <w:rsid w:val="00B00F74"/>
    <w:rsid w:val="00B02846"/>
    <w:rsid w:val="00B02A3B"/>
    <w:rsid w:val="00B02A59"/>
    <w:rsid w:val="00B06523"/>
    <w:rsid w:val="00B06E43"/>
    <w:rsid w:val="00B219C4"/>
    <w:rsid w:val="00B24FC8"/>
    <w:rsid w:val="00B309B0"/>
    <w:rsid w:val="00B34688"/>
    <w:rsid w:val="00B36ABD"/>
    <w:rsid w:val="00B37F16"/>
    <w:rsid w:val="00B40ECD"/>
    <w:rsid w:val="00B40FC8"/>
    <w:rsid w:val="00B44DA8"/>
    <w:rsid w:val="00B45359"/>
    <w:rsid w:val="00B5232C"/>
    <w:rsid w:val="00B53726"/>
    <w:rsid w:val="00B557A1"/>
    <w:rsid w:val="00B55D5C"/>
    <w:rsid w:val="00B5788D"/>
    <w:rsid w:val="00B621EC"/>
    <w:rsid w:val="00B62A2C"/>
    <w:rsid w:val="00B62CBE"/>
    <w:rsid w:val="00B63614"/>
    <w:rsid w:val="00B64184"/>
    <w:rsid w:val="00B6633B"/>
    <w:rsid w:val="00B70C07"/>
    <w:rsid w:val="00B716B8"/>
    <w:rsid w:val="00B8302A"/>
    <w:rsid w:val="00B8323C"/>
    <w:rsid w:val="00B8340F"/>
    <w:rsid w:val="00B83666"/>
    <w:rsid w:val="00B85166"/>
    <w:rsid w:val="00B85A35"/>
    <w:rsid w:val="00B85CC8"/>
    <w:rsid w:val="00B860A3"/>
    <w:rsid w:val="00B8638D"/>
    <w:rsid w:val="00B917B3"/>
    <w:rsid w:val="00B923CD"/>
    <w:rsid w:val="00B9515E"/>
    <w:rsid w:val="00B970C5"/>
    <w:rsid w:val="00B971F2"/>
    <w:rsid w:val="00BA0145"/>
    <w:rsid w:val="00BA08B6"/>
    <w:rsid w:val="00BA4DE3"/>
    <w:rsid w:val="00BA53AC"/>
    <w:rsid w:val="00BA6192"/>
    <w:rsid w:val="00BB00F5"/>
    <w:rsid w:val="00BB3041"/>
    <w:rsid w:val="00BB59E4"/>
    <w:rsid w:val="00BC1105"/>
    <w:rsid w:val="00BC2634"/>
    <w:rsid w:val="00BC27AF"/>
    <w:rsid w:val="00BC31F5"/>
    <w:rsid w:val="00BC44A3"/>
    <w:rsid w:val="00BC4E0B"/>
    <w:rsid w:val="00BC5603"/>
    <w:rsid w:val="00BC604C"/>
    <w:rsid w:val="00BC7830"/>
    <w:rsid w:val="00BC7E4E"/>
    <w:rsid w:val="00BD12FB"/>
    <w:rsid w:val="00BD281D"/>
    <w:rsid w:val="00BD5419"/>
    <w:rsid w:val="00BD7908"/>
    <w:rsid w:val="00BE2235"/>
    <w:rsid w:val="00BE518E"/>
    <w:rsid w:val="00BE7079"/>
    <w:rsid w:val="00BF303C"/>
    <w:rsid w:val="00BF46D0"/>
    <w:rsid w:val="00BF4DFB"/>
    <w:rsid w:val="00BF7B7E"/>
    <w:rsid w:val="00C00BF6"/>
    <w:rsid w:val="00C022B5"/>
    <w:rsid w:val="00C03200"/>
    <w:rsid w:val="00C0455D"/>
    <w:rsid w:val="00C1586B"/>
    <w:rsid w:val="00C160BA"/>
    <w:rsid w:val="00C21D7A"/>
    <w:rsid w:val="00C24F67"/>
    <w:rsid w:val="00C26000"/>
    <w:rsid w:val="00C26A40"/>
    <w:rsid w:val="00C26A68"/>
    <w:rsid w:val="00C271C7"/>
    <w:rsid w:val="00C30BE5"/>
    <w:rsid w:val="00C316C8"/>
    <w:rsid w:val="00C31C2B"/>
    <w:rsid w:val="00C36B43"/>
    <w:rsid w:val="00C41212"/>
    <w:rsid w:val="00C4236D"/>
    <w:rsid w:val="00C43B10"/>
    <w:rsid w:val="00C44433"/>
    <w:rsid w:val="00C44C36"/>
    <w:rsid w:val="00C4725B"/>
    <w:rsid w:val="00C52296"/>
    <w:rsid w:val="00C536D0"/>
    <w:rsid w:val="00C565DD"/>
    <w:rsid w:val="00C574B2"/>
    <w:rsid w:val="00C61664"/>
    <w:rsid w:val="00C616DF"/>
    <w:rsid w:val="00C62FE6"/>
    <w:rsid w:val="00C63CE7"/>
    <w:rsid w:val="00C65198"/>
    <w:rsid w:val="00C6689B"/>
    <w:rsid w:val="00C70AFF"/>
    <w:rsid w:val="00C74CF7"/>
    <w:rsid w:val="00C76662"/>
    <w:rsid w:val="00C80064"/>
    <w:rsid w:val="00C8113B"/>
    <w:rsid w:val="00C813B8"/>
    <w:rsid w:val="00C81DC1"/>
    <w:rsid w:val="00C84D38"/>
    <w:rsid w:val="00C9137F"/>
    <w:rsid w:val="00C961AB"/>
    <w:rsid w:val="00C97062"/>
    <w:rsid w:val="00CA1737"/>
    <w:rsid w:val="00CA2411"/>
    <w:rsid w:val="00CA2A46"/>
    <w:rsid w:val="00CA3929"/>
    <w:rsid w:val="00CA3962"/>
    <w:rsid w:val="00CA40FC"/>
    <w:rsid w:val="00CA45DB"/>
    <w:rsid w:val="00CA676D"/>
    <w:rsid w:val="00CA6FD4"/>
    <w:rsid w:val="00CB21D3"/>
    <w:rsid w:val="00CB59E6"/>
    <w:rsid w:val="00CC3756"/>
    <w:rsid w:val="00CC3EE1"/>
    <w:rsid w:val="00CD0A56"/>
    <w:rsid w:val="00CD299A"/>
    <w:rsid w:val="00CD3FF5"/>
    <w:rsid w:val="00CE6369"/>
    <w:rsid w:val="00CF0455"/>
    <w:rsid w:val="00CF2046"/>
    <w:rsid w:val="00CF3B2A"/>
    <w:rsid w:val="00CF5475"/>
    <w:rsid w:val="00CF5D46"/>
    <w:rsid w:val="00CF6023"/>
    <w:rsid w:val="00CF6377"/>
    <w:rsid w:val="00D0181F"/>
    <w:rsid w:val="00D02EFA"/>
    <w:rsid w:val="00D0413D"/>
    <w:rsid w:val="00D06D99"/>
    <w:rsid w:val="00D113C9"/>
    <w:rsid w:val="00D20E82"/>
    <w:rsid w:val="00D216A0"/>
    <w:rsid w:val="00D22321"/>
    <w:rsid w:val="00D23958"/>
    <w:rsid w:val="00D24577"/>
    <w:rsid w:val="00D26D67"/>
    <w:rsid w:val="00D3177D"/>
    <w:rsid w:val="00D31D50"/>
    <w:rsid w:val="00D3602D"/>
    <w:rsid w:val="00D373E6"/>
    <w:rsid w:val="00D37B73"/>
    <w:rsid w:val="00D41111"/>
    <w:rsid w:val="00D424B9"/>
    <w:rsid w:val="00D43738"/>
    <w:rsid w:val="00D50156"/>
    <w:rsid w:val="00D50473"/>
    <w:rsid w:val="00D5134A"/>
    <w:rsid w:val="00D56128"/>
    <w:rsid w:val="00D56C41"/>
    <w:rsid w:val="00D57E02"/>
    <w:rsid w:val="00D60014"/>
    <w:rsid w:val="00D60039"/>
    <w:rsid w:val="00D62446"/>
    <w:rsid w:val="00D631C2"/>
    <w:rsid w:val="00D634DB"/>
    <w:rsid w:val="00D63DAD"/>
    <w:rsid w:val="00D678E2"/>
    <w:rsid w:val="00D80510"/>
    <w:rsid w:val="00D80659"/>
    <w:rsid w:val="00D823E6"/>
    <w:rsid w:val="00D857E3"/>
    <w:rsid w:val="00D85A92"/>
    <w:rsid w:val="00D8643C"/>
    <w:rsid w:val="00D86E99"/>
    <w:rsid w:val="00D86FAD"/>
    <w:rsid w:val="00D901D1"/>
    <w:rsid w:val="00D90784"/>
    <w:rsid w:val="00D93B4F"/>
    <w:rsid w:val="00D93F2D"/>
    <w:rsid w:val="00D9678C"/>
    <w:rsid w:val="00D96B91"/>
    <w:rsid w:val="00DA2B6E"/>
    <w:rsid w:val="00DA390E"/>
    <w:rsid w:val="00DA56CE"/>
    <w:rsid w:val="00DB61B8"/>
    <w:rsid w:val="00DB7FE4"/>
    <w:rsid w:val="00DC25D8"/>
    <w:rsid w:val="00DC2B62"/>
    <w:rsid w:val="00DC4366"/>
    <w:rsid w:val="00DC4F80"/>
    <w:rsid w:val="00DC64F1"/>
    <w:rsid w:val="00DC6C76"/>
    <w:rsid w:val="00DD1308"/>
    <w:rsid w:val="00DD67F8"/>
    <w:rsid w:val="00DE0AB4"/>
    <w:rsid w:val="00DE0F63"/>
    <w:rsid w:val="00DE180B"/>
    <w:rsid w:val="00DE4569"/>
    <w:rsid w:val="00DE61E3"/>
    <w:rsid w:val="00DE7BAB"/>
    <w:rsid w:val="00DF1E8E"/>
    <w:rsid w:val="00DF2277"/>
    <w:rsid w:val="00DF3B52"/>
    <w:rsid w:val="00DF4A73"/>
    <w:rsid w:val="00E0014A"/>
    <w:rsid w:val="00E002EB"/>
    <w:rsid w:val="00E013E9"/>
    <w:rsid w:val="00E018B1"/>
    <w:rsid w:val="00E03C6F"/>
    <w:rsid w:val="00E04233"/>
    <w:rsid w:val="00E04C61"/>
    <w:rsid w:val="00E0524E"/>
    <w:rsid w:val="00E058C4"/>
    <w:rsid w:val="00E12793"/>
    <w:rsid w:val="00E139D7"/>
    <w:rsid w:val="00E144B8"/>
    <w:rsid w:val="00E1602F"/>
    <w:rsid w:val="00E174F0"/>
    <w:rsid w:val="00E24A68"/>
    <w:rsid w:val="00E261DC"/>
    <w:rsid w:val="00E27151"/>
    <w:rsid w:val="00E329E2"/>
    <w:rsid w:val="00E332E9"/>
    <w:rsid w:val="00E332FB"/>
    <w:rsid w:val="00E347AF"/>
    <w:rsid w:val="00E34C5A"/>
    <w:rsid w:val="00E35642"/>
    <w:rsid w:val="00E3682D"/>
    <w:rsid w:val="00E37552"/>
    <w:rsid w:val="00E37E1C"/>
    <w:rsid w:val="00E40D9B"/>
    <w:rsid w:val="00E41417"/>
    <w:rsid w:val="00E429AC"/>
    <w:rsid w:val="00E45A09"/>
    <w:rsid w:val="00E460D7"/>
    <w:rsid w:val="00E52EC3"/>
    <w:rsid w:val="00E530B8"/>
    <w:rsid w:val="00E53F34"/>
    <w:rsid w:val="00E54547"/>
    <w:rsid w:val="00E55AF5"/>
    <w:rsid w:val="00E560DA"/>
    <w:rsid w:val="00E56784"/>
    <w:rsid w:val="00E60350"/>
    <w:rsid w:val="00E6037B"/>
    <w:rsid w:val="00E629BB"/>
    <w:rsid w:val="00E66CFE"/>
    <w:rsid w:val="00E70D30"/>
    <w:rsid w:val="00E70E22"/>
    <w:rsid w:val="00E71219"/>
    <w:rsid w:val="00E73A3E"/>
    <w:rsid w:val="00E74985"/>
    <w:rsid w:val="00E760BD"/>
    <w:rsid w:val="00E777EF"/>
    <w:rsid w:val="00E83EA3"/>
    <w:rsid w:val="00E84E60"/>
    <w:rsid w:val="00E85940"/>
    <w:rsid w:val="00E87028"/>
    <w:rsid w:val="00E93883"/>
    <w:rsid w:val="00E97B1F"/>
    <w:rsid w:val="00E97BFE"/>
    <w:rsid w:val="00E97EC6"/>
    <w:rsid w:val="00EA0B8B"/>
    <w:rsid w:val="00EA1598"/>
    <w:rsid w:val="00EA6E8E"/>
    <w:rsid w:val="00EA7692"/>
    <w:rsid w:val="00EB0FE0"/>
    <w:rsid w:val="00EB48C5"/>
    <w:rsid w:val="00EB4A9C"/>
    <w:rsid w:val="00EB50FB"/>
    <w:rsid w:val="00EB6008"/>
    <w:rsid w:val="00EC0C38"/>
    <w:rsid w:val="00EC10AB"/>
    <w:rsid w:val="00EC2F6F"/>
    <w:rsid w:val="00EC2FCA"/>
    <w:rsid w:val="00EC3D52"/>
    <w:rsid w:val="00EC4A96"/>
    <w:rsid w:val="00EC673D"/>
    <w:rsid w:val="00EC77BB"/>
    <w:rsid w:val="00ED5A22"/>
    <w:rsid w:val="00ED7499"/>
    <w:rsid w:val="00EE0226"/>
    <w:rsid w:val="00EE0747"/>
    <w:rsid w:val="00EE1143"/>
    <w:rsid w:val="00EE2003"/>
    <w:rsid w:val="00EF009F"/>
    <w:rsid w:val="00EF3370"/>
    <w:rsid w:val="00EF4C0A"/>
    <w:rsid w:val="00EF5828"/>
    <w:rsid w:val="00EF5D37"/>
    <w:rsid w:val="00EF6BC4"/>
    <w:rsid w:val="00EF7060"/>
    <w:rsid w:val="00F00332"/>
    <w:rsid w:val="00F016A2"/>
    <w:rsid w:val="00F02252"/>
    <w:rsid w:val="00F03737"/>
    <w:rsid w:val="00F1417B"/>
    <w:rsid w:val="00F17602"/>
    <w:rsid w:val="00F217B8"/>
    <w:rsid w:val="00F25EA2"/>
    <w:rsid w:val="00F26DD8"/>
    <w:rsid w:val="00F305DB"/>
    <w:rsid w:val="00F31B90"/>
    <w:rsid w:val="00F32AB3"/>
    <w:rsid w:val="00F35BA3"/>
    <w:rsid w:val="00F35E46"/>
    <w:rsid w:val="00F40736"/>
    <w:rsid w:val="00F4100D"/>
    <w:rsid w:val="00F41079"/>
    <w:rsid w:val="00F44AFB"/>
    <w:rsid w:val="00F45798"/>
    <w:rsid w:val="00F459A5"/>
    <w:rsid w:val="00F46CDF"/>
    <w:rsid w:val="00F60DB3"/>
    <w:rsid w:val="00F60DF8"/>
    <w:rsid w:val="00F617B8"/>
    <w:rsid w:val="00F62A37"/>
    <w:rsid w:val="00F631AF"/>
    <w:rsid w:val="00F65665"/>
    <w:rsid w:val="00F71C28"/>
    <w:rsid w:val="00F746CC"/>
    <w:rsid w:val="00F834DD"/>
    <w:rsid w:val="00F84DAA"/>
    <w:rsid w:val="00F852CD"/>
    <w:rsid w:val="00F85541"/>
    <w:rsid w:val="00F90439"/>
    <w:rsid w:val="00F92EFF"/>
    <w:rsid w:val="00F9346E"/>
    <w:rsid w:val="00F93FF1"/>
    <w:rsid w:val="00F97DBB"/>
    <w:rsid w:val="00FA0142"/>
    <w:rsid w:val="00FA1739"/>
    <w:rsid w:val="00FA4160"/>
    <w:rsid w:val="00FA4BCD"/>
    <w:rsid w:val="00FA648F"/>
    <w:rsid w:val="00FB3768"/>
    <w:rsid w:val="00FB54F0"/>
    <w:rsid w:val="00FC19D1"/>
    <w:rsid w:val="00FC22FF"/>
    <w:rsid w:val="00FC3B8F"/>
    <w:rsid w:val="00FC3CDD"/>
    <w:rsid w:val="00FC5459"/>
    <w:rsid w:val="00FD0764"/>
    <w:rsid w:val="00FD4DFF"/>
    <w:rsid w:val="00FD6FD3"/>
    <w:rsid w:val="00FD6FEF"/>
    <w:rsid w:val="00FE20CE"/>
    <w:rsid w:val="00FE3B49"/>
    <w:rsid w:val="00FE4006"/>
    <w:rsid w:val="00FE6F2F"/>
    <w:rsid w:val="00FF5FFB"/>
    <w:rsid w:val="00FF6777"/>
    <w:rsid w:val="00FF6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5246CA-9B14-4C3A-97E1-724D1D34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A08B6"/>
    <w:pPr>
      <w:adjustRightInd w:val="0"/>
      <w:snapToGrid w:val="0"/>
      <w:spacing w:beforeLines="50" w:after="0" w:line="360" w:lineRule="auto"/>
      <w:ind w:firstLineChars="200" w:firstLine="200"/>
      <w:jc w:val="both"/>
    </w:pPr>
    <w:rPr>
      <w:rFonts w:ascii="Times New Roman" w:eastAsia="仿宋_GB2312" w:hAnsi="Times New Roman"/>
      <w:sz w:val="24"/>
    </w:rPr>
  </w:style>
  <w:style w:type="paragraph" w:styleId="1">
    <w:name w:val="heading 1"/>
    <w:aliases w:val="标题1,一级标题,Char,Char Char Char Char,章,标题一,标题 1 Char Char Char,标题 1－ch,部份,-*+,章标题 1,标题8,标题7,章名,标题 1 Char Char Char Char Char Char,标题 1 Char Char Char Char,标题 1XW,式样b,标题 1 Char Char,h1,1st level,Section Head,l1,featurehead,Char Char,一、"/>
    <w:next w:val="a0"/>
    <w:link w:val="1Char"/>
    <w:qFormat/>
    <w:rsid w:val="00F45798"/>
    <w:pPr>
      <w:keepNext/>
      <w:keepLines/>
      <w:numPr>
        <w:numId w:val="1"/>
      </w:numPr>
      <w:spacing w:before="200" w:line="420" w:lineRule="auto"/>
      <w:outlineLvl w:val="0"/>
    </w:pPr>
    <w:rPr>
      <w:rFonts w:ascii="Times New Roman" w:eastAsia="仿宋_GB2312" w:hAnsi="Times New Roman" w:cs="Times New Roman"/>
      <w:b/>
      <w:kern w:val="44"/>
      <w:sz w:val="30"/>
      <w:szCs w:val="30"/>
    </w:rPr>
  </w:style>
  <w:style w:type="paragraph" w:styleId="2">
    <w:name w:val="heading 2"/>
    <w:aliases w:val="标题2,二级标题,第一节,标题 2XW,标题 二级标题,标题 2 Char Char Char Char Char Char,标题 2 Char Char Char Char Char Char Char,标题 21,标题 2 Char1,标题 22,标题 2 Char Char1,标题 221 Char,标题 23,标题 21 Char2,标题 222,标题 211,标题 2 Char11,标题 21 Char11 Char,标题 24,标题 2 Char3,标题 21 Cha"/>
    <w:basedOn w:val="1"/>
    <w:next w:val="a0"/>
    <w:link w:val="2Char"/>
    <w:uiPriority w:val="9"/>
    <w:qFormat/>
    <w:rsid w:val="008A76D6"/>
    <w:pPr>
      <w:numPr>
        <w:ilvl w:val="1"/>
      </w:numPr>
      <w:spacing w:beforeLines="50" w:afterLines="50"/>
      <w:outlineLvl w:val="1"/>
    </w:pPr>
    <w:rPr>
      <w:b w:val="0"/>
      <w:sz w:val="28"/>
      <w:szCs w:val="28"/>
    </w:rPr>
  </w:style>
  <w:style w:type="paragraph" w:styleId="3">
    <w:name w:val="heading 3"/>
    <w:aliases w:val="标题3,标题 3 Char Char Char,标题 31,标题 3 Char Char1,三级标题,段,条标题1.1.1,白鹤滩标题 3,标题 3 Char Char Char Char Char Char Char Char Char Char Char,标题 3标题1,标题 3－ch,标题 3 Char Char Char Char Char,标题 3 Char Char Char Char Char Char,条标题1.1,小节,标题 13,(F4),小节 Cha"/>
    <w:basedOn w:val="a0"/>
    <w:next w:val="a0"/>
    <w:link w:val="3Char"/>
    <w:uiPriority w:val="9"/>
    <w:qFormat/>
    <w:rsid w:val="001E761C"/>
    <w:pPr>
      <w:keepNext/>
      <w:keepLines/>
      <w:widowControl w:val="0"/>
      <w:numPr>
        <w:ilvl w:val="2"/>
        <w:numId w:val="1"/>
      </w:numPr>
      <w:adjustRightInd/>
      <w:snapToGrid/>
      <w:spacing w:before="190" w:line="420" w:lineRule="auto"/>
      <w:ind w:left="0" w:firstLineChars="0" w:firstLine="0"/>
      <w:jc w:val="left"/>
      <w:outlineLvl w:val="2"/>
    </w:pPr>
    <w:rPr>
      <w:rFonts w:cs="Times New Roman"/>
      <w:kern w:val="2"/>
      <w:szCs w:val="24"/>
    </w:rPr>
  </w:style>
  <w:style w:type="paragraph" w:styleId="4">
    <w:name w:val="heading 4"/>
    <w:aliases w:val="标题4,标题 41,标题 4 Char Char1,标题 4 Char Char Char,标题 4 Char Char Char Char Char Char,标题 4 Char Char Char Char Char,标题 4 Char Char Char Char Char Char Char Char,小标题1,小标题11,小标题12,小标题13,小标题14,小标题15,小标题16,小标题17,小标题18,小标题19,小标题110,小标题111,小标题112,小标题113"/>
    <w:basedOn w:val="a0"/>
    <w:next w:val="a0"/>
    <w:link w:val="4Char"/>
    <w:uiPriority w:val="9"/>
    <w:qFormat/>
    <w:rsid w:val="001E761C"/>
    <w:pPr>
      <w:keepNext/>
      <w:keepLines/>
      <w:widowControl w:val="0"/>
      <w:numPr>
        <w:ilvl w:val="3"/>
        <w:numId w:val="1"/>
      </w:numPr>
      <w:adjustRightInd/>
      <w:snapToGrid/>
      <w:spacing w:before="190" w:line="420" w:lineRule="auto"/>
      <w:ind w:left="0" w:firstLineChars="0" w:firstLine="0"/>
      <w:jc w:val="left"/>
      <w:outlineLvl w:val="3"/>
    </w:pPr>
    <w:rPr>
      <w:rFonts w:cs="Times New Roman"/>
      <w:kern w:val="2"/>
      <w:szCs w:val="24"/>
    </w:rPr>
  </w:style>
  <w:style w:type="paragraph" w:styleId="5">
    <w:name w:val="heading 5"/>
    <w:aliases w:val="标题1.1.1.1.1,标题 5 Char Char Char,标题 5 Char Char,标题 五级标题 Char,标题 5 Char Char Char Char,标题 五级标题,标题 5XW,标题 51 Char Char,标题 51 Char Char Char Char,标题 51 Char Char Char Char Char,标题 52,标题1.1.1.1.11,标题 511,标题 51 Char Char1,标题1.1.1.1.1 Char1"/>
    <w:basedOn w:val="a0"/>
    <w:next w:val="a0"/>
    <w:link w:val="5Char"/>
    <w:uiPriority w:val="9"/>
    <w:unhideWhenUsed/>
    <w:rsid w:val="00F45798"/>
    <w:pPr>
      <w:keepNext/>
      <w:keepLines/>
      <w:widowControl w:val="0"/>
      <w:numPr>
        <w:ilvl w:val="4"/>
        <w:numId w:val="1"/>
      </w:numPr>
      <w:adjustRightInd/>
      <w:snapToGrid/>
      <w:spacing w:after="290" w:line="376" w:lineRule="auto"/>
      <w:ind w:firstLineChars="0" w:firstLine="0"/>
      <w:outlineLvl w:val="4"/>
    </w:pPr>
    <w:rPr>
      <w:rFonts w:cs="Times New Roman"/>
      <w:b/>
      <w:bCs/>
      <w:kern w:val="2"/>
      <w:sz w:val="28"/>
      <w:szCs w:val="28"/>
    </w:rPr>
  </w:style>
  <w:style w:type="paragraph" w:styleId="6">
    <w:name w:val="heading 6"/>
    <w:aliases w:val="标题1.1.1.1.1.1"/>
    <w:basedOn w:val="a0"/>
    <w:next w:val="a0"/>
    <w:link w:val="6Char"/>
    <w:uiPriority w:val="9"/>
    <w:unhideWhenUsed/>
    <w:rsid w:val="00F45798"/>
    <w:pPr>
      <w:keepNext/>
      <w:keepLines/>
      <w:widowControl w:val="0"/>
      <w:numPr>
        <w:ilvl w:val="5"/>
        <w:numId w:val="1"/>
      </w:numPr>
      <w:adjustRightInd/>
      <w:snapToGrid/>
      <w:spacing w:after="64" w:line="320" w:lineRule="auto"/>
      <w:ind w:firstLineChars="0" w:firstLine="0"/>
      <w:outlineLvl w:val="5"/>
    </w:pPr>
    <w:rPr>
      <w:rFonts w:ascii="Cambria" w:eastAsia="宋体" w:hAnsi="Cambria" w:cs="Times New Roman"/>
      <w:b/>
      <w:bCs/>
      <w:kern w:val="2"/>
      <w:sz w:val="28"/>
      <w:szCs w:val="24"/>
    </w:rPr>
  </w:style>
  <w:style w:type="paragraph" w:styleId="7">
    <w:name w:val="heading 7"/>
    <w:aliases w:val="项标题(1)"/>
    <w:basedOn w:val="a0"/>
    <w:next w:val="a0"/>
    <w:link w:val="7Char"/>
    <w:uiPriority w:val="9"/>
    <w:unhideWhenUsed/>
    <w:qFormat/>
    <w:rsid w:val="00F45798"/>
    <w:pPr>
      <w:keepNext/>
      <w:keepLines/>
      <w:widowControl w:val="0"/>
      <w:numPr>
        <w:ilvl w:val="6"/>
        <w:numId w:val="1"/>
      </w:numPr>
      <w:adjustRightInd/>
      <w:snapToGrid/>
      <w:spacing w:after="64" w:line="320" w:lineRule="auto"/>
      <w:ind w:firstLineChars="0" w:firstLine="0"/>
      <w:outlineLvl w:val="6"/>
    </w:pPr>
    <w:rPr>
      <w:rFonts w:cs="Times New Roman"/>
      <w:b/>
      <w:bCs/>
      <w:kern w:val="2"/>
      <w:sz w:val="28"/>
      <w:szCs w:val="24"/>
    </w:rPr>
  </w:style>
  <w:style w:type="paragraph" w:styleId="8">
    <w:name w:val="heading 8"/>
    <w:aliases w:val="目标题 1)"/>
    <w:basedOn w:val="a0"/>
    <w:next w:val="a0"/>
    <w:link w:val="8Char"/>
    <w:uiPriority w:val="9"/>
    <w:unhideWhenUsed/>
    <w:qFormat/>
    <w:rsid w:val="00F45798"/>
    <w:pPr>
      <w:keepNext/>
      <w:keepLines/>
      <w:widowControl w:val="0"/>
      <w:numPr>
        <w:ilvl w:val="7"/>
        <w:numId w:val="1"/>
      </w:numPr>
      <w:adjustRightInd/>
      <w:snapToGrid/>
      <w:spacing w:after="64" w:line="320" w:lineRule="auto"/>
      <w:ind w:firstLineChars="0" w:firstLine="0"/>
      <w:outlineLvl w:val="7"/>
    </w:pPr>
    <w:rPr>
      <w:rFonts w:ascii="Cambria" w:eastAsia="宋体" w:hAnsi="Cambria" w:cs="Times New Roman"/>
      <w:kern w:val="2"/>
      <w:sz w:val="28"/>
      <w:szCs w:val="24"/>
    </w:rPr>
  </w:style>
  <w:style w:type="paragraph" w:styleId="9">
    <w:name w:val="heading 9"/>
    <w:aliases w:val="干标题(a)"/>
    <w:basedOn w:val="a0"/>
    <w:next w:val="a0"/>
    <w:link w:val="9Char"/>
    <w:uiPriority w:val="9"/>
    <w:unhideWhenUsed/>
    <w:qFormat/>
    <w:rsid w:val="00F45798"/>
    <w:pPr>
      <w:keepNext/>
      <w:keepLines/>
      <w:widowControl w:val="0"/>
      <w:numPr>
        <w:ilvl w:val="8"/>
        <w:numId w:val="1"/>
      </w:numPr>
      <w:adjustRightInd/>
      <w:snapToGrid/>
      <w:spacing w:after="64" w:line="320" w:lineRule="auto"/>
      <w:ind w:firstLineChars="0" w:firstLine="0"/>
      <w:outlineLvl w:val="8"/>
    </w:pPr>
    <w:rPr>
      <w:rFonts w:ascii="Cambria" w:eastAsia="宋体" w:hAnsi="Cambria" w:cs="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页眉2"/>
    <w:basedOn w:val="a0"/>
    <w:link w:val="Char"/>
    <w:uiPriority w:val="99"/>
    <w:unhideWhenUsed/>
    <w:qFormat/>
    <w:rsid w:val="00584F6F"/>
    <w:pPr>
      <w:pBdr>
        <w:bottom w:val="single" w:sz="6" w:space="1" w:color="auto"/>
      </w:pBdr>
      <w:tabs>
        <w:tab w:val="center" w:pos="4153"/>
        <w:tab w:val="right" w:pos="8306"/>
      </w:tabs>
      <w:jc w:val="center"/>
    </w:pPr>
    <w:rPr>
      <w:rFonts w:cs="Times New Roman"/>
      <w:kern w:val="2"/>
      <w:sz w:val="18"/>
      <w:szCs w:val="18"/>
    </w:rPr>
  </w:style>
  <w:style w:type="character" w:customStyle="1" w:styleId="Char">
    <w:name w:val="页眉 Char"/>
    <w:aliases w:val="页眉2 Char"/>
    <w:basedOn w:val="a1"/>
    <w:link w:val="a4"/>
    <w:uiPriority w:val="99"/>
    <w:qFormat/>
    <w:rsid w:val="00584F6F"/>
    <w:rPr>
      <w:rFonts w:ascii="Times New Roman" w:eastAsia="仿宋_GB2312" w:hAnsi="Times New Roman" w:cs="Times New Roman"/>
      <w:kern w:val="2"/>
      <w:sz w:val="18"/>
      <w:szCs w:val="18"/>
    </w:rPr>
  </w:style>
  <w:style w:type="paragraph" w:styleId="a5">
    <w:name w:val="footer"/>
    <w:basedOn w:val="a0"/>
    <w:link w:val="Char0"/>
    <w:uiPriority w:val="99"/>
    <w:unhideWhenUsed/>
    <w:rsid w:val="00584F6F"/>
    <w:pPr>
      <w:tabs>
        <w:tab w:val="center" w:pos="4153"/>
        <w:tab w:val="right" w:pos="8306"/>
      </w:tabs>
    </w:pPr>
    <w:rPr>
      <w:rFonts w:cs="Times New Roman"/>
      <w:kern w:val="2"/>
      <w:sz w:val="18"/>
      <w:szCs w:val="18"/>
    </w:rPr>
  </w:style>
  <w:style w:type="character" w:customStyle="1" w:styleId="Char0">
    <w:name w:val="页脚 Char"/>
    <w:basedOn w:val="a1"/>
    <w:link w:val="a5"/>
    <w:uiPriority w:val="99"/>
    <w:rsid w:val="00584F6F"/>
    <w:rPr>
      <w:rFonts w:ascii="Times New Roman" w:eastAsia="仿宋_GB2312" w:hAnsi="Times New Roman" w:cs="Times New Roman"/>
      <w:kern w:val="2"/>
      <w:sz w:val="18"/>
      <w:szCs w:val="18"/>
    </w:rPr>
  </w:style>
  <w:style w:type="table" w:styleId="a6">
    <w:name w:val="Table Grid"/>
    <w:basedOn w:val="a2"/>
    <w:rsid w:val="00584F6F"/>
    <w:pPr>
      <w:spacing w:after="0" w:line="240" w:lineRule="auto"/>
    </w:pPr>
    <w:rPr>
      <w:rFonts w:eastAsiaTheme="minorEastAsia"/>
      <w:kern w:val="2"/>
      <w:sz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Char">
    <w:name w:val="标题 1 Char"/>
    <w:aliases w:val="标题1 Char,一级标题 Char,Char Char1,Char Char Char Char Char,章 Char,标题一 Char,标题 1 Char Char Char Char1,标题 1－ch Char,部份 Char,-*+ Char,章标题 1 Char,标题8 Char,标题7 Char,章名 Char,标题 1 Char Char Char Char Char Char Char,标题 1 Char Char Char Char Char,式样b Char"/>
    <w:basedOn w:val="a1"/>
    <w:link w:val="1"/>
    <w:rsid w:val="00F45798"/>
    <w:rPr>
      <w:rFonts w:ascii="Times New Roman" w:eastAsia="仿宋_GB2312" w:hAnsi="Times New Roman" w:cs="Times New Roman"/>
      <w:b/>
      <w:kern w:val="44"/>
      <w:sz w:val="30"/>
      <w:szCs w:val="30"/>
    </w:rPr>
  </w:style>
  <w:style w:type="character" w:customStyle="1" w:styleId="2Char">
    <w:name w:val="标题 2 Char"/>
    <w:aliases w:val="标题2 Char,二级标题 Char,第一节 Char,标题 2XW Char,标题 二级标题 Char,标题 2 Char Char Char Char Char Char Char1,标题 2 Char Char Char Char Char Char Char Char,标题 21 Char,标题 2 Char1 Char,标题 22 Char,标题 2 Char Char1 Char,标题 221 Char Char,标题 23 Char,标题 21 Char2 Char"/>
    <w:basedOn w:val="a1"/>
    <w:link w:val="2"/>
    <w:uiPriority w:val="9"/>
    <w:rsid w:val="008A76D6"/>
    <w:rPr>
      <w:rFonts w:ascii="Times New Roman" w:eastAsia="仿宋_GB2312" w:hAnsi="Times New Roman" w:cs="Times New Roman"/>
      <w:kern w:val="44"/>
      <w:sz w:val="28"/>
      <w:szCs w:val="28"/>
    </w:rPr>
  </w:style>
  <w:style w:type="character" w:customStyle="1" w:styleId="3Char">
    <w:name w:val="标题 3 Char"/>
    <w:aliases w:val="标题3 Char,标题 3 Char Char Char Char,标题 31 Char,标题 3 Char Char1 Char,三级标题 Char,段 Char,条标题1.1.1 Char,白鹤滩标题 3 Char,标题 3 Char Char Char Char Char Char Char Char Char Char Char Char,标题 3标题1 Char,标题 3－ch Char,标题 3 Char Char Char Char Char Char1"/>
    <w:basedOn w:val="a1"/>
    <w:link w:val="3"/>
    <w:uiPriority w:val="9"/>
    <w:rsid w:val="001E761C"/>
    <w:rPr>
      <w:rFonts w:ascii="Times New Roman" w:eastAsia="仿宋_GB2312" w:hAnsi="Times New Roman" w:cs="Times New Roman"/>
      <w:kern w:val="2"/>
      <w:sz w:val="24"/>
      <w:szCs w:val="24"/>
    </w:rPr>
  </w:style>
  <w:style w:type="character" w:customStyle="1" w:styleId="4Char">
    <w:name w:val="标题 4 Char"/>
    <w:aliases w:val="标题4 Char,标题 41 Char,标题 4 Char Char1 Char,标题 4 Char Char Char Char,标题 4 Char Char Char Char Char Char Char,标题 4 Char Char Char Char Char Char1,标题 4 Char Char Char Char Char Char Char Char Char,小标题1 Char,小标题11 Char,小标题12 Char,小标题13 Char"/>
    <w:basedOn w:val="a1"/>
    <w:link w:val="4"/>
    <w:uiPriority w:val="9"/>
    <w:rsid w:val="001E761C"/>
    <w:rPr>
      <w:rFonts w:ascii="Times New Roman" w:eastAsia="仿宋_GB2312" w:hAnsi="Times New Roman" w:cs="Times New Roman"/>
      <w:kern w:val="2"/>
      <w:sz w:val="24"/>
      <w:szCs w:val="24"/>
    </w:rPr>
  </w:style>
  <w:style w:type="character" w:customStyle="1" w:styleId="5Char">
    <w:name w:val="标题 5 Char"/>
    <w:aliases w:val="标题1.1.1.1.1 Char,标题 5 Char Char Char Char1,标题 5 Char Char Char1,标题 五级标题 Char Char,标题 5 Char Char Char Char Char,标题 五级标题 Char1,标题 5XW Char,标题 51 Char Char Char,标题 51 Char Char Char Char Char1,标题 51 Char Char Char Char Char Char,标题 52 Char"/>
    <w:basedOn w:val="a1"/>
    <w:link w:val="5"/>
    <w:uiPriority w:val="9"/>
    <w:rsid w:val="00F45798"/>
    <w:rPr>
      <w:rFonts w:ascii="Times New Roman" w:eastAsia="仿宋_GB2312" w:hAnsi="Times New Roman" w:cs="Times New Roman"/>
      <w:b/>
      <w:bCs/>
      <w:kern w:val="2"/>
      <w:sz w:val="28"/>
      <w:szCs w:val="28"/>
    </w:rPr>
  </w:style>
  <w:style w:type="character" w:customStyle="1" w:styleId="6Char">
    <w:name w:val="标题 6 Char"/>
    <w:aliases w:val="标题1.1.1.1.1.1 Char"/>
    <w:basedOn w:val="a1"/>
    <w:link w:val="6"/>
    <w:uiPriority w:val="9"/>
    <w:rsid w:val="00F45798"/>
    <w:rPr>
      <w:rFonts w:ascii="Cambria" w:eastAsia="宋体" w:hAnsi="Cambria" w:cs="Times New Roman"/>
      <w:b/>
      <w:bCs/>
      <w:kern w:val="2"/>
      <w:sz w:val="28"/>
      <w:szCs w:val="24"/>
    </w:rPr>
  </w:style>
  <w:style w:type="character" w:customStyle="1" w:styleId="7Char">
    <w:name w:val="标题 7 Char"/>
    <w:aliases w:val="项标题(1) Char"/>
    <w:basedOn w:val="a1"/>
    <w:link w:val="7"/>
    <w:uiPriority w:val="9"/>
    <w:rsid w:val="00F45798"/>
    <w:rPr>
      <w:rFonts w:ascii="Times New Roman" w:eastAsia="仿宋_GB2312" w:hAnsi="Times New Roman" w:cs="Times New Roman"/>
      <w:b/>
      <w:bCs/>
      <w:kern w:val="2"/>
      <w:sz w:val="28"/>
      <w:szCs w:val="24"/>
    </w:rPr>
  </w:style>
  <w:style w:type="character" w:customStyle="1" w:styleId="8Char">
    <w:name w:val="标题 8 Char"/>
    <w:aliases w:val="目标题 1) Char"/>
    <w:basedOn w:val="a1"/>
    <w:link w:val="8"/>
    <w:uiPriority w:val="9"/>
    <w:rsid w:val="00F45798"/>
    <w:rPr>
      <w:rFonts w:ascii="Cambria" w:eastAsia="宋体" w:hAnsi="Cambria" w:cs="Times New Roman"/>
      <w:kern w:val="2"/>
      <w:sz w:val="28"/>
      <w:szCs w:val="24"/>
    </w:rPr>
  </w:style>
  <w:style w:type="character" w:customStyle="1" w:styleId="9Char">
    <w:name w:val="标题 9 Char"/>
    <w:aliases w:val="干标题(a) Char"/>
    <w:basedOn w:val="a1"/>
    <w:link w:val="9"/>
    <w:uiPriority w:val="9"/>
    <w:rsid w:val="00F45798"/>
    <w:rPr>
      <w:rFonts w:ascii="Cambria" w:eastAsia="宋体" w:hAnsi="Cambria" w:cs="Times New Roman"/>
      <w:kern w:val="2"/>
      <w:sz w:val="21"/>
      <w:szCs w:val="21"/>
    </w:rPr>
  </w:style>
  <w:style w:type="paragraph" w:styleId="a7">
    <w:name w:val="Document Map"/>
    <w:basedOn w:val="a0"/>
    <w:link w:val="Char1"/>
    <w:uiPriority w:val="99"/>
    <w:semiHidden/>
    <w:unhideWhenUsed/>
    <w:rsid w:val="00496B27"/>
    <w:rPr>
      <w:rFonts w:ascii="宋体" w:eastAsia="宋体"/>
      <w:sz w:val="18"/>
      <w:szCs w:val="18"/>
    </w:rPr>
  </w:style>
  <w:style w:type="character" w:customStyle="1" w:styleId="Char1">
    <w:name w:val="文档结构图 Char"/>
    <w:basedOn w:val="a1"/>
    <w:link w:val="a7"/>
    <w:uiPriority w:val="99"/>
    <w:semiHidden/>
    <w:rsid w:val="00496B27"/>
    <w:rPr>
      <w:rFonts w:ascii="宋体" w:eastAsia="宋体" w:hAnsi="Times New Roman"/>
      <w:sz w:val="18"/>
      <w:szCs w:val="18"/>
    </w:rPr>
  </w:style>
  <w:style w:type="character" w:customStyle="1" w:styleId="Char2">
    <w:name w:val="表 Char"/>
    <w:link w:val="a8"/>
    <w:rsid w:val="005B1041"/>
    <w:rPr>
      <w:rFonts w:ascii="Times New Roman" w:eastAsia="仿宋_GB2312" w:hAnsi="Times New Roman"/>
      <w:color w:val="000000"/>
      <w:sz w:val="21"/>
      <w:szCs w:val="18"/>
    </w:rPr>
  </w:style>
  <w:style w:type="paragraph" w:customStyle="1" w:styleId="a8">
    <w:name w:val="表"/>
    <w:basedOn w:val="a0"/>
    <w:link w:val="Char2"/>
    <w:qFormat/>
    <w:rsid w:val="005B1041"/>
    <w:pPr>
      <w:spacing w:beforeLines="0" w:line="360" w:lineRule="exact"/>
      <w:ind w:firstLineChars="0" w:firstLine="0"/>
      <w:jc w:val="center"/>
    </w:pPr>
    <w:rPr>
      <w:color w:val="000000"/>
      <w:sz w:val="21"/>
      <w:szCs w:val="18"/>
    </w:rPr>
  </w:style>
  <w:style w:type="character" w:customStyle="1" w:styleId="Char3">
    <w:name w:val="表格题注 Char"/>
    <w:link w:val="a9"/>
    <w:rsid w:val="00D93B4F"/>
    <w:rPr>
      <w:rFonts w:ascii="Times New Roman" w:eastAsia="仿宋_GB2312" w:hAnsi="Times New Roman"/>
      <w:sz w:val="24"/>
      <w:szCs w:val="24"/>
    </w:rPr>
  </w:style>
  <w:style w:type="paragraph" w:customStyle="1" w:styleId="a9">
    <w:name w:val="表格题注"/>
    <w:basedOn w:val="a0"/>
    <w:link w:val="Char3"/>
    <w:rsid w:val="00D93B4F"/>
    <w:pPr>
      <w:spacing w:after="60" w:line="240" w:lineRule="auto"/>
      <w:ind w:firstLineChars="0" w:firstLine="0"/>
      <w:jc w:val="center"/>
    </w:pPr>
    <w:rPr>
      <w:szCs w:val="24"/>
    </w:rPr>
  </w:style>
  <w:style w:type="paragraph" w:styleId="aa">
    <w:name w:val="caption"/>
    <w:basedOn w:val="a0"/>
    <w:next w:val="a0"/>
    <w:link w:val="Char4"/>
    <w:unhideWhenUsed/>
    <w:qFormat/>
    <w:rsid w:val="00BB00F5"/>
    <w:pPr>
      <w:widowControl w:val="0"/>
      <w:adjustRightInd/>
      <w:snapToGrid/>
      <w:spacing w:line="240" w:lineRule="exact"/>
      <w:ind w:firstLineChars="0" w:firstLine="0"/>
      <w:jc w:val="center"/>
    </w:pPr>
    <w:rPr>
      <w:rFonts w:cs="Times New Roman"/>
      <w:kern w:val="2"/>
      <w:szCs w:val="20"/>
    </w:rPr>
  </w:style>
  <w:style w:type="paragraph" w:styleId="ab">
    <w:name w:val="Quote"/>
    <w:aliases w:val="正文1"/>
    <w:basedOn w:val="a0"/>
    <w:next w:val="a0"/>
    <w:link w:val="Char5"/>
    <w:uiPriority w:val="99"/>
    <w:qFormat/>
    <w:rsid w:val="00C271C7"/>
    <w:pPr>
      <w:widowControl w:val="0"/>
      <w:adjustRightInd/>
      <w:snapToGrid/>
      <w:spacing w:line="240" w:lineRule="auto"/>
      <w:ind w:firstLineChars="0" w:firstLine="0"/>
    </w:pPr>
    <w:rPr>
      <w:rFonts w:cs="Times New Roman"/>
      <w:iCs/>
      <w:color w:val="000000"/>
      <w:kern w:val="2"/>
      <w:sz w:val="28"/>
      <w:szCs w:val="24"/>
    </w:rPr>
  </w:style>
  <w:style w:type="character" w:customStyle="1" w:styleId="Char5">
    <w:name w:val="引用 Char"/>
    <w:aliases w:val="正文1 Char"/>
    <w:basedOn w:val="a1"/>
    <w:link w:val="ab"/>
    <w:uiPriority w:val="99"/>
    <w:rsid w:val="00C271C7"/>
    <w:rPr>
      <w:rFonts w:ascii="Times New Roman" w:eastAsia="仿宋_GB2312" w:hAnsi="Times New Roman" w:cs="Times New Roman"/>
      <w:iCs/>
      <w:color w:val="000000"/>
      <w:kern w:val="2"/>
      <w:sz w:val="28"/>
      <w:szCs w:val="24"/>
    </w:rPr>
  </w:style>
  <w:style w:type="character" w:customStyle="1" w:styleId="Char4">
    <w:name w:val="题注 Char"/>
    <w:basedOn w:val="a1"/>
    <w:link w:val="aa"/>
    <w:rsid w:val="00BB00F5"/>
    <w:rPr>
      <w:rFonts w:ascii="Times New Roman" w:eastAsia="仿宋_GB2312" w:hAnsi="Times New Roman" w:cs="Times New Roman"/>
      <w:kern w:val="2"/>
      <w:sz w:val="24"/>
      <w:szCs w:val="20"/>
    </w:rPr>
  </w:style>
  <w:style w:type="paragraph" w:customStyle="1" w:styleId="20">
    <w:name w:val="样式 首行缩进:  2 字符"/>
    <w:basedOn w:val="a0"/>
    <w:rsid w:val="00004141"/>
    <w:pPr>
      <w:widowControl w:val="0"/>
      <w:adjustRightInd/>
      <w:snapToGrid/>
      <w:spacing w:beforeLines="0" w:line="440" w:lineRule="exact"/>
    </w:pPr>
    <w:rPr>
      <w:rFonts w:eastAsia="宋体" w:cs="宋体"/>
      <w:kern w:val="2"/>
      <w:sz w:val="28"/>
      <w:szCs w:val="20"/>
    </w:rPr>
  </w:style>
  <w:style w:type="paragraph" w:customStyle="1" w:styleId="ac">
    <w:name w:val="论文助手－正文"/>
    <w:basedOn w:val="a0"/>
    <w:link w:val="Char6"/>
    <w:rsid w:val="00923CAD"/>
    <w:pPr>
      <w:widowControl w:val="0"/>
      <w:adjustRightInd/>
      <w:snapToGrid/>
      <w:spacing w:beforeLines="0"/>
      <w:jc w:val="left"/>
    </w:pPr>
    <w:rPr>
      <w:rFonts w:eastAsia="宋体" w:cs="Times New Roman"/>
      <w:kern w:val="2"/>
    </w:rPr>
  </w:style>
  <w:style w:type="character" w:customStyle="1" w:styleId="Char6">
    <w:name w:val="论文助手－正文 Char"/>
    <w:basedOn w:val="1Char"/>
    <w:link w:val="ac"/>
    <w:qFormat/>
    <w:rsid w:val="00923CAD"/>
    <w:rPr>
      <w:rFonts w:ascii="Times New Roman" w:eastAsia="宋体" w:hAnsi="Times New Roman" w:cs="Times New Roman"/>
      <w:b/>
      <w:kern w:val="2"/>
      <w:sz w:val="24"/>
      <w:szCs w:val="30"/>
    </w:rPr>
  </w:style>
  <w:style w:type="paragraph" w:customStyle="1" w:styleId="21">
    <w:name w:val="论文助手－标题2"/>
    <w:basedOn w:val="a0"/>
    <w:next w:val="ac"/>
    <w:link w:val="2Char0"/>
    <w:rsid w:val="00923CAD"/>
    <w:pPr>
      <w:widowControl w:val="0"/>
      <w:adjustRightInd/>
      <w:snapToGrid/>
      <w:ind w:firstLineChars="0" w:firstLine="0"/>
      <w:jc w:val="left"/>
      <w:outlineLvl w:val="1"/>
    </w:pPr>
    <w:rPr>
      <w:rFonts w:eastAsia="宋体" w:cs="Times New Roman"/>
      <w:b/>
      <w:kern w:val="2"/>
    </w:rPr>
  </w:style>
  <w:style w:type="character" w:customStyle="1" w:styleId="2Char0">
    <w:name w:val="论文助手－标题2 Char"/>
    <w:basedOn w:val="2Char"/>
    <w:link w:val="21"/>
    <w:qFormat/>
    <w:rsid w:val="00923CAD"/>
    <w:rPr>
      <w:rFonts w:ascii="Times New Roman" w:eastAsia="宋体" w:hAnsi="Times New Roman" w:cs="Times New Roman"/>
      <w:b/>
      <w:kern w:val="2"/>
      <w:sz w:val="24"/>
      <w:szCs w:val="28"/>
    </w:rPr>
  </w:style>
  <w:style w:type="paragraph" w:customStyle="1" w:styleId="30">
    <w:name w:val="论文助手－标题3"/>
    <w:basedOn w:val="a0"/>
    <w:next w:val="ac"/>
    <w:link w:val="3Char0"/>
    <w:rsid w:val="001304CB"/>
    <w:pPr>
      <w:widowControl w:val="0"/>
      <w:adjustRightInd/>
      <w:snapToGrid/>
      <w:ind w:firstLineChars="0" w:firstLine="0"/>
      <w:jc w:val="left"/>
      <w:outlineLvl w:val="2"/>
    </w:pPr>
    <w:rPr>
      <w:rFonts w:eastAsia="宋体" w:cs="Times New Roman"/>
      <w:b/>
      <w:color w:val="000000" w:themeColor="text1"/>
      <w:kern w:val="2"/>
    </w:rPr>
  </w:style>
  <w:style w:type="character" w:customStyle="1" w:styleId="3Char0">
    <w:name w:val="论文助手－标题3 Char"/>
    <w:basedOn w:val="3Char"/>
    <w:link w:val="30"/>
    <w:qFormat/>
    <w:rsid w:val="001304CB"/>
    <w:rPr>
      <w:rFonts w:ascii="Times New Roman" w:eastAsia="宋体" w:hAnsi="Times New Roman" w:cs="Times New Roman"/>
      <w:b/>
      <w:color w:val="000000" w:themeColor="text1"/>
      <w:kern w:val="2"/>
      <w:sz w:val="24"/>
      <w:szCs w:val="24"/>
    </w:rPr>
  </w:style>
  <w:style w:type="paragraph" w:customStyle="1" w:styleId="ad">
    <w:name w:val="表格标题"/>
    <w:basedOn w:val="a0"/>
    <w:next w:val="a0"/>
    <w:rsid w:val="002B4E93"/>
    <w:pPr>
      <w:widowControl w:val="0"/>
      <w:adjustRightInd/>
      <w:snapToGrid/>
      <w:jc w:val="center"/>
    </w:pPr>
    <w:rPr>
      <w:rFonts w:eastAsia="宋体" w:cs="宋体"/>
      <w:b/>
      <w:kern w:val="2"/>
      <w:sz w:val="28"/>
      <w:szCs w:val="30"/>
    </w:rPr>
  </w:style>
  <w:style w:type="paragraph" w:styleId="TOC">
    <w:name w:val="TOC Heading"/>
    <w:basedOn w:val="1"/>
    <w:next w:val="a0"/>
    <w:uiPriority w:val="39"/>
    <w:unhideWhenUsed/>
    <w:qFormat/>
    <w:rsid w:val="00C160BA"/>
    <w:pPr>
      <w:numPr>
        <w:numId w:val="0"/>
      </w:numPr>
      <w:spacing w:before="480" w:after="0" w:line="276" w:lineRule="auto"/>
      <w:outlineLvl w:val="9"/>
    </w:pPr>
    <w:rPr>
      <w:rFonts w:asciiTheme="majorHAnsi" w:eastAsiaTheme="majorEastAsia" w:hAnsiTheme="majorHAnsi" w:cstheme="majorBidi"/>
      <w:bCs/>
      <w:color w:val="365F91" w:themeColor="accent1" w:themeShade="BF"/>
      <w:kern w:val="0"/>
      <w:sz w:val="28"/>
      <w:szCs w:val="28"/>
    </w:rPr>
  </w:style>
  <w:style w:type="paragraph" w:styleId="10">
    <w:name w:val="toc 1"/>
    <w:basedOn w:val="a0"/>
    <w:next w:val="a0"/>
    <w:autoRedefine/>
    <w:uiPriority w:val="39"/>
    <w:unhideWhenUsed/>
    <w:rsid w:val="0083135C"/>
    <w:pPr>
      <w:tabs>
        <w:tab w:val="left" w:pos="780"/>
        <w:tab w:val="right" w:leader="dot" w:pos="8296"/>
      </w:tabs>
      <w:spacing w:before="120"/>
      <w:ind w:firstLine="480"/>
    </w:pPr>
  </w:style>
  <w:style w:type="paragraph" w:styleId="22">
    <w:name w:val="toc 2"/>
    <w:basedOn w:val="a0"/>
    <w:next w:val="a0"/>
    <w:autoRedefine/>
    <w:uiPriority w:val="39"/>
    <w:unhideWhenUsed/>
    <w:rsid w:val="00C160BA"/>
    <w:pPr>
      <w:tabs>
        <w:tab w:val="left" w:pos="1680"/>
        <w:tab w:val="right" w:leader="dot" w:pos="8296"/>
      </w:tabs>
      <w:spacing w:before="120"/>
      <w:ind w:leftChars="200" w:left="480" w:firstLine="480"/>
    </w:pPr>
  </w:style>
  <w:style w:type="paragraph" w:styleId="31">
    <w:name w:val="toc 3"/>
    <w:basedOn w:val="a0"/>
    <w:next w:val="a0"/>
    <w:autoRedefine/>
    <w:uiPriority w:val="39"/>
    <w:unhideWhenUsed/>
    <w:rsid w:val="00C160BA"/>
    <w:pPr>
      <w:ind w:leftChars="400" w:left="840"/>
    </w:pPr>
  </w:style>
  <w:style w:type="paragraph" w:styleId="40">
    <w:name w:val="toc 4"/>
    <w:basedOn w:val="a0"/>
    <w:next w:val="a0"/>
    <w:autoRedefine/>
    <w:uiPriority w:val="39"/>
    <w:unhideWhenUsed/>
    <w:rsid w:val="00C160BA"/>
    <w:pPr>
      <w:widowControl w:val="0"/>
      <w:adjustRightInd/>
      <w:snapToGrid/>
      <w:spacing w:beforeLines="0" w:line="240" w:lineRule="auto"/>
      <w:ind w:leftChars="600" w:left="1260" w:firstLineChars="0" w:firstLine="0"/>
    </w:pPr>
    <w:rPr>
      <w:rFonts w:asciiTheme="minorHAnsi" w:eastAsiaTheme="minorEastAsia" w:hAnsiTheme="minorHAnsi"/>
      <w:kern w:val="2"/>
      <w:sz w:val="21"/>
    </w:rPr>
  </w:style>
  <w:style w:type="paragraph" w:styleId="50">
    <w:name w:val="toc 5"/>
    <w:basedOn w:val="a0"/>
    <w:next w:val="a0"/>
    <w:autoRedefine/>
    <w:uiPriority w:val="39"/>
    <w:unhideWhenUsed/>
    <w:rsid w:val="00C160BA"/>
    <w:pPr>
      <w:widowControl w:val="0"/>
      <w:adjustRightInd/>
      <w:snapToGrid/>
      <w:spacing w:beforeLines="0" w:line="240" w:lineRule="auto"/>
      <w:ind w:leftChars="800" w:left="1680" w:firstLineChars="0" w:firstLine="0"/>
    </w:pPr>
    <w:rPr>
      <w:rFonts w:asciiTheme="minorHAnsi" w:eastAsiaTheme="minorEastAsia" w:hAnsiTheme="minorHAnsi"/>
      <w:kern w:val="2"/>
      <w:sz w:val="21"/>
    </w:rPr>
  </w:style>
  <w:style w:type="paragraph" w:styleId="60">
    <w:name w:val="toc 6"/>
    <w:basedOn w:val="a0"/>
    <w:next w:val="a0"/>
    <w:autoRedefine/>
    <w:uiPriority w:val="39"/>
    <w:unhideWhenUsed/>
    <w:rsid w:val="00C160BA"/>
    <w:pPr>
      <w:widowControl w:val="0"/>
      <w:adjustRightInd/>
      <w:snapToGrid/>
      <w:spacing w:beforeLines="0" w:line="240" w:lineRule="auto"/>
      <w:ind w:leftChars="1000" w:left="2100" w:firstLineChars="0" w:firstLine="0"/>
    </w:pPr>
    <w:rPr>
      <w:rFonts w:asciiTheme="minorHAnsi" w:eastAsiaTheme="minorEastAsia" w:hAnsiTheme="minorHAnsi"/>
      <w:kern w:val="2"/>
      <w:sz w:val="21"/>
    </w:rPr>
  </w:style>
  <w:style w:type="paragraph" w:styleId="70">
    <w:name w:val="toc 7"/>
    <w:basedOn w:val="a0"/>
    <w:next w:val="a0"/>
    <w:autoRedefine/>
    <w:uiPriority w:val="39"/>
    <w:unhideWhenUsed/>
    <w:rsid w:val="00C160BA"/>
    <w:pPr>
      <w:widowControl w:val="0"/>
      <w:adjustRightInd/>
      <w:snapToGrid/>
      <w:spacing w:beforeLines="0" w:line="240" w:lineRule="auto"/>
      <w:ind w:leftChars="1200" w:left="2520" w:firstLineChars="0" w:firstLine="0"/>
    </w:pPr>
    <w:rPr>
      <w:rFonts w:asciiTheme="minorHAnsi" w:eastAsiaTheme="minorEastAsia" w:hAnsiTheme="minorHAnsi"/>
      <w:kern w:val="2"/>
      <w:sz w:val="21"/>
    </w:rPr>
  </w:style>
  <w:style w:type="paragraph" w:styleId="80">
    <w:name w:val="toc 8"/>
    <w:basedOn w:val="a0"/>
    <w:next w:val="a0"/>
    <w:autoRedefine/>
    <w:uiPriority w:val="39"/>
    <w:unhideWhenUsed/>
    <w:rsid w:val="00C160BA"/>
    <w:pPr>
      <w:widowControl w:val="0"/>
      <w:adjustRightInd/>
      <w:snapToGrid/>
      <w:spacing w:beforeLines="0" w:line="240" w:lineRule="auto"/>
      <w:ind w:leftChars="1400" w:left="2940" w:firstLineChars="0" w:firstLine="0"/>
    </w:pPr>
    <w:rPr>
      <w:rFonts w:asciiTheme="minorHAnsi" w:eastAsiaTheme="minorEastAsia" w:hAnsiTheme="minorHAnsi"/>
      <w:kern w:val="2"/>
      <w:sz w:val="21"/>
    </w:rPr>
  </w:style>
  <w:style w:type="paragraph" w:styleId="90">
    <w:name w:val="toc 9"/>
    <w:basedOn w:val="a0"/>
    <w:next w:val="a0"/>
    <w:autoRedefine/>
    <w:uiPriority w:val="39"/>
    <w:unhideWhenUsed/>
    <w:rsid w:val="00C160BA"/>
    <w:pPr>
      <w:widowControl w:val="0"/>
      <w:adjustRightInd/>
      <w:snapToGrid/>
      <w:spacing w:beforeLines="0" w:line="240" w:lineRule="auto"/>
      <w:ind w:leftChars="1600" w:left="3360" w:firstLineChars="0" w:firstLine="0"/>
    </w:pPr>
    <w:rPr>
      <w:rFonts w:asciiTheme="minorHAnsi" w:eastAsiaTheme="minorEastAsia" w:hAnsiTheme="minorHAnsi"/>
      <w:kern w:val="2"/>
      <w:sz w:val="21"/>
    </w:rPr>
  </w:style>
  <w:style w:type="character" w:styleId="ae">
    <w:name w:val="Hyperlink"/>
    <w:basedOn w:val="a1"/>
    <w:uiPriority w:val="99"/>
    <w:unhideWhenUsed/>
    <w:rsid w:val="00C160BA"/>
    <w:rPr>
      <w:color w:val="0000FF" w:themeColor="hyperlink"/>
      <w:u w:val="single"/>
    </w:rPr>
  </w:style>
  <w:style w:type="paragraph" w:styleId="af">
    <w:name w:val="Balloon Text"/>
    <w:basedOn w:val="a0"/>
    <w:link w:val="Char7"/>
    <w:uiPriority w:val="99"/>
    <w:semiHidden/>
    <w:unhideWhenUsed/>
    <w:rsid w:val="00C160BA"/>
    <w:pPr>
      <w:spacing w:line="240" w:lineRule="auto"/>
    </w:pPr>
    <w:rPr>
      <w:sz w:val="18"/>
      <w:szCs w:val="18"/>
    </w:rPr>
  </w:style>
  <w:style w:type="character" w:customStyle="1" w:styleId="Char7">
    <w:name w:val="批注框文本 Char"/>
    <w:basedOn w:val="a1"/>
    <w:link w:val="af"/>
    <w:uiPriority w:val="99"/>
    <w:semiHidden/>
    <w:rsid w:val="00C160BA"/>
    <w:rPr>
      <w:rFonts w:ascii="Times New Roman" w:eastAsia="仿宋_GB2312" w:hAnsi="Times New Roman"/>
      <w:sz w:val="18"/>
      <w:szCs w:val="18"/>
    </w:rPr>
  </w:style>
  <w:style w:type="character" w:styleId="af0">
    <w:name w:val="annotation reference"/>
    <w:basedOn w:val="a1"/>
    <w:semiHidden/>
    <w:unhideWhenUsed/>
    <w:rsid w:val="00B8323C"/>
    <w:rPr>
      <w:sz w:val="21"/>
      <w:szCs w:val="21"/>
    </w:rPr>
  </w:style>
  <w:style w:type="paragraph" w:styleId="af1">
    <w:name w:val="annotation text"/>
    <w:basedOn w:val="a0"/>
    <w:link w:val="Char8"/>
    <w:semiHidden/>
    <w:unhideWhenUsed/>
    <w:rsid w:val="00B8323C"/>
    <w:pPr>
      <w:jc w:val="left"/>
    </w:pPr>
  </w:style>
  <w:style w:type="character" w:customStyle="1" w:styleId="Char8">
    <w:name w:val="批注文字 Char"/>
    <w:basedOn w:val="a1"/>
    <w:link w:val="af1"/>
    <w:uiPriority w:val="99"/>
    <w:semiHidden/>
    <w:rsid w:val="00B8323C"/>
    <w:rPr>
      <w:rFonts w:ascii="Times New Roman" w:eastAsia="仿宋_GB2312" w:hAnsi="Times New Roman"/>
      <w:sz w:val="24"/>
    </w:rPr>
  </w:style>
  <w:style w:type="paragraph" w:styleId="af2">
    <w:name w:val="annotation subject"/>
    <w:basedOn w:val="af1"/>
    <w:next w:val="af1"/>
    <w:link w:val="Char9"/>
    <w:uiPriority w:val="99"/>
    <w:semiHidden/>
    <w:unhideWhenUsed/>
    <w:rsid w:val="00B8323C"/>
    <w:rPr>
      <w:b/>
      <w:bCs/>
    </w:rPr>
  </w:style>
  <w:style w:type="character" w:customStyle="1" w:styleId="Char9">
    <w:name w:val="批注主题 Char"/>
    <w:basedOn w:val="Char8"/>
    <w:link w:val="af2"/>
    <w:uiPriority w:val="99"/>
    <w:semiHidden/>
    <w:rsid w:val="00B8323C"/>
    <w:rPr>
      <w:rFonts w:ascii="Times New Roman" w:eastAsia="仿宋_GB2312" w:hAnsi="Times New Roman"/>
      <w:b/>
      <w:bCs/>
      <w:sz w:val="24"/>
    </w:rPr>
  </w:style>
  <w:style w:type="paragraph" w:styleId="af3">
    <w:name w:val="Plain Text"/>
    <w:aliases w:val="普通文字,普通文字 Char,普通文字 Char Char Char,普通文字 Char Char Char Char Char Char Char,Plain Text,普通文字 Char Char Char Char Char Char Char Char Char Char,普通文字 Char Char Char Char Char Char Char Char Char,普通文"/>
    <w:basedOn w:val="a0"/>
    <w:link w:val="Char10"/>
    <w:rsid w:val="00DC4366"/>
    <w:pPr>
      <w:widowControl w:val="0"/>
      <w:adjustRightInd/>
      <w:snapToGrid/>
      <w:spacing w:beforeLines="0" w:line="240" w:lineRule="auto"/>
      <w:ind w:firstLineChars="0" w:firstLine="0"/>
    </w:pPr>
    <w:rPr>
      <w:rFonts w:ascii="宋体" w:eastAsia="宋体" w:hAnsi="Courier New" w:cs="Courier New"/>
      <w:kern w:val="2"/>
      <w:sz w:val="21"/>
      <w:szCs w:val="21"/>
    </w:rPr>
  </w:style>
  <w:style w:type="character" w:customStyle="1" w:styleId="Chara">
    <w:name w:val="纯文本 Char"/>
    <w:basedOn w:val="a1"/>
    <w:uiPriority w:val="99"/>
    <w:semiHidden/>
    <w:rsid w:val="00DC4366"/>
    <w:rPr>
      <w:rFonts w:ascii="宋体" w:eastAsia="宋体" w:hAnsi="Courier New" w:cs="Courier New"/>
      <w:sz w:val="21"/>
      <w:szCs w:val="21"/>
    </w:rPr>
  </w:style>
  <w:style w:type="character" w:customStyle="1" w:styleId="Char10">
    <w:name w:val="纯文本 Char1"/>
    <w:aliases w:val="普通文字 Char1,普通文字 Char Char,普通文字 Char Char Char Char,普通文字 Char Char Char Char Char Char Char Char,Plain Text Char,普通文字 Char Char Char Char Char Char Char Char Char Char Char,普通文字 Char Char Char Char Char Char Char Char Char Char1,普通文 Char"/>
    <w:basedOn w:val="a1"/>
    <w:link w:val="af3"/>
    <w:uiPriority w:val="99"/>
    <w:rsid w:val="00DC4366"/>
    <w:rPr>
      <w:rFonts w:ascii="宋体" w:eastAsia="宋体" w:hAnsi="Courier New" w:cs="Courier New"/>
      <w:kern w:val="2"/>
      <w:sz w:val="21"/>
      <w:szCs w:val="21"/>
    </w:rPr>
  </w:style>
  <w:style w:type="paragraph" w:customStyle="1" w:styleId="a">
    <w:name w:val="正文小标题"/>
    <w:basedOn w:val="a0"/>
    <w:next w:val="a0"/>
    <w:semiHidden/>
    <w:rsid w:val="00943091"/>
    <w:pPr>
      <w:widowControl w:val="0"/>
      <w:numPr>
        <w:numId w:val="10"/>
      </w:numPr>
      <w:tabs>
        <w:tab w:val="left" w:pos="420"/>
        <w:tab w:val="left" w:pos="6660"/>
      </w:tabs>
      <w:overflowPunct w:val="0"/>
      <w:autoSpaceDE w:val="0"/>
      <w:autoSpaceDN w:val="0"/>
      <w:snapToGrid/>
      <w:spacing w:beforeLines="0"/>
      <w:ind w:firstLineChars="0" w:firstLine="0"/>
      <w:textAlignment w:val="baseline"/>
    </w:pPr>
    <w:rPr>
      <w:rFonts w:eastAsia="宋体" w:cs="Times New Roman"/>
      <w:color w:val="000000"/>
      <w:szCs w:val="24"/>
    </w:rPr>
  </w:style>
  <w:style w:type="character" w:customStyle="1" w:styleId="Charb">
    <w:name w:val="正文 文本 Char"/>
    <w:link w:val="af4"/>
    <w:qFormat/>
    <w:rsid w:val="007D6557"/>
    <w:rPr>
      <w:rFonts w:eastAsia="宋体" w:cs="宋体"/>
      <w:kern w:val="2"/>
      <w:sz w:val="24"/>
    </w:rPr>
  </w:style>
  <w:style w:type="paragraph" w:customStyle="1" w:styleId="af4">
    <w:name w:val="正文 文本"/>
    <w:basedOn w:val="a0"/>
    <w:link w:val="Charb"/>
    <w:rsid w:val="007D6557"/>
    <w:pPr>
      <w:widowControl w:val="0"/>
      <w:adjustRightInd/>
      <w:snapToGrid/>
      <w:spacing w:beforeLines="0"/>
      <w:ind w:firstLine="480"/>
    </w:pPr>
    <w:rPr>
      <w:rFonts w:asciiTheme="minorHAnsi" w:eastAsia="宋体" w:hAnsiTheme="minorHAnsi" w:cs="宋体"/>
      <w:kern w:val="2"/>
    </w:rPr>
  </w:style>
  <w:style w:type="paragraph" w:customStyle="1" w:styleId="-">
    <w:name w:val="三级标题-水保"/>
    <w:basedOn w:val="3"/>
    <w:next w:val="a0"/>
    <w:link w:val="-Char"/>
    <w:qFormat/>
    <w:rsid w:val="007D6557"/>
    <w:pPr>
      <w:keepLines w:val="0"/>
      <w:widowControl/>
      <w:numPr>
        <w:ilvl w:val="0"/>
        <w:numId w:val="0"/>
      </w:numPr>
      <w:tabs>
        <w:tab w:val="left" w:pos="360"/>
      </w:tabs>
      <w:spacing w:beforeLines="0" w:line="360" w:lineRule="auto"/>
      <w:jc w:val="both"/>
    </w:pPr>
    <w:rPr>
      <w:rFonts w:eastAsia="宋体" w:hAnsi="宋体"/>
      <w:b/>
      <w:bCs/>
      <w:color w:val="000000"/>
      <w:kern w:val="0"/>
      <w:lang w:val="zh-CN" w:bidi="en-US"/>
    </w:rPr>
  </w:style>
  <w:style w:type="character" w:customStyle="1" w:styleId="-Char">
    <w:name w:val="三级标题-水保 Char"/>
    <w:link w:val="-"/>
    <w:rsid w:val="007D6557"/>
    <w:rPr>
      <w:rFonts w:ascii="Times New Roman" w:eastAsia="宋体" w:hAnsi="宋体" w:cs="Times New Roman"/>
      <w:b/>
      <w:bCs/>
      <w:color w:val="000000"/>
      <w:sz w:val="24"/>
      <w:szCs w:val="24"/>
      <w:lang w:val="zh-CN" w:bidi="en-US"/>
    </w:rPr>
  </w:style>
  <w:style w:type="paragraph" w:customStyle="1" w:styleId="af5">
    <w:name w:val="表格图片标题"/>
    <w:basedOn w:val="a0"/>
    <w:link w:val="Charc"/>
    <w:qFormat/>
    <w:rsid w:val="006F77CE"/>
    <w:pPr>
      <w:widowControl w:val="0"/>
      <w:adjustRightInd/>
      <w:snapToGrid/>
      <w:spacing w:beforeLines="0" w:line="240" w:lineRule="auto"/>
      <w:ind w:firstLineChars="0" w:firstLine="0"/>
      <w:jc w:val="center"/>
    </w:pPr>
    <w:rPr>
      <w:rFonts w:ascii="Calibri" w:eastAsia="宋体" w:hAnsi="Calibri" w:cs="宋体"/>
      <w:b/>
      <w:bCs/>
      <w:kern w:val="2"/>
      <w:szCs w:val="20"/>
    </w:rPr>
  </w:style>
  <w:style w:type="character" w:customStyle="1" w:styleId="Charc">
    <w:name w:val="表格图片标题 Char"/>
    <w:link w:val="af5"/>
    <w:qFormat/>
    <w:rsid w:val="006F77CE"/>
    <w:rPr>
      <w:rFonts w:ascii="Calibri" w:eastAsia="宋体" w:hAnsi="Calibri" w:cs="宋体"/>
      <w:b/>
      <w:bCs/>
      <w:kern w:val="2"/>
      <w:sz w:val="24"/>
      <w:szCs w:val="20"/>
    </w:rPr>
  </w:style>
  <w:style w:type="paragraph" w:styleId="af6">
    <w:name w:val="List Paragraph"/>
    <w:basedOn w:val="a0"/>
    <w:uiPriority w:val="34"/>
    <w:qFormat/>
    <w:rsid w:val="006F1814"/>
    <w:pPr>
      <w:ind w:firstLine="420"/>
    </w:pPr>
  </w:style>
  <w:style w:type="paragraph" w:customStyle="1" w:styleId="23">
    <w:name w:val="表2"/>
    <w:basedOn w:val="a0"/>
    <w:rsid w:val="00D60039"/>
    <w:pPr>
      <w:widowControl w:val="0"/>
      <w:tabs>
        <w:tab w:val="left" w:pos="1620"/>
        <w:tab w:val="left" w:pos="3600"/>
      </w:tabs>
      <w:adjustRightInd/>
      <w:spacing w:beforeLines="0" w:line="300" w:lineRule="exact"/>
      <w:ind w:firstLineChars="0" w:firstLine="0"/>
    </w:pPr>
    <w:rPr>
      <w:rFonts w:eastAsia="宋体" w:hAnsi="宋体" w:cs="宋体"/>
      <w:bCs/>
      <w:color w:val="0000FF"/>
      <w:kern w:val="2"/>
      <w:sz w:val="18"/>
      <w:szCs w:val="18"/>
    </w:rPr>
  </w:style>
  <w:style w:type="paragraph" w:customStyle="1" w:styleId="af7">
    <w:name w:val="正文格式"/>
    <w:basedOn w:val="a0"/>
    <w:link w:val="Chard"/>
    <w:qFormat/>
    <w:rsid w:val="00663D64"/>
    <w:pPr>
      <w:adjustRightInd/>
      <w:snapToGrid/>
      <w:spacing w:beforeLines="0"/>
      <w:ind w:firstLine="482"/>
      <w:jc w:val="left"/>
    </w:pPr>
    <w:rPr>
      <w:rFonts w:ascii="宋体" w:eastAsia="宋体" w:hAnsi="宋体" w:cs="Times New Roman"/>
      <w:szCs w:val="24"/>
    </w:rPr>
  </w:style>
  <w:style w:type="character" w:customStyle="1" w:styleId="Chard">
    <w:name w:val="正文格式 Char"/>
    <w:link w:val="af7"/>
    <w:qFormat/>
    <w:rsid w:val="00663D64"/>
    <w:rPr>
      <w:rFonts w:ascii="宋体" w:eastAsia="宋体" w:hAnsi="宋体" w:cs="Times New Roman"/>
      <w:sz w:val="24"/>
      <w:szCs w:val="24"/>
    </w:rPr>
  </w:style>
  <w:style w:type="character" w:customStyle="1" w:styleId="24">
    <w:name w:val="纯文本 字符2"/>
    <w:uiPriority w:val="99"/>
    <w:locked/>
    <w:rsid w:val="00600DC2"/>
    <w:rPr>
      <w:rFonts w:ascii="宋体" w:hAnsi="Courier New" w:cs="Courier New"/>
      <w:sz w:val="21"/>
      <w:szCs w:val="21"/>
    </w:rPr>
  </w:style>
  <w:style w:type="character" w:customStyle="1" w:styleId="Chare">
    <w:name w:val="表格 Char"/>
    <w:link w:val="af8"/>
    <w:rsid w:val="00600DC2"/>
    <w:rPr>
      <w:rFonts w:ascii="宋体"/>
      <w:snapToGrid w:val="0"/>
      <w:color w:val="000000"/>
      <w:kern w:val="21"/>
      <w:sz w:val="21"/>
      <w:szCs w:val="24"/>
    </w:rPr>
  </w:style>
  <w:style w:type="paragraph" w:customStyle="1" w:styleId="af8">
    <w:name w:val="表格"/>
    <w:basedOn w:val="a0"/>
    <w:link w:val="Chare"/>
    <w:rsid w:val="00600DC2"/>
    <w:pPr>
      <w:widowControl w:val="0"/>
      <w:tabs>
        <w:tab w:val="left" w:pos="3720"/>
      </w:tabs>
      <w:overflowPunct w:val="0"/>
      <w:autoSpaceDE w:val="0"/>
      <w:autoSpaceDN w:val="0"/>
      <w:spacing w:beforeLines="0" w:line="320" w:lineRule="atLeast"/>
      <w:ind w:firstLineChars="0" w:firstLine="0"/>
      <w:jc w:val="center"/>
      <w:textAlignment w:val="bottom"/>
    </w:pPr>
    <w:rPr>
      <w:rFonts w:ascii="宋体" w:eastAsia="微软雅黑" w:hAnsiTheme="minorHAnsi"/>
      <w:snapToGrid w:val="0"/>
      <w:color w:val="000000"/>
      <w:kern w:val="21"/>
      <w:sz w:val="21"/>
      <w:szCs w:val="24"/>
    </w:rPr>
  </w:style>
  <w:style w:type="paragraph" w:customStyle="1" w:styleId="af9">
    <w:name w:val="表编号"/>
    <w:basedOn w:val="a0"/>
    <w:qFormat/>
    <w:rsid w:val="00600DC2"/>
    <w:pPr>
      <w:widowControl w:val="0"/>
      <w:spacing w:beforeLines="0" w:line="240" w:lineRule="auto"/>
      <w:ind w:firstLineChars="0" w:firstLine="0"/>
      <w:jc w:val="left"/>
    </w:pPr>
    <w:rPr>
      <w:rFonts w:cs="Times New Roman"/>
      <w:b/>
      <w:kern w:val="2"/>
      <w:sz w:val="2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5380">
      <w:bodyDiv w:val="1"/>
      <w:marLeft w:val="0"/>
      <w:marRight w:val="0"/>
      <w:marTop w:val="0"/>
      <w:marBottom w:val="0"/>
      <w:divBdr>
        <w:top w:val="none" w:sz="0" w:space="0" w:color="auto"/>
        <w:left w:val="none" w:sz="0" w:space="0" w:color="auto"/>
        <w:bottom w:val="none" w:sz="0" w:space="0" w:color="auto"/>
        <w:right w:val="none" w:sz="0" w:space="0" w:color="auto"/>
      </w:divBdr>
    </w:div>
    <w:div w:id="22563141">
      <w:bodyDiv w:val="1"/>
      <w:marLeft w:val="0"/>
      <w:marRight w:val="0"/>
      <w:marTop w:val="0"/>
      <w:marBottom w:val="0"/>
      <w:divBdr>
        <w:top w:val="none" w:sz="0" w:space="0" w:color="auto"/>
        <w:left w:val="none" w:sz="0" w:space="0" w:color="auto"/>
        <w:bottom w:val="none" w:sz="0" w:space="0" w:color="auto"/>
        <w:right w:val="none" w:sz="0" w:space="0" w:color="auto"/>
      </w:divBdr>
    </w:div>
    <w:div w:id="32773488">
      <w:bodyDiv w:val="1"/>
      <w:marLeft w:val="0"/>
      <w:marRight w:val="0"/>
      <w:marTop w:val="0"/>
      <w:marBottom w:val="0"/>
      <w:divBdr>
        <w:top w:val="none" w:sz="0" w:space="0" w:color="auto"/>
        <w:left w:val="none" w:sz="0" w:space="0" w:color="auto"/>
        <w:bottom w:val="none" w:sz="0" w:space="0" w:color="auto"/>
        <w:right w:val="none" w:sz="0" w:space="0" w:color="auto"/>
      </w:divBdr>
    </w:div>
    <w:div w:id="37823413">
      <w:bodyDiv w:val="1"/>
      <w:marLeft w:val="0"/>
      <w:marRight w:val="0"/>
      <w:marTop w:val="0"/>
      <w:marBottom w:val="0"/>
      <w:divBdr>
        <w:top w:val="none" w:sz="0" w:space="0" w:color="auto"/>
        <w:left w:val="none" w:sz="0" w:space="0" w:color="auto"/>
        <w:bottom w:val="none" w:sz="0" w:space="0" w:color="auto"/>
        <w:right w:val="none" w:sz="0" w:space="0" w:color="auto"/>
      </w:divBdr>
    </w:div>
    <w:div w:id="39011855">
      <w:bodyDiv w:val="1"/>
      <w:marLeft w:val="0"/>
      <w:marRight w:val="0"/>
      <w:marTop w:val="0"/>
      <w:marBottom w:val="0"/>
      <w:divBdr>
        <w:top w:val="none" w:sz="0" w:space="0" w:color="auto"/>
        <w:left w:val="none" w:sz="0" w:space="0" w:color="auto"/>
        <w:bottom w:val="none" w:sz="0" w:space="0" w:color="auto"/>
        <w:right w:val="none" w:sz="0" w:space="0" w:color="auto"/>
      </w:divBdr>
    </w:div>
    <w:div w:id="42602111">
      <w:bodyDiv w:val="1"/>
      <w:marLeft w:val="0"/>
      <w:marRight w:val="0"/>
      <w:marTop w:val="0"/>
      <w:marBottom w:val="0"/>
      <w:divBdr>
        <w:top w:val="none" w:sz="0" w:space="0" w:color="auto"/>
        <w:left w:val="none" w:sz="0" w:space="0" w:color="auto"/>
        <w:bottom w:val="none" w:sz="0" w:space="0" w:color="auto"/>
        <w:right w:val="none" w:sz="0" w:space="0" w:color="auto"/>
      </w:divBdr>
    </w:div>
    <w:div w:id="45571660">
      <w:bodyDiv w:val="1"/>
      <w:marLeft w:val="0"/>
      <w:marRight w:val="0"/>
      <w:marTop w:val="0"/>
      <w:marBottom w:val="0"/>
      <w:divBdr>
        <w:top w:val="none" w:sz="0" w:space="0" w:color="auto"/>
        <w:left w:val="none" w:sz="0" w:space="0" w:color="auto"/>
        <w:bottom w:val="none" w:sz="0" w:space="0" w:color="auto"/>
        <w:right w:val="none" w:sz="0" w:space="0" w:color="auto"/>
      </w:divBdr>
    </w:div>
    <w:div w:id="87967968">
      <w:bodyDiv w:val="1"/>
      <w:marLeft w:val="0"/>
      <w:marRight w:val="0"/>
      <w:marTop w:val="0"/>
      <w:marBottom w:val="0"/>
      <w:divBdr>
        <w:top w:val="none" w:sz="0" w:space="0" w:color="auto"/>
        <w:left w:val="none" w:sz="0" w:space="0" w:color="auto"/>
        <w:bottom w:val="none" w:sz="0" w:space="0" w:color="auto"/>
        <w:right w:val="none" w:sz="0" w:space="0" w:color="auto"/>
      </w:divBdr>
    </w:div>
    <w:div w:id="90274216">
      <w:bodyDiv w:val="1"/>
      <w:marLeft w:val="0"/>
      <w:marRight w:val="0"/>
      <w:marTop w:val="0"/>
      <w:marBottom w:val="0"/>
      <w:divBdr>
        <w:top w:val="none" w:sz="0" w:space="0" w:color="auto"/>
        <w:left w:val="none" w:sz="0" w:space="0" w:color="auto"/>
        <w:bottom w:val="none" w:sz="0" w:space="0" w:color="auto"/>
        <w:right w:val="none" w:sz="0" w:space="0" w:color="auto"/>
      </w:divBdr>
    </w:div>
    <w:div w:id="105319005">
      <w:bodyDiv w:val="1"/>
      <w:marLeft w:val="0"/>
      <w:marRight w:val="0"/>
      <w:marTop w:val="0"/>
      <w:marBottom w:val="0"/>
      <w:divBdr>
        <w:top w:val="none" w:sz="0" w:space="0" w:color="auto"/>
        <w:left w:val="none" w:sz="0" w:space="0" w:color="auto"/>
        <w:bottom w:val="none" w:sz="0" w:space="0" w:color="auto"/>
        <w:right w:val="none" w:sz="0" w:space="0" w:color="auto"/>
      </w:divBdr>
    </w:div>
    <w:div w:id="127822674">
      <w:bodyDiv w:val="1"/>
      <w:marLeft w:val="0"/>
      <w:marRight w:val="0"/>
      <w:marTop w:val="0"/>
      <w:marBottom w:val="0"/>
      <w:divBdr>
        <w:top w:val="none" w:sz="0" w:space="0" w:color="auto"/>
        <w:left w:val="none" w:sz="0" w:space="0" w:color="auto"/>
        <w:bottom w:val="none" w:sz="0" w:space="0" w:color="auto"/>
        <w:right w:val="none" w:sz="0" w:space="0" w:color="auto"/>
      </w:divBdr>
    </w:div>
    <w:div w:id="156386731">
      <w:bodyDiv w:val="1"/>
      <w:marLeft w:val="0"/>
      <w:marRight w:val="0"/>
      <w:marTop w:val="0"/>
      <w:marBottom w:val="0"/>
      <w:divBdr>
        <w:top w:val="none" w:sz="0" w:space="0" w:color="auto"/>
        <w:left w:val="none" w:sz="0" w:space="0" w:color="auto"/>
        <w:bottom w:val="none" w:sz="0" w:space="0" w:color="auto"/>
        <w:right w:val="none" w:sz="0" w:space="0" w:color="auto"/>
      </w:divBdr>
    </w:div>
    <w:div w:id="166217281">
      <w:bodyDiv w:val="1"/>
      <w:marLeft w:val="0"/>
      <w:marRight w:val="0"/>
      <w:marTop w:val="0"/>
      <w:marBottom w:val="0"/>
      <w:divBdr>
        <w:top w:val="none" w:sz="0" w:space="0" w:color="auto"/>
        <w:left w:val="none" w:sz="0" w:space="0" w:color="auto"/>
        <w:bottom w:val="none" w:sz="0" w:space="0" w:color="auto"/>
        <w:right w:val="none" w:sz="0" w:space="0" w:color="auto"/>
      </w:divBdr>
    </w:div>
    <w:div w:id="170075149">
      <w:bodyDiv w:val="1"/>
      <w:marLeft w:val="0"/>
      <w:marRight w:val="0"/>
      <w:marTop w:val="0"/>
      <w:marBottom w:val="0"/>
      <w:divBdr>
        <w:top w:val="none" w:sz="0" w:space="0" w:color="auto"/>
        <w:left w:val="none" w:sz="0" w:space="0" w:color="auto"/>
        <w:bottom w:val="none" w:sz="0" w:space="0" w:color="auto"/>
        <w:right w:val="none" w:sz="0" w:space="0" w:color="auto"/>
      </w:divBdr>
    </w:div>
    <w:div w:id="179973204">
      <w:bodyDiv w:val="1"/>
      <w:marLeft w:val="0"/>
      <w:marRight w:val="0"/>
      <w:marTop w:val="0"/>
      <w:marBottom w:val="0"/>
      <w:divBdr>
        <w:top w:val="none" w:sz="0" w:space="0" w:color="auto"/>
        <w:left w:val="none" w:sz="0" w:space="0" w:color="auto"/>
        <w:bottom w:val="none" w:sz="0" w:space="0" w:color="auto"/>
        <w:right w:val="none" w:sz="0" w:space="0" w:color="auto"/>
      </w:divBdr>
    </w:div>
    <w:div w:id="187107399">
      <w:bodyDiv w:val="1"/>
      <w:marLeft w:val="0"/>
      <w:marRight w:val="0"/>
      <w:marTop w:val="0"/>
      <w:marBottom w:val="0"/>
      <w:divBdr>
        <w:top w:val="none" w:sz="0" w:space="0" w:color="auto"/>
        <w:left w:val="none" w:sz="0" w:space="0" w:color="auto"/>
        <w:bottom w:val="none" w:sz="0" w:space="0" w:color="auto"/>
        <w:right w:val="none" w:sz="0" w:space="0" w:color="auto"/>
      </w:divBdr>
    </w:div>
    <w:div w:id="187645841">
      <w:bodyDiv w:val="1"/>
      <w:marLeft w:val="0"/>
      <w:marRight w:val="0"/>
      <w:marTop w:val="0"/>
      <w:marBottom w:val="0"/>
      <w:divBdr>
        <w:top w:val="none" w:sz="0" w:space="0" w:color="auto"/>
        <w:left w:val="none" w:sz="0" w:space="0" w:color="auto"/>
        <w:bottom w:val="none" w:sz="0" w:space="0" w:color="auto"/>
        <w:right w:val="none" w:sz="0" w:space="0" w:color="auto"/>
      </w:divBdr>
    </w:div>
    <w:div w:id="189033284">
      <w:bodyDiv w:val="1"/>
      <w:marLeft w:val="0"/>
      <w:marRight w:val="0"/>
      <w:marTop w:val="0"/>
      <w:marBottom w:val="0"/>
      <w:divBdr>
        <w:top w:val="none" w:sz="0" w:space="0" w:color="auto"/>
        <w:left w:val="none" w:sz="0" w:space="0" w:color="auto"/>
        <w:bottom w:val="none" w:sz="0" w:space="0" w:color="auto"/>
        <w:right w:val="none" w:sz="0" w:space="0" w:color="auto"/>
      </w:divBdr>
    </w:div>
    <w:div w:id="191499078">
      <w:bodyDiv w:val="1"/>
      <w:marLeft w:val="0"/>
      <w:marRight w:val="0"/>
      <w:marTop w:val="0"/>
      <w:marBottom w:val="0"/>
      <w:divBdr>
        <w:top w:val="none" w:sz="0" w:space="0" w:color="auto"/>
        <w:left w:val="none" w:sz="0" w:space="0" w:color="auto"/>
        <w:bottom w:val="none" w:sz="0" w:space="0" w:color="auto"/>
        <w:right w:val="none" w:sz="0" w:space="0" w:color="auto"/>
      </w:divBdr>
    </w:div>
    <w:div w:id="193885083">
      <w:bodyDiv w:val="1"/>
      <w:marLeft w:val="0"/>
      <w:marRight w:val="0"/>
      <w:marTop w:val="0"/>
      <w:marBottom w:val="0"/>
      <w:divBdr>
        <w:top w:val="none" w:sz="0" w:space="0" w:color="auto"/>
        <w:left w:val="none" w:sz="0" w:space="0" w:color="auto"/>
        <w:bottom w:val="none" w:sz="0" w:space="0" w:color="auto"/>
        <w:right w:val="none" w:sz="0" w:space="0" w:color="auto"/>
      </w:divBdr>
    </w:div>
    <w:div w:id="215972364">
      <w:bodyDiv w:val="1"/>
      <w:marLeft w:val="0"/>
      <w:marRight w:val="0"/>
      <w:marTop w:val="0"/>
      <w:marBottom w:val="0"/>
      <w:divBdr>
        <w:top w:val="none" w:sz="0" w:space="0" w:color="auto"/>
        <w:left w:val="none" w:sz="0" w:space="0" w:color="auto"/>
        <w:bottom w:val="none" w:sz="0" w:space="0" w:color="auto"/>
        <w:right w:val="none" w:sz="0" w:space="0" w:color="auto"/>
      </w:divBdr>
    </w:div>
    <w:div w:id="243688881">
      <w:bodyDiv w:val="1"/>
      <w:marLeft w:val="0"/>
      <w:marRight w:val="0"/>
      <w:marTop w:val="0"/>
      <w:marBottom w:val="0"/>
      <w:divBdr>
        <w:top w:val="none" w:sz="0" w:space="0" w:color="auto"/>
        <w:left w:val="none" w:sz="0" w:space="0" w:color="auto"/>
        <w:bottom w:val="none" w:sz="0" w:space="0" w:color="auto"/>
        <w:right w:val="none" w:sz="0" w:space="0" w:color="auto"/>
      </w:divBdr>
    </w:div>
    <w:div w:id="250354823">
      <w:bodyDiv w:val="1"/>
      <w:marLeft w:val="0"/>
      <w:marRight w:val="0"/>
      <w:marTop w:val="0"/>
      <w:marBottom w:val="0"/>
      <w:divBdr>
        <w:top w:val="none" w:sz="0" w:space="0" w:color="auto"/>
        <w:left w:val="none" w:sz="0" w:space="0" w:color="auto"/>
        <w:bottom w:val="none" w:sz="0" w:space="0" w:color="auto"/>
        <w:right w:val="none" w:sz="0" w:space="0" w:color="auto"/>
      </w:divBdr>
    </w:div>
    <w:div w:id="257296375">
      <w:bodyDiv w:val="1"/>
      <w:marLeft w:val="0"/>
      <w:marRight w:val="0"/>
      <w:marTop w:val="0"/>
      <w:marBottom w:val="0"/>
      <w:divBdr>
        <w:top w:val="none" w:sz="0" w:space="0" w:color="auto"/>
        <w:left w:val="none" w:sz="0" w:space="0" w:color="auto"/>
        <w:bottom w:val="none" w:sz="0" w:space="0" w:color="auto"/>
        <w:right w:val="none" w:sz="0" w:space="0" w:color="auto"/>
      </w:divBdr>
    </w:div>
    <w:div w:id="259723209">
      <w:bodyDiv w:val="1"/>
      <w:marLeft w:val="0"/>
      <w:marRight w:val="0"/>
      <w:marTop w:val="0"/>
      <w:marBottom w:val="0"/>
      <w:divBdr>
        <w:top w:val="none" w:sz="0" w:space="0" w:color="auto"/>
        <w:left w:val="none" w:sz="0" w:space="0" w:color="auto"/>
        <w:bottom w:val="none" w:sz="0" w:space="0" w:color="auto"/>
        <w:right w:val="none" w:sz="0" w:space="0" w:color="auto"/>
      </w:divBdr>
    </w:div>
    <w:div w:id="265041833">
      <w:bodyDiv w:val="1"/>
      <w:marLeft w:val="0"/>
      <w:marRight w:val="0"/>
      <w:marTop w:val="0"/>
      <w:marBottom w:val="0"/>
      <w:divBdr>
        <w:top w:val="none" w:sz="0" w:space="0" w:color="auto"/>
        <w:left w:val="none" w:sz="0" w:space="0" w:color="auto"/>
        <w:bottom w:val="none" w:sz="0" w:space="0" w:color="auto"/>
        <w:right w:val="none" w:sz="0" w:space="0" w:color="auto"/>
      </w:divBdr>
    </w:div>
    <w:div w:id="265427608">
      <w:bodyDiv w:val="1"/>
      <w:marLeft w:val="0"/>
      <w:marRight w:val="0"/>
      <w:marTop w:val="0"/>
      <w:marBottom w:val="0"/>
      <w:divBdr>
        <w:top w:val="none" w:sz="0" w:space="0" w:color="auto"/>
        <w:left w:val="none" w:sz="0" w:space="0" w:color="auto"/>
        <w:bottom w:val="none" w:sz="0" w:space="0" w:color="auto"/>
        <w:right w:val="none" w:sz="0" w:space="0" w:color="auto"/>
      </w:divBdr>
    </w:div>
    <w:div w:id="295067837">
      <w:bodyDiv w:val="1"/>
      <w:marLeft w:val="0"/>
      <w:marRight w:val="0"/>
      <w:marTop w:val="0"/>
      <w:marBottom w:val="0"/>
      <w:divBdr>
        <w:top w:val="none" w:sz="0" w:space="0" w:color="auto"/>
        <w:left w:val="none" w:sz="0" w:space="0" w:color="auto"/>
        <w:bottom w:val="none" w:sz="0" w:space="0" w:color="auto"/>
        <w:right w:val="none" w:sz="0" w:space="0" w:color="auto"/>
      </w:divBdr>
    </w:div>
    <w:div w:id="326251367">
      <w:bodyDiv w:val="1"/>
      <w:marLeft w:val="0"/>
      <w:marRight w:val="0"/>
      <w:marTop w:val="0"/>
      <w:marBottom w:val="0"/>
      <w:divBdr>
        <w:top w:val="none" w:sz="0" w:space="0" w:color="auto"/>
        <w:left w:val="none" w:sz="0" w:space="0" w:color="auto"/>
        <w:bottom w:val="none" w:sz="0" w:space="0" w:color="auto"/>
        <w:right w:val="none" w:sz="0" w:space="0" w:color="auto"/>
      </w:divBdr>
    </w:div>
    <w:div w:id="340816121">
      <w:bodyDiv w:val="1"/>
      <w:marLeft w:val="0"/>
      <w:marRight w:val="0"/>
      <w:marTop w:val="0"/>
      <w:marBottom w:val="0"/>
      <w:divBdr>
        <w:top w:val="none" w:sz="0" w:space="0" w:color="auto"/>
        <w:left w:val="none" w:sz="0" w:space="0" w:color="auto"/>
        <w:bottom w:val="none" w:sz="0" w:space="0" w:color="auto"/>
        <w:right w:val="none" w:sz="0" w:space="0" w:color="auto"/>
      </w:divBdr>
    </w:div>
    <w:div w:id="361707109">
      <w:bodyDiv w:val="1"/>
      <w:marLeft w:val="0"/>
      <w:marRight w:val="0"/>
      <w:marTop w:val="0"/>
      <w:marBottom w:val="0"/>
      <w:divBdr>
        <w:top w:val="none" w:sz="0" w:space="0" w:color="auto"/>
        <w:left w:val="none" w:sz="0" w:space="0" w:color="auto"/>
        <w:bottom w:val="none" w:sz="0" w:space="0" w:color="auto"/>
        <w:right w:val="none" w:sz="0" w:space="0" w:color="auto"/>
      </w:divBdr>
    </w:div>
    <w:div w:id="374276920">
      <w:bodyDiv w:val="1"/>
      <w:marLeft w:val="0"/>
      <w:marRight w:val="0"/>
      <w:marTop w:val="0"/>
      <w:marBottom w:val="0"/>
      <w:divBdr>
        <w:top w:val="none" w:sz="0" w:space="0" w:color="auto"/>
        <w:left w:val="none" w:sz="0" w:space="0" w:color="auto"/>
        <w:bottom w:val="none" w:sz="0" w:space="0" w:color="auto"/>
        <w:right w:val="none" w:sz="0" w:space="0" w:color="auto"/>
      </w:divBdr>
    </w:div>
    <w:div w:id="390929543">
      <w:bodyDiv w:val="1"/>
      <w:marLeft w:val="0"/>
      <w:marRight w:val="0"/>
      <w:marTop w:val="0"/>
      <w:marBottom w:val="0"/>
      <w:divBdr>
        <w:top w:val="none" w:sz="0" w:space="0" w:color="auto"/>
        <w:left w:val="none" w:sz="0" w:space="0" w:color="auto"/>
        <w:bottom w:val="none" w:sz="0" w:space="0" w:color="auto"/>
        <w:right w:val="none" w:sz="0" w:space="0" w:color="auto"/>
      </w:divBdr>
    </w:div>
    <w:div w:id="391998915">
      <w:bodyDiv w:val="1"/>
      <w:marLeft w:val="0"/>
      <w:marRight w:val="0"/>
      <w:marTop w:val="0"/>
      <w:marBottom w:val="0"/>
      <w:divBdr>
        <w:top w:val="none" w:sz="0" w:space="0" w:color="auto"/>
        <w:left w:val="none" w:sz="0" w:space="0" w:color="auto"/>
        <w:bottom w:val="none" w:sz="0" w:space="0" w:color="auto"/>
        <w:right w:val="none" w:sz="0" w:space="0" w:color="auto"/>
      </w:divBdr>
    </w:div>
    <w:div w:id="402919419">
      <w:bodyDiv w:val="1"/>
      <w:marLeft w:val="0"/>
      <w:marRight w:val="0"/>
      <w:marTop w:val="0"/>
      <w:marBottom w:val="0"/>
      <w:divBdr>
        <w:top w:val="none" w:sz="0" w:space="0" w:color="auto"/>
        <w:left w:val="none" w:sz="0" w:space="0" w:color="auto"/>
        <w:bottom w:val="none" w:sz="0" w:space="0" w:color="auto"/>
        <w:right w:val="none" w:sz="0" w:space="0" w:color="auto"/>
      </w:divBdr>
    </w:div>
    <w:div w:id="411391836">
      <w:bodyDiv w:val="1"/>
      <w:marLeft w:val="0"/>
      <w:marRight w:val="0"/>
      <w:marTop w:val="0"/>
      <w:marBottom w:val="0"/>
      <w:divBdr>
        <w:top w:val="none" w:sz="0" w:space="0" w:color="auto"/>
        <w:left w:val="none" w:sz="0" w:space="0" w:color="auto"/>
        <w:bottom w:val="none" w:sz="0" w:space="0" w:color="auto"/>
        <w:right w:val="none" w:sz="0" w:space="0" w:color="auto"/>
      </w:divBdr>
    </w:div>
    <w:div w:id="412699220">
      <w:bodyDiv w:val="1"/>
      <w:marLeft w:val="0"/>
      <w:marRight w:val="0"/>
      <w:marTop w:val="0"/>
      <w:marBottom w:val="0"/>
      <w:divBdr>
        <w:top w:val="none" w:sz="0" w:space="0" w:color="auto"/>
        <w:left w:val="none" w:sz="0" w:space="0" w:color="auto"/>
        <w:bottom w:val="none" w:sz="0" w:space="0" w:color="auto"/>
        <w:right w:val="none" w:sz="0" w:space="0" w:color="auto"/>
      </w:divBdr>
    </w:div>
    <w:div w:id="414861173">
      <w:bodyDiv w:val="1"/>
      <w:marLeft w:val="0"/>
      <w:marRight w:val="0"/>
      <w:marTop w:val="0"/>
      <w:marBottom w:val="0"/>
      <w:divBdr>
        <w:top w:val="none" w:sz="0" w:space="0" w:color="auto"/>
        <w:left w:val="none" w:sz="0" w:space="0" w:color="auto"/>
        <w:bottom w:val="none" w:sz="0" w:space="0" w:color="auto"/>
        <w:right w:val="none" w:sz="0" w:space="0" w:color="auto"/>
      </w:divBdr>
    </w:div>
    <w:div w:id="414984170">
      <w:bodyDiv w:val="1"/>
      <w:marLeft w:val="0"/>
      <w:marRight w:val="0"/>
      <w:marTop w:val="0"/>
      <w:marBottom w:val="0"/>
      <w:divBdr>
        <w:top w:val="none" w:sz="0" w:space="0" w:color="auto"/>
        <w:left w:val="none" w:sz="0" w:space="0" w:color="auto"/>
        <w:bottom w:val="none" w:sz="0" w:space="0" w:color="auto"/>
        <w:right w:val="none" w:sz="0" w:space="0" w:color="auto"/>
      </w:divBdr>
    </w:div>
    <w:div w:id="424346537">
      <w:bodyDiv w:val="1"/>
      <w:marLeft w:val="0"/>
      <w:marRight w:val="0"/>
      <w:marTop w:val="0"/>
      <w:marBottom w:val="0"/>
      <w:divBdr>
        <w:top w:val="none" w:sz="0" w:space="0" w:color="auto"/>
        <w:left w:val="none" w:sz="0" w:space="0" w:color="auto"/>
        <w:bottom w:val="none" w:sz="0" w:space="0" w:color="auto"/>
        <w:right w:val="none" w:sz="0" w:space="0" w:color="auto"/>
      </w:divBdr>
    </w:div>
    <w:div w:id="430396093">
      <w:bodyDiv w:val="1"/>
      <w:marLeft w:val="0"/>
      <w:marRight w:val="0"/>
      <w:marTop w:val="0"/>
      <w:marBottom w:val="0"/>
      <w:divBdr>
        <w:top w:val="none" w:sz="0" w:space="0" w:color="auto"/>
        <w:left w:val="none" w:sz="0" w:space="0" w:color="auto"/>
        <w:bottom w:val="none" w:sz="0" w:space="0" w:color="auto"/>
        <w:right w:val="none" w:sz="0" w:space="0" w:color="auto"/>
      </w:divBdr>
    </w:div>
    <w:div w:id="437794318">
      <w:bodyDiv w:val="1"/>
      <w:marLeft w:val="0"/>
      <w:marRight w:val="0"/>
      <w:marTop w:val="0"/>
      <w:marBottom w:val="0"/>
      <w:divBdr>
        <w:top w:val="none" w:sz="0" w:space="0" w:color="auto"/>
        <w:left w:val="none" w:sz="0" w:space="0" w:color="auto"/>
        <w:bottom w:val="none" w:sz="0" w:space="0" w:color="auto"/>
        <w:right w:val="none" w:sz="0" w:space="0" w:color="auto"/>
      </w:divBdr>
    </w:div>
    <w:div w:id="439952172">
      <w:bodyDiv w:val="1"/>
      <w:marLeft w:val="0"/>
      <w:marRight w:val="0"/>
      <w:marTop w:val="0"/>
      <w:marBottom w:val="0"/>
      <w:divBdr>
        <w:top w:val="none" w:sz="0" w:space="0" w:color="auto"/>
        <w:left w:val="none" w:sz="0" w:space="0" w:color="auto"/>
        <w:bottom w:val="none" w:sz="0" w:space="0" w:color="auto"/>
        <w:right w:val="none" w:sz="0" w:space="0" w:color="auto"/>
      </w:divBdr>
    </w:div>
    <w:div w:id="445924691">
      <w:bodyDiv w:val="1"/>
      <w:marLeft w:val="0"/>
      <w:marRight w:val="0"/>
      <w:marTop w:val="0"/>
      <w:marBottom w:val="0"/>
      <w:divBdr>
        <w:top w:val="none" w:sz="0" w:space="0" w:color="auto"/>
        <w:left w:val="none" w:sz="0" w:space="0" w:color="auto"/>
        <w:bottom w:val="none" w:sz="0" w:space="0" w:color="auto"/>
        <w:right w:val="none" w:sz="0" w:space="0" w:color="auto"/>
      </w:divBdr>
    </w:div>
    <w:div w:id="449477496">
      <w:bodyDiv w:val="1"/>
      <w:marLeft w:val="0"/>
      <w:marRight w:val="0"/>
      <w:marTop w:val="0"/>
      <w:marBottom w:val="0"/>
      <w:divBdr>
        <w:top w:val="none" w:sz="0" w:space="0" w:color="auto"/>
        <w:left w:val="none" w:sz="0" w:space="0" w:color="auto"/>
        <w:bottom w:val="none" w:sz="0" w:space="0" w:color="auto"/>
        <w:right w:val="none" w:sz="0" w:space="0" w:color="auto"/>
      </w:divBdr>
    </w:div>
    <w:div w:id="454251075">
      <w:bodyDiv w:val="1"/>
      <w:marLeft w:val="0"/>
      <w:marRight w:val="0"/>
      <w:marTop w:val="0"/>
      <w:marBottom w:val="0"/>
      <w:divBdr>
        <w:top w:val="none" w:sz="0" w:space="0" w:color="auto"/>
        <w:left w:val="none" w:sz="0" w:space="0" w:color="auto"/>
        <w:bottom w:val="none" w:sz="0" w:space="0" w:color="auto"/>
        <w:right w:val="none" w:sz="0" w:space="0" w:color="auto"/>
      </w:divBdr>
    </w:div>
    <w:div w:id="476536352">
      <w:bodyDiv w:val="1"/>
      <w:marLeft w:val="0"/>
      <w:marRight w:val="0"/>
      <w:marTop w:val="0"/>
      <w:marBottom w:val="0"/>
      <w:divBdr>
        <w:top w:val="none" w:sz="0" w:space="0" w:color="auto"/>
        <w:left w:val="none" w:sz="0" w:space="0" w:color="auto"/>
        <w:bottom w:val="none" w:sz="0" w:space="0" w:color="auto"/>
        <w:right w:val="none" w:sz="0" w:space="0" w:color="auto"/>
      </w:divBdr>
    </w:div>
    <w:div w:id="490831567">
      <w:bodyDiv w:val="1"/>
      <w:marLeft w:val="0"/>
      <w:marRight w:val="0"/>
      <w:marTop w:val="0"/>
      <w:marBottom w:val="0"/>
      <w:divBdr>
        <w:top w:val="none" w:sz="0" w:space="0" w:color="auto"/>
        <w:left w:val="none" w:sz="0" w:space="0" w:color="auto"/>
        <w:bottom w:val="none" w:sz="0" w:space="0" w:color="auto"/>
        <w:right w:val="none" w:sz="0" w:space="0" w:color="auto"/>
      </w:divBdr>
    </w:div>
    <w:div w:id="499271798">
      <w:bodyDiv w:val="1"/>
      <w:marLeft w:val="0"/>
      <w:marRight w:val="0"/>
      <w:marTop w:val="0"/>
      <w:marBottom w:val="0"/>
      <w:divBdr>
        <w:top w:val="none" w:sz="0" w:space="0" w:color="auto"/>
        <w:left w:val="none" w:sz="0" w:space="0" w:color="auto"/>
        <w:bottom w:val="none" w:sz="0" w:space="0" w:color="auto"/>
        <w:right w:val="none" w:sz="0" w:space="0" w:color="auto"/>
      </w:divBdr>
    </w:div>
    <w:div w:id="511142769">
      <w:bodyDiv w:val="1"/>
      <w:marLeft w:val="0"/>
      <w:marRight w:val="0"/>
      <w:marTop w:val="0"/>
      <w:marBottom w:val="0"/>
      <w:divBdr>
        <w:top w:val="none" w:sz="0" w:space="0" w:color="auto"/>
        <w:left w:val="none" w:sz="0" w:space="0" w:color="auto"/>
        <w:bottom w:val="none" w:sz="0" w:space="0" w:color="auto"/>
        <w:right w:val="none" w:sz="0" w:space="0" w:color="auto"/>
      </w:divBdr>
    </w:div>
    <w:div w:id="523520977">
      <w:bodyDiv w:val="1"/>
      <w:marLeft w:val="0"/>
      <w:marRight w:val="0"/>
      <w:marTop w:val="0"/>
      <w:marBottom w:val="0"/>
      <w:divBdr>
        <w:top w:val="none" w:sz="0" w:space="0" w:color="auto"/>
        <w:left w:val="none" w:sz="0" w:space="0" w:color="auto"/>
        <w:bottom w:val="none" w:sz="0" w:space="0" w:color="auto"/>
        <w:right w:val="none" w:sz="0" w:space="0" w:color="auto"/>
      </w:divBdr>
    </w:div>
    <w:div w:id="533929616">
      <w:bodyDiv w:val="1"/>
      <w:marLeft w:val="0"/>
      <w:marRight w:val="0"/>
      <w:marTop w:val="0"/>
      <w:marBottom w:val="0"/>
      <w:divBdr>
        <w:top w:val="none" w:sz="0" w:space="0" w:color="auto"/>
        <w:left w:val="none" w:sz="0" w:space="0" w:color="auto"/>
        <w:bottom w:val="none" w:sz="0" w:space="0" w:color="auto"/>
        <w:right w:val="none" w:sz="0" w:space="0" w:color="auto"/>
      </w:divBdr>
    </w:div>
    <w:div w:id="535702774">
      <w:bodyDiv w:val="1"/>
      <w:marLeft w:val="0"/>
      <w:marRight w:val="0"/>
      <w:marTop w:val="0"/>
      <w:marBottom w:val="0"/>
      <w:divBdr>
        <w:top w:val="none" w:sz="0" w:space="0" w:color="auto"/>
        <w:left w:val="none" w:sz="0" w:space="0" w:color="auto"/>
        <w:bottom w:val="none" w:sz="0" w:space="0" w:color="auto"/>
        <w:right w:val="none" w:sz="0" w:space="0" w:color="auto"/>
      </w:divBdr>
    </w:div>
    <w:div w:id="538856576">
      <w:bodyDiv w:val="1"/>
      <w:marLeft w:val="0"/>
      <w:marRight w:val="0"/>
      <w:marTop w:val="0"/>
      <w:marBottom w:val="0"/>
      <w:divBdr>
        <w:top w:val="none" w:sz="0" w:space="0" w:color="auto"/>
        <w:left w:val="none" w:sz="0" w:space="0" w:color="auto"/>
        <w:bottom w:val="none" w:sz="0" w:space="0" w:color="auto"/>
        <w:right w:val="none" w:sz="0" w:space="0" w:color="auto"/>
      </w:divBdr>
    </w:div>
    <w:div w:id="560750866">
      <w:bodyDiv w:val="1"/>
      <w:marLeft w:val="0"/>
      <w:marRight w:val="0"/>
      <w:marTop w:val="0"/>
      <w:marBottom w:val="0"/>
      <w:divBdr>
        <w:top w:val="none" w:sz="0" w:space="0" w:color="auto"/>
        <w:left w:val="none" w:sz="0" w:space="0" w:color="auto"/>
        <w:bottom w:val="none" w:sz="0" w:space="0" w:color="auto"/>
        <w:right w:val="none" w:sz="0" w:space="0" w:color="auto"/>
      </w:divBdr>
    </w:div>
    <w:div w:id="590628586">
      <w:bodyDiv w:val="1"/>
      <w:marLeft w:val="0"/>
      <w:marRight w:val="0"/>
      <w:marTop w:val="0"/>
      <w:marBottom w:val="0"/>
      <w:divBdr>
        <w:top w:val="none" w:sz="0" w:space="0" w:color="auto"/>
        <w:left w:val="none" w:sz="0" w:space="0" w:color="auto"/>
        <w:bottom w:val="none" w:sz="0" w:space="0" w:color="auto"/>
        <w:right w:val="none" w:sz="0" w:space="0" w:color="auto"/>
      </w:divBdr>
    </w:div>
    <w:div w:id="599027905">
      <w:bodyDiv w:val="1"/>
      <w:marLeft w:val="0"/>
      <w:marRight w:val="0"/>
      <w:marTop w:val="0"/>
      <w:marBottom w:val="0"/>
      <w:divBdr>
        <w:top w:val="none" w:sz="0" w:space="0" w:color="auto"/>
        <w:left w:val="none" w:sz="0" w:space="0" w:color="auto"/>
        <w:bottom w:val="none" w:sz="0" w:space="0" w:color="auto"/>
        <w:right w:val="none" w:sz="0" w:space="0" w:color="auto"/>
      </w:divBdr>
    </w:div>
    <w:div w:id="631518181">
      <w:bodyDiv w:val="1"/>
      <w:marLeft w:val="0"/>
      <w:marRight w:val="0"/>
      <w:marTop w:val="0"/>
      <w:marBottom w:val="0"/>
      <w:divBdr>
        <w:top w:val="none" w:sz="0" w:space="0" w:color="auto"/>
        <w:left w:val="none" w:sz="0" w:space="0" w:color="auto"/>
        <w:bottom w:val="none" w:sz="0" w:space="0" w:color="auto"/>
        <w:right w:val="none" w:sz="0" w:space="0" w:color="auto"/>
      </w:divBdr>
    </w:div>
    <w:div w:id="633800053">
      <w:bodyDiv w:val="1"/>
      <w:marLeft w:val="0"/>
      <w:marRight w:val="0"/>
      <w:marTop w:val="0"/>
      <w:marBottom w:val="0"/>
      <w:divBdr>
        <w:top w:val="none" w:sz="0" w:space="0" w:color="auto"/>
        <w:left w:val="none" w:sz="0" w:space="0" w:color="auto"/>
        <w:bottom w:val="none" w:sz="0" w:space="0" w:color="auto"/>
        <w:right w:val="none" w:sz="0" w:space="0" w:color="auto"/>
      </w:divBdr>
    </w:div>
    <w:div w:id="669916533">
      <w:bodyDiv w:val="1"/>
      <w:marLeft w:val="0"/>
      <w:marRight w:val="0"/>
      <w:marTop w:val="0"/>
      <w:marBottom w:val="0"/>
      <w:divBdr>
        <w:top w:val="none" w:sz="0" w:space="0" w:color="auto"/>
        <w:left w:val="none" w:sz="0" w:space="0" w:color="auto"/>
        <w:bottom w:val="none" w:sz="0" w:space="0" w:color="auto"/>
        <w:right w:val="none" w:sz="0" w:space="0" w:color="auto"/>
      </w:divBdr>
    </w:div>
    <w:div w:id="670985593">
      <w:bodyDiv w:val="1"/>
      <w:marLeft w:val="0"/>
      <w:marRight w:val="0"/>
      <w:marTop w:val="0"/>
      <w:marBottom w:val="0"/>
      <w:divBdr>
        <w:top w:val="none" w:sz="0" w:space="0" w:color="auto"/>
        <w:left w:val="none" w:sz="0" w:space="0" w:color="auto"/>
        <w:bottom w:val="none" w:sz="0" w:space="0" w:color="auto"/>
        <w:right w:val="none" w:sz="0" w:space="0" w:color="auto"/>
      </w:divBdr>
    </w:div>
    <w:div w:id="674110424">
      <w:bodyDiv w:val="1"/>
      <w:marLeft w:val="0"/>
      <w:marRight w:val="0"/>
      <w:marTop w:val="0"/>
      <w:marBottom w:val="0"/>
      <w:divBdr>
        <w:top w:val="none" w:sz="0" w:space="0" w:color="auto"/>
        <w:left w:val="none" w:sz="0" w:space="0" w:color="auto"/>
        <w:bottom w:val="none" w:sz="0" w:space="0" w:color="auto"/>
        <w:right w:val="none" w:sz="0" w:space="0" w:color="auto"/>
      </w:divBdr>
    </w:div>
    <w:div w:id="677657674">
      <w:bodyDiv w:val="1"/>
      <w:marLeft w:val="0"/>
      <w:marRight w:val="0"/>
      <w:marTop w:val="0"/>
      <w:marBottom w:val="0"/>
      <w:divBdr>
        <w:top w:val="none" w:sz="0" w:space="0" w:color="auto"/>
        <w:left w:val="none" w:sz="0" w:space="0" w:color="auto"/>
        <w:bottom w:val="none" w:sz="0" w:space="0" w:color="auto"/>
        <w:right w:val="none" w:sz="0" w:space="0" w:color="auto"/>
      </w:divBdr>
    </w:div>
    <w:div w:id="685446510">
      <w:bodyDiv w:val="1"/>
      <w:marLeft w:val="0"/>
      <w:marRight w:val="0"/>
      <w:marTop w:val="0"/>
      <w:marBottom w:val="0"/>
      <w:divBdr>
        <w:top w:val="none" w:sz="0" w:space="0" w:color="auto"/>
        <w:left w:val="none" w:sz="0" w:space="0" w:color="auto"/>
        <w:bottom w:val="none" w:sz="0" w:space="0" w:color="auto"/>
        <w:right w:val="none" w:sz="0" w:space="0" w:color="auto"/>
      </w:divBdr>
    </w:div>
    <w:div w:id="689768678">
      <w:bodyDiv w:val="1"/>
      <w:marLeft w:val="0"/>
      <w:marRight w:val="0"/>
      <w:marTop w:val="0"/>
      <w:marBottom w:val="0"/>
      <w:divBdr>
        <w:top w:val="none" w:sz="0" w:space="0" w:color="auto"/>
        <w:left w:val="none" w:sz="0" w:space="0" w:color="auto"/>
        <w:bottom w:val="none" w:sz="0" w:space="0" w:color="auto"/>
        <w:right w:val="none" w:sz="0" w:space="0" w:color="auto"/>
      </w:divBdr>
    </w:div>
    <w:div w:id="706178416">
      <w:bodyDiv w:val="1"/>
      <w:marLeft w:val="0"/>
      <w:marRight w:val="0"/>
      <w:marTop w:val="0"/>
      <w:marBottom w:val="0"/>
      <w:divBdr>
        <w:top w:val="none" w:sz="0" w:space="0" w:color="auto"/>
        <w:left w:val="none" w:sz="0" w:space="0" w:color="auto"/>
        <w:bottom w:val="none" w:sz="0" w:space="0" w:color="auto"/>
        <w:right w:val="none" w:sz="0" w:space="0" w:color="auto"/>
      </w:divBdr>
    </w:div>
    <w:div w:id="723257373">
      <w:bodyDiv w:val="1"/>
      <w:marLeft w:val="0"/>
      <w:marRight w:val="0"/>
      <w:marTop w:val="0"/>
      <w:marBottom w:val="0"/>
      <w:divBdr>
        <w:top w:val="none" w:sz="0" w:space="0" w:color="auto"/>
        <w:left w:val="none" w:sz="0" w:space="0" w:color="auto"/>
        <w:bottom w:val="none" w:sz="0" w:space="0" w:color="auto"/>
        <w:right w:val="none" w:sz="0" w:space="0" w:color="auto"/>
      </w:divBdr>
    </w:div>
    <w:div w:id="735274992">
      <w:bodyDiv w:val="1"/>
      <w:marLeft w:val="0"/>
      <w:marRight w:val="0"/>
      <w:marTop w:val="0"/>
      <w:marBottom w:val="0"/>
      <w:divBdr>
        <w:top w:val="none" w:sz="0" w:space="0" w:color="auto"/>
        <w:left w:val="none" w:sz="0" w:space="0" w:color="auto"/>
        <w:bottom w:val="none" w:sz="0" w:space="0" w:color="auto"/>
        <w:right w:val="none" w:sz="0" w:space="0" w:color="auto"/>
      </w:divBdr>
    </w:div>
    <w:div w:id="755327115">
      <w:bodyDiv w:val="1"/>
      <w:marLeft w:val="0"/>
      <w:marRight w:val="0"/>
      <w:marTop w:val="0"/>
      <w:marBottom w:val="0"/>
      <w:divBdr>
        <w:top w:val="none" w:sz="0" w:space="0" w:color="auto"/>
        <w:left w:val="none" w:sz="0" w:space="0" w:color="auto"/>
        <w:bottom w:val="none" w:sz="0" w:space="0" w:color="auto"/>
        <w:right w:val="none" w:sz="0" w:space="0" w:color="auto"/>
      </w:divBdr>
    </w:div>
    <w:div w:id="757596267">
      <w:bodyDiv w:val="1"/>
      <w:marLeft w:val="0"/>
      <w:marRight w:val="0"/>
      <w:marTop w:val="0"/>
      <w:marBottom w:val="0"/>
      <w:divBdr>
        <w:top w:val="none" w:sz="0" w:space="0" w:color="auto"/>
        <w:left w:val="none" w:sz="0" w:space="0" w:color="auto"/>
        <w:bottom w:val="none" w:sz="0" w:space="0" w:color="auto"/>
        <w:right w:val="none" w:sz="0" w:space="0" w:color="auto"/>
      </w:divBdr>
    </w:div>
    <w:div w:id="758599491">
      <w:bodyDiv w:val="1"/>
      <w:marLeft w:val="0"/>
      <w:marRight w:val="0"/>
      <w:marTop w:val="0"/>
      <w:marBottom w:val="0"/>
      <w:divBdr>
        <w:top w:val="none" w:sz="0" w:space="0" w:color="auto"/>
        <w:left w:val="none" w:sz="0" w:space="0" w:color="auto"/>
        <w:bottom w:val="none" w:sz="0" w:space="0" w:color="auto"/>
        <w:right w:val="none" w:sz="0" w:space="0" w:color="auto"/>
      </w:divBdr>
    </w:div>
    <w:div w:id="759058367">
      <w:bodyDiv w:val="1"/>
      <w:marLeft w:val="0"/>
      <w:marRight w:val="0"/>
      <w:marTop w:val="0"/>
      <w:marBottom w:val="0"/>
      <w:divBdr>
        <w:top w:val="none" w:sz="0" w:space="0" w:color="auto"/>
        <w:left w:val="none" w:sz="0" w:space="0" w:color="auto"/>
        <w:bottom w:val="none" w:sz="0" w:space="0" w:color="auto"/>
        <w:right w:val="none" w:sz="0" w:space="0" w:color="auto"/>
      </w:divBdr>
    </w:div>
    <w:div w:id="765229522">
      <w:bodyDiv w:val="1"/>
      <w:marLeft w:val="0"/>
      <w:marRight w:val="0"/>
      <w:marTop w:val="0"/>
      <w:marBottom w:val="0"/>
      <w:divBdr>
        <w:top w:val="none" w:sz="0" w:space="0" w:color="auto"/>
        <w:left w:val="none" w:sz="0" w:space="0" w:color="auto"/>
        <w:bottom w:val="none" w:sz="0" w:space="0" w:color="auto"/>
        <w:right w:val="none" w:sz="0" w:space="0" w:color="auto"/>
      </w:divBdr>
    </w:div>
    <w:div w:id="767578588">
      <w:bodyDiv w:val="1"/>
      <w:marLeft w:val="0"/>
      <w:marRight w:val="0"/>
      <w:marTop w:val="0"/>
      <w:marBottom w:val="0"/>
      <w:divBdr>
        <w:top w:val="none" w:sz="0" w:space="0" w:color="auto"/>
        <w:left w:val="none" w:sz="0" w:space="0" w:color="auto"/>
        <w:bottom w:val="none" w:sz="0" w:space="0" w:color="auto"/>
        <w:right w:val="none" w:sz="0" w:space="0" w:color="auto"/>
      </w:divBdr>
    </w:div>
    <w:div w:id="801575386">
      <w:bodyDiv w:val="1"/>
      <w:marLeft w:val="0"/>
      <w:marRight w:val="0"/>
      <w:marTop w:val="0"/>
      <w:marBottom w:val="0"/>
      <w:divBdr>
        <w:top w:val="none" w:sz="0" w:space="0" w:color="auto"/>
        <w:left w:val="none" w:sz="0" w:space="0" w:color="auto"/>
        <w:bottom w:val="none" w:sz="0" w:space="0" w:color="auto"/>
        <w:right w:val="none" w:sz="0" w:space="0" w:color="auto"/>
      </w:divBdr>
    </w:div>
    <w:div w:id="834764555">
      <w:bodyDiv w:val="1"/>
      <w:marLeft w:val="0"/>
      <w:marRight w:val="0"/>
      <w:marTop w:val="0"/>
      <w:marBottom w:val="0"/>
      <w:divBdr>
        <w:top w:val="none" w:sz="0" w:space="0" w:color="auto"/>
        <w:left w:val="none" w:sz="0" w:space="0" w:color="auto"/>
        <w:bottom w:val="none" w:sz="0" w:space="0" w:color="auto"/>
        <w:right w:val="none" w:sz="0" w:space="0" w:color="auto"/>
      </w:divBdr>
    </w:div>
    <w:div w:id="836188716">
      <w:bodyDiv w:val="1"/>
      <w:marLeft w:val="0"/>
      <w:marRight w:val="0"/>
      <w:marTop w:val="0"/>
      <w:marBottom w:val="0"/>
      <w:divBdr>
        <w:top w:val="none" w:sz="0" w:space="0" w:color="auto"/>
        <w:left w:val="none" w:sz="0" w:space="0" w:color="auto"/>
        <w:bottom w:val="none" w:sz="0" w:space="0" w:color="auto"/>
        <w:right w:val="none" w:sz="0" w:space="0" w:color="auto"/>
      </w:divBdr>
    </w:div>
    <w:div w:id="840698023">
      <w:bodyDiv w:val="1"/>
      <w:marLeft w:val="0"/>
      <w:marRight w:val="0"/>
      <w:marTop w:val="0"/>
      <w:marBottom w:val="0"/>
      <w:divBdr>
        <w:top w:val="none" w:sz="0" w:space="0" w:color="auto"/>
        <w:left w:val="none" w:sz="0" w:space="0" w:color="auto"/>
        <w:bottom w:val="none" w:sz="0" w:space="0" w:color="auto"/>
        <w:right w:val="none" w:sz="0" w:space="0" w:color="auto"/>
      </w:divBdr>
    </w:div>
    <w:div w:id="872767122">
      <w:bodyDiv w:val="1"/>
      <w:marLeft w:val="0"/>
      <w:marRight w:val="0"/>
      <w:marTop w:val="0"/>
      <w:marBottom w:val="0"/>
      <w:divBdr>
        <w:top w:val="none" w:sz="0" w:space="0" w:color="auto"/>
        <w:left w:val="none" w:sz="0" w:space="0" w:color="auto"/>
        <w:bottom w:val="none" w:sz="0" w:space="0" w:color="auto"/>
        <w:right w:val="none" w:sz="0" w:space="0" w:color="auto"/>
      </w:divBdr>
    </w:div>
    <w:div w:id="884219134">
      <w:bodyDiv w:val="1"/>
      <w:marLeft w:val="0"/>
      <w:marRight w:val="0"/>
      <w:marTop w:val="0"/>
      <w:marBottom w:val="0"/>
      <w:divBdr>
        <w:top w:val="none" w:sz="0" w:space="0" w:color="auto"/>
        <w:left w:val="none" w:sz="0" w:space="0" w:color="auto"/>
        <w:bottom w:val="none" w:sz="0" w:space="0" w:color="auto"/>
        <w:right w:val="none" w:sz="0" w:space="0" w:color="auto"/>
      </w:divBdr>
    </w:div>
    <w:div w:id="890724636">
      <w:bodyDiv w:val="1"/>
      <w:marLeft w:val="0"/>
      <w:marRight w:val="0"/>
      <w:marTop w:val="0"/>
      <w:marBottom w:val="0"/>
      <w:divBdr>
        <w:top w:val="none" w:sz="0" w:space="0" w:color="auto"/>
        <w:left w:val="none" w:sz="0" w:space="0" w:color="auto"/>
        <w:bottom w:val="none" w:sz="0" w:space="0" w:color="auto"/>
        <w:right w:val="none" w:sz="0" w:space="0" w:color="auto"/>
      </w:divBdr>
    </w:div>
    <w:div w:id="914706950">
      <w:bodyDiv w:val="1"/>
      <w:marLeft w:val="0"/>
      <w:marRight w:val="0"/>
      <w:marTop w:val="0"/>
      <w:marBottom w:val="0"/>
      <w:divBdr>
        <w:top w:val="none" w:sz="0" w:space="0" w:color="auto"/>
        <w:left w:val="none" w:sz="0" w:space="0" w:color="auto"/>
        <w:bottom w:val="none" w:sz="0" w:space="0" w:color="auto"/>
        <w:right w:val="none" w:sz="0" w:space="0" w:color="auto"/>
      </w:divBdr>
    </w:div>
    <w:div w:id="932709759">
      <w:bodyDiv w:val="1"/>
      <w:marLeft w:val="0"/>
      <w:marRight w:val="0"/>
      <w:marTop w:val="0"/>
      <w:marBottom w:val="0"/>
      <w:divBdr>
        <w:top w:val="none" w:sz="0" w:space="0" w:color="auto"/>
        <w:left w:val="none" w:sz="0" w:space="0" w:color="auto"/>
        <w:bottom w:val="none" w:sz="0" w:space="0" w:color="auto"/>
        <w:right w:val="none" w:sz="0" w:space="0" w:color="auto"/>
      </w:divBdr>
    </w:div>
    <w:div w:id="950697949">
      <w:bodyDiv w:val="1"/>
      <w:marLeft w:val="0"/>
      <w:marRight w:val="0"/>
      <w:marTop w:val="0"/>
      <w:marBottom w:val="0"/>
      <w:divBdr>
        <w:top w:val="none" w:sz="0" w:space="0" w:color="auto"/>
        <w:left w:val="none" w:sz="0" w:space="0" w:color="auto"/>
        <w:bottom w:val="none" w:sz="0" w:space="0" w:color="auto"/>
        <w:right w:val="none" w:sz="0" w:space="0" w:color="auto"/>
      </w:divBdr>
    </w:div>
    <w:div w:id="971977358">
      <w:bodyDiv w:val="1"/>
      <w:marLeft w:val="0"/>
      <w:marRight w:val="0"/>
      <w:marTop w:val="0"/>
      <w:marBottom w:val="0"/>
      <w:divBdr>
        <w:top w:val="none" w:sz="0" w:space="0" w:color="auto"/>
        <w:left w:val="none" w:sz="0" w:space="0" w:color="auto"/>
        <w:bottom w:val="none" w:sz="0" w:space="0" w:color="auto"/>
        <w:right w:val="none" w:sz="0" w:space="0" w:color="auto"/>
      </w:divBdr>
    </w:div>
    <w:div w:id="981278446">
      <w:bodyDiv w:val="1"/>
      <w:marLeft w:val="0"/>
      <w:marRight w:val="0"/>
      <w:marTop w:val="0"/>
      <w:marBottom w:val="0"/>
      <w:divBdr>
        <w:top w:val="none" w:sz="0" w:space="0" w:color="auto"/>
        <w:left w:val="none" w:sz="0" w:space="0" w:color="auto"/>
        <w:bottom w:val="none" w:sz="0" w:space="0" w:color="auto"/>
        <w:right w:val="none" w:sz="0" w:space="0" w:color="auto"/>
      </w:divBdr>
    </w:div>
    <w:div w:id="982388762">
      <w:bodyDiv w:val="1"/>
      <w:marLeft w:val="0"/>
      <w:marRight w:val="0"/>
      <w:marTop w:val="0"/>
      <w:marBottom w:val="0"/>
      <w:divBdr>
        <w:top w:val="none" w:sz="0" w:space="0" w:color="auto"/>
        <w:left w:val="none" w:sz="0" w:space="0" w:color="auto"/>
        <w:bottom w:val="none" w:sz="0" w:space="0" w:color="auto"/>
        <w:right w:val="none" w:sz="0" w:space="0" w:color="auto"/>
      </w:divBdr>
    </w:div>
    <w:div w:id="984621217">
      <w:bodyDiv w:val="1"/>
      <w:marLeft w:val="0"/>
      <w:marRight w:val="0"/>
      <w:marTop w:val="0"/>
      <w:marBottom w:val="0"/>
      <w:divBdr>
        <w:top w:val="none" w:sz="0" w:space="0" w:color="auto"/>
        <w:left w:val="none" w:sz="0" w:space="0" w:color="auto"/>
        <w:bottom w:val="none" w:sz="0" w:space="0" w:color="auto"/>
        <w:right w:val="none" w:sz="0" w:space="0" w:color="auto"/>
      </w:divBdr>
    </w:div>
    <w:div w:id="988174560">
      <w:bodyDiv w:val="1"/>
      <w:marLeft w:val="0"/>
      <w:marRight w:val="0"/>
      <w:marTop w:val="0"/>
      <w:marBottom w:val="0"/>
      <w:divBdr>
        <w:top w:val="none" w:sz="0" w:space="0" w:color="auto"/>
        <w:left w:val="none" w:sz="0" w:space="0" w:color="auto"/>
        <w:bottom w:val="none" w:sz="0" w:space="0" w:color="auto"/>
        <w:right w:val="none" w:sz="0" w:space="0" w:color="auto"/>
      </w:divBdr>
    </w:div>
    <w:div w:id="995455972">
      <w:bodyDiv w:val="1"/>
      <w:marLeft w:val="0"/>
      <w:marRight w:val="0"/>
      <w:marTop w:val="0"/>
      <w:marBottom w:val="0"/>
      <w:divBdr>
        <w:top w:val="none" w:sz="0" w:space="0" w:color="auto"/>
        <w:left w:val="none" w:sz="0" w:space="0" w:color="auto"/>
        <w:bottom w:val="none" w:sz="0" w:space="0" w:color="auto"/>
        <w:right w:val="none" w:sz="0" w:space="0" w:color="auto"/>
      </w:divBdr>
    </w:div>
    <w:div w:id="1036544783">
      <w:bodyDiv w:val="1"/>
      <w:marLeft w:val="0"/>
      <w:marRight w:val="0"/>
      <w:marTop w:val="0"/>
      <w:marBottom w:val="0"/>
      <w:divBdr>
        <w:top w:val="none" w:sz="0" w:space="0" w:color="auto"/>
        <w:left w:val="none" w:sz="0" w:space="0" w:color="auto"/>
        <w:bottom w:val="none" w:sz="0" w:space="0" w:color="auto"/>
        <w:right w:val="none" w:sz="0" w:space="0" w:color="auto"/>
      </w:divBdr>
    </w:div>
    <w:div w:id="1037391621">
      <w:bodyDiv w:val="1"/>
      <w:marLeft w:val="0"/>
      <w:marRight w:val="0"/>
      <w:marTop w:val="0"/>
      <w:marBottom w:val="0"/>
      <w:divBdr>
        <w:top w:val="none" w:sz="0" w:space="0" w:color="auto"/>
        <w:left w:val="none" w:sz="0" w:space="0" w:color="auto"/>
        <w:bottom w:val="none" w:sz="0" w:space="0" w:color="auto"/>
        <w:right w:val="none" w:sz="0" w:space="0" w:color="auto"/>
      </w:divBdr>
    </w:div>
    <w:div w:id="1059596211">
      <w:bodyDiv w:val="1"/>
      <w:marLeft w:val="0"/>
      <w:marRight w:val="0"/>
      <w:marTop w:val="0"/>
      <w:marBottom w:val="0"/>
      <w:divBdr>
        <w:top w:val="none" w:sz="0" w:space="0" w:color="auto"/>
        <w:left w:val="none" w:sz="0" w:space="0" w:color="auto"/>
        <w:bottom w:val="none" w:sz="0" w:space="0" w:color="auto"/>
        <w:right w:val="none" w:sz="0" w:space="0" w:color="auto"/>
      </w:divBdr>
    </w:div>
    <w:div w:id="1061710701">
      <w:bodyDiv w:val="1"/>
      <w:marLeft w:val="0"/>
      <w:marRight w:val="0"/>
      <w:marTop w:val="0"/>
      <w:marBottom w:val="0"/>
      <w:divBdr>
        <w:top w:val="none" w:sz="0" w:space="0" w:color="auto"/>
        <w:left w:val="none" w:sz="0" w:space="0" w:color="auto"/>
        <w:bottom w:val="none" w:sz="0" w:space="0" w:color="auto"/>
        <w:right w:val="none" w:sz="0" w:space="0" w:color="auto"/>
      </w:divBdr>
    </w:div>
    <w:div w:id="1086615701">
      <w:bodyDiv w:val="1"/>
      <w:marLeft w:val="0"/>
      <w:marRight w:val="0"/>
      <w:marTop w:val="0"/>
      <w:marBottom w:val="0"/>
      <w:divBdr>
        <w:top w:val="none" w:sz="0" w:space="0" w:color="auto"/>
        <w:left w:val="none" w:sz="0" w:space="0" w:color="auto"/>
        <w:bottom w:val="none" w:sz="0" w:space="0" w:color="auto"/>
        <w:right w:val="none" w:sz="0" w:space="0" w:color="auto"/>
      </w:divBdr>
    </w:div>
    <w:div w:id="1086801375">
      <w:bodyDiv w:val="1"/>
      <w:marLeft w:val="0"/>
      <w:marRight w:val="0"/>
      <w:marTop w:val="0"/>
      <w:marBottom w:val="0"/>
      <w:divBdr>
        <w:top w:val="none" w:sz="0" w:space="0" w:color="auto"/>
        <w:left w:val="none" w:sz="0" w:space="0" w:color="auto"/>
        <w:bottom w:val="none" w:sz="0" w:space="0" w:color="auto"/>
        <w:right w:val="none" w:sz="0" w:space="0" w:color="auto"/>
      </w:divBdr>
    </w:div>
    <w:div w:id="1092315866">
      <w:bodyDiv w:val="1"/>
      <w:marLeft w:val="0"/>
      <w:marRight w:val="0"/>
      <w:marTop w:val="0"/>
      <w:marBottom w:val="0"/>
      <w:divBdr>
        <w:top w:val="none" w:sz="0" w:space="0" w:color="auto"/>
        <w:left w:val="none" w:sz="0" w:space="0" w:color="auto"/>
        <w:bottom w:val="none" w:sz="0" w:space="0" w:color="auto"/>
        <w:right w:val="none" w:sz="0" w:space="0" w:color="auto"/>
      </w:divBdr>
    </w:div>
    <w:div w:id="1105267687">
      <w:bodyDiv w:val="1"/>
      <w:marLeft w:val="0"/>
      <w:marRight w:val="0"/>
      <w:marTop w:val="0"/>
      <w:marBottom w:val="0"/>
      <w:divBdr>
        <w:top w:val="none" w:sz="0" w:space="0" w:color="auto"/>
        <w:left w:val="none" w:sz="0" w:space="0" w:color="auto"/>
        <w:bottom w:val="none" w:sz="0" w:space="0" w:color="auto"/>
        <w:right w:val="none" w:sz="0" w:space="0" w:color="auto"/>
      </w:divBdr>
    </w:div>
    <w:div w:id="1115514068">
      <w:bodyDiv w:val="1"/>
      <w:marLeft w:val="0"/>
      <w:marRight w:val="0"/>
      <w:marTop w:val="0"/>
      <w:marBottom w:val="0"/>
      <w:divBdr>
        <w:top w:val="none" w:sz="0" w:space="0" w:color="auto"/>
        <w:left w:val="none" w:sz="0" w:space="0" w:color="auto"/>
        <w:bottom w:val="none" w:sz="0" w:space="0" w:color="auto"/>
        <w:right w:val="none" w:sz="0" w:space="0" w:color="auto"/>
      </w:divBdr>
    </w:div>
    <w:div w:id="1122186231">
      <w:bodyDiv w:val="1"/>
      <w:marLeft w:val="0"/>
      <w:marRight w:val="0"/>
      <w:marTop w:val="0"/>
      <w:marBottom w:val="0"/>
      <w:divBdr>
        <w:top w:val="none" w:sz="0" w:space="0" w:color="auto"/>
        <w:left w:val="none" w:sz="0" w:space="0" w:color="auto"/>
        <w:bottom w:val="none" w:sz="0" w:space="0" w:color="auto"/>
        <w:right w:val="none" w:sz="0" w:space="0" w:color="auto"/>
      </w:divBdr>
    </w:div>
    <w:div w:id="1139343440">
      <w:bodyDiv w:val="1"/>
      <w:marLeft w:val="0"/>
      <w:marRight w:val="0"/>
      <w:marTop w:val="0"/>
      <w:marBottom w:val="0"/>
      <w:divBdr>
        <w:top w:val="none" w:sz="0" w:space="0" w:color="auto"/>
        <w:left w:val="none" w:sz="0" w:space="0" w:color="auto"/>
        <w:bottom w:val="none" w:sz="0" w:space="0" w:color="auto"/>
        <w:right w:val="none" w:sz="0" w:space="0" w:color="auto"/>
      </w:divBdr>
    </w:div>
    <w:div w:id="1150445217">
      <w:bodyDiv w:val="1"/>
      <w:marLeft w:val="0"/>
      <w:marRight w:val="0"/>
      <w:marTop w:val="0"/>
      <w:marBottom w:val="0"/>
      <w:divBdr>
        <w:top w:val="none" w:sz="0" w:space="0" w:color="auto"/>
        <w:left w:val="none" w:sz="0" w:space="0" w:color="auto"/>
        <w:bottom w:val="none" w:sz="0" w:space="0" w:color="auto"/>
        <w:right w:val="none" w:sz="0" w:space="0" w:color="auto"/>
      </w:divBdr>
    </w:div>
    <w:div w:id="1150633100">
      <w:bodyDiv w:val="1"/>
      <w:marLeft w:val="0"/>
      <w:marRight w:val="0"/>
      <w:marTop w:val="0"/>
      <w:marBottom w:val="0"/>
      <w:divBdr>
        <w:top w:val="none" w:sz="0" w:space="0" w:color="auto"/>
        <w:left w:val="none" w:sz="0" w:space="0" w:color="auto"/>
        <w:bottom w:val="none" w:sz="0" w:space="0" w:color="auto"/>
        <w:right w:val="none" w:sz="0" w:space="0" w:color="auto"/>
      </w:divBdr>
    </w:div>
    <w:div w:id="1155561438">
      <w:bodyDiv w:val="1"/>
      <w:marLeft w:val="0"/>
      <w:marRight w:val="0"/>
      <w:marTop w:val="0"/>
      <w:marBottom w:val="0"/>
      <w:divBdr>
        <w:top w:val="none" w:sz="0" w:space="0" w:color="auto"/>
        <w:left w:val="none" w:sz="0" w:space="0" w:color="auto"/>
        <w:bottom w:val="none" w:sz="0" w:space="0" w:color="auto"/>
        <w:right w:val="none" w:sz="0" w:space="0" w:color="auto"/>
      </w:divBdr>
    </w:div>
    <w:div w:id="1167600884">
      <w:bodyDiv w:val="1"/>
      <w:marLeft w:val="0"/>
      <w:marRight w:val="0"/>
      <w:marTop w:val="0"/>
      <w:marBottom w:val="0"/>
      <w:divBdr>
        <w:top w:val="none" w:sz="0" w:space="0" w:color="auto"/>
        <w:left w:val="none" w:sz="0" w:space="0" w:color="auto"/>
        <w:bottom w:val="none" w:sz="0" w:space="0" w:color="auto"/>
        <w:right w:val="none" w:sz="0" w:space="0" w:color="auto"/>
      </w:divBdr>
    </w:div>
    <w:div w:id="1185362212">
      <w:bodyDiv w:val="1"/>
      <w:marLeft w:val="0"/>
      <w:marRight w:val="0"/>
      <w:marTop w:val="0"/>
      <w:marBottom w:val="0"/>
      <w:divBdr>
        <w:top w:val="none" w:sz="0" w:space="0" w:color="auto"/>
        <w:left w:val="none" w:sz="0" w:space="0" w:color="auto"/>
        <w:bottom w:val="none" w:sz="0" w:space="0" w:color="auto"/>
        <w:right w:val="none" w:sz="0" w:space="0" w:color="auto"/>
      </w:divBdr>
    </w:div>
    <w:div w:id="1201281546">
      <w:bodyDiv w:val="1"/>
      <w:marLeft w:val="0"/>
      <w:marRight w:val="0"/>
      <w:marTop w:val="0"/>
      <w:marBottom w:val="0"/>
      <w:divBdr>
        <w:top w:val="none" w:sz="0" w:space="0" w:color="auto"/>
        <w:left w:val="none" w:sz="0" w:space="0" w:color="auto"/>
        <w:bottom w:val="none" w:sz="0" w:space="0" w:color="auto"/>
        <w:right w:val="none" w:sz="0" w:space="0" w:color="auto"/>
      </w:divBdr>
    </w:div>
    <w:div w:id="1209489611">
      <w:bodyDiv w:val="1"/>
      <w:marLeft w:val="0"/>
      <w:marRight w:val="0"/>
      <w:marTop w:val="0"/>
      <w:marBottom w:val="0"/>
      <w:divBdr>
        <w:top w:val="none" w:sz="0" w:space="0" w:color="auto"/>
        <w:left w:val="none" w:sz="0" w:space="0" w:color="auto"/>
        <w:bottom w:val="none" w:sz="0" w:space="0" w:color="auto"/>
        <w:right w:val="none" w:sz="0" w:space="0" w:color="auto"/>
      </w:divBdr>
    </w:div>
    <w:div w:id="1232888671">
      <w:bodyDiv w:val="1"/>
      <w:marLeft w:val="0"/>
      <w:marRight w:val="0"/>
      <w:marTop w:val="0"/>
      <w:marBottom w:val="0"/>
      <w:divBdr>
        <w:top w:val="none" w:sz="0" w:space="0" w:color="auto"/>
        <w:left w:val="none" w:sz="0" w:space="0" w:color="auto"/>
        <w:bottom w:val="none" w:sz="0" w:space="0" w:color="auto"/>
        <w:right w:val="none" w:sz="0" w:space="0" w:color="auto"/>
      </w:divBdr>
    </w:div>
    <w:div w:id="1238369129">
      <w:bodyDiv w:val="1"/>
      <w:marLeft w:val="0"/>
      <w:marRight w:val="0"/>
      <w:marTop w:val="0"/>
      <w:marBottom w:val="0"/>
      <w:divBdr>
        <w:top w:val="none" w:sz="0" w:space="0" w:color="auto"/>
        <w:left w:val="none" w:sz="0" w:space="0" w:color="auto"/>
        <w:bottom w:val="none" w:sz="0" w:space="0" w:color="auto"/>
        <w:right w:val="none" w:sz="0" w:space="0" w:color="auto"/>
      </w:divBdr>
    </w:div>
    <w:div w:id="1250582386">
      <w:bodyDiv w:val="1"/>
      <w:marLeft w:val="0"/>
      <w:marRight w:val="0"/>
      <w:marTop w:val="0"/>
      <w:marBottom w:val="0"/>
      <w:divBdr>
        <w:top w:val="none" w:sz="0" w:space="0" w:color="auto"/>
        <w:left w:val="none" w:sz="0" w:space="0" w:color="auto"/>
        <w:bottom w:val="none" w:sz="0" w:space="0" w:color="auto"/>
        <w:right w:val="none" w:sz="0" w:space="0" w:color="auto"/>
      </w:divBdr>
    </w:div>
    <w:div w:id="1284537559">
      <w:bodyDiv w:val="1"/>
      <w:marLeft w:val="0"/>
      <w:marRight w:val="0"/>
      <w:marTop w:val="0"/>
      <w:marBottom w:val="0"/>
      <w:divBdr>
        <w:top w:val="none" w:sz="0" w:space="0" w:color="auto"/>
        <w:left w:val="none" w:sz="0" w:space="0" w:color="auto"/>
        <w:bottom w:val="none" w:sz="0" w:space="0" w:color="auto"/>
        <w:right w:val="none" w:sz="0" w:space="0" w:color="auto"/>
      </w:divBdr>
    </w:div>
    <w:div w:id="1288127116">
      <w:bodyDiv w:val="1"/>
      <w:marLeft w:val="0"/>
      <w:marRight w:val="0"/>
      <w:marTop w:val="0"/>
      <w:marBottom w:val="0"/>
      <w:divBdr>
        <w:top w:val="none" w:sz="0" w:space="0" w:color="auto"/>
        <w:left w:val="none" w:sz="0" w:space="0" w:color="auto"/>
        <w:bottom w:val="none" w:sz="0" w:space="0" w:color="auto"/>
        <w:right w:val="none" w:sz="0" w:space="0" w:color="auto"/>
      </w:divBdr>
    </w:div>
    <w:div w:id="1317030676">
      <w:bodyDiv w:val="1"/>
      <w:marLeft w:val="0"/>
      <w:marRight w:val="0"/>
      <w:marTop w:val="0"/>
      <w:marBottom w:val="0"/>
      <w:divBdr>
        <w:top w:val="none" w:sz="0" w:space="0" w:color="auto"/>
        <w:left w:val="none" w:sz="0" w:space="0" w:color="auto"/>
        <w:bottom w:val="none" w:sz="0" w:space="0" w:color="auto"/>
        <w:right w:val="none" w:sz="0" w:space="0" w:color="auto"/>
      </w:divBdr>
    </w:div>
    <w:div w:id="1317413615">
      <w:bodyDiv w:val="1"/>
      <w:marLeft w:val="0"/>
      <w:marRight w:val="0"/>
      <w:marTop w:val="0"/>
      <w:marBottom w:val="0"/>
      <w:divBdr>
        <w:top w:val="none" w:sz="0" w:space="0" w:color="auto"/>
        <w:left w:val="none" w:sz="0" w:space="0" w:color="auto"/>
        <w:bottom w:val="none" w:sz="0" w:space="0" w:color="auto"/>
        <w:right w:val="none" w:sz="0" w:space="0" w:color="auto"/>
      </w:divBdr>
    </w:div>
    <w:div w:id="1318654048">
      <w:bodyDiv w:val="1"/>
      <w:marLeft w:val="0"/>
      <w:marRight w:val="0"/>
      <w:marTop w:val="0"/>
      <w:marBottom w:val="0"/>
      <w:divBdr>
        <w:top w:val="none" w:sz="0" w:space="0" w:color="auto"/>
        <w:left w:val="none" w:sz="0" w:space="0" w:color="auto"/>
        <w:bottom w:val="none" w:sz="0" w:space="0" w:color="auto"/>
        <w:right w:val="none" w:sz="0" w:space="0" w:color="auto"/>
      </w:divBdr>
    </w:div>
    <w:div w:id="1320236061">
      <w:bodyDiv w:val="1"/>
      <w:marLeft w:val="0"/>
      <w:marRight w:val="0"/>
      <w:marTop w:val="0"/>
      <w:marBottom w:val="0"/>
      <w:divBdr>
        <w:top w:val="none" w:sz="0" w:space="0" w:color="auto"/>
        <w:left w:val="none" w:sz="0" w:space="0" w:color="auto"/>
        <w:bottom w:val="none" w:sz="0" w:space="0" w:color="auto"/>
        <w:right w:val="none" w:sz="0" w:space="0" w:color="auto"/>
      </w:divBdr>
    </w:div>
    <w:div w:id="1332417629">
      <w:bodyDiv w:val="1"/>
      <w:marLeft w:val="0"/>
      <w:marRight w:val="0"/>
      <w:marTop w:val="0"/>
      <w:marBottom w:val="0"/>
      <w:divBdr>
        <w:top w:val="none" w:sz="0" w:space="0" w:color="auto"/>
        <w:left w:val="none" w:sz="0" w:space="0" w:color="auto"/>
        <w:bottom w:val="none" w:sz="0" w:space="0" w:color="auto"/>
        <w:right w:val="none" w:sz="0" w:space="0" w:color="auto"/>
      </w:divBdr>
    </w:div>
    <w:div w:id="1352680741">
      <w:bodyDiv w:val="1"/>
      <w:marLeft w:val="0"/>
      <w:marRight w:val="0"/>
      <w:marTop w:val="0"/>
      <w:marBottom w:val="0"/>
      <w:divBdr>
        <w:top w:val="none" w:sz="0" w:space="0" w:color="auto"/>
        <w:left w:val="none" w:sz="0" w:space="0" w:color="auto"/>
        <w:bottom w:val="none" w:sz="0" w:space="0" w:color="auto"/>
        <w:right w:val="none" w:sz="0" w:space="0" w:color="auto"/>
      </w:divBdr>
    </w:div>
    <w:div w:id="1354258465">
      <w:bodyDiv w:val="1"/>
      <w:marLeft w:val="0"/>
      <w:marRight w:val="0"/>
      <w:marTop w:val="0"/>
      <w:marBottom w:val="0"/>
      <w:divBdr>
        <w:top w:val="none" w:sz="0" w:space="0" w:color="auto"/>
        <w:left w:val="none" w:sz="0" w:space="0" w:color="auto"/>
        <w:bottom w:val="none" w:sz="0" w:space="0" w:color="auto"/>
        <w:right w:val="none" w:sz="0" w:space="0" w:color="auto"/>
      </w:divBdr>
    </w:div>
    <w:div w:id="1356693401">
      <w:bodyDiv w:val="1"/>
      <w:marLeft w:val="0"/>
      <w:marRight w:val="0"/>
      <w:marTop w:val="0"/>
      <w:marBottom w:val="0"/>
      <w:divBdr>
        <w:top w:val="none" w:sz="0" w:space="0" w:color="auto"/>
        <w:left w:val="none" w:sz="0" w:space="0" w:color="auto"/>
        <w:bottom w:val="none" w:sz="0" w:space="0" w:color="auto"/>
        <w:right w:val="none" w:sz="0" w:space="0" w:color="auto"/>
      </w:divBdr>
    </w:div>
    <w:div w:id="1358047423">
      <w:bodyDiv w:val="1"/>
      <w:marLeft w:val="0"/>
      <w:marRight w:val="0"/>
      <w:marTop w:val="0"/>
      <w:marBottom w:val="0"/>
      <w:divBdr>
        <w:top w:val="none" w:sz="0" w:space="0" w:color="auto"/>
        <w:left w:val="none" w:sz="0" w:space="0" w:color="auto"/>
        <w:bottom w:val="none" w:sz="0" w:space="0" w:color="auto"/>
        <w:right w:val="none" w:sz="0" w:space="0" w:color="auto"/>
      </w:divBdr>
    </w:div>
    <w:div w:id="1364283196">
      <w:bodyDiv w:val="1"/>
      <w:marLeft w:val="0"/>
      <w:marRight w:val="0"/>
      <w:marTop w:val="0"/>
      <w:marBottom w:val="0"/>
      <w:divBdr>
        <w:top w:val="none" w:sz="0" w:space="0" w:color="auto"/>
        <w:left w:val="none" w:sz="0" w:space="0" w:color="auto"/>
        <w:bottom w:val="none" w:sz="0" w:space="0" w:color="auto"/>
        <w:right w:val="none" w:sz="0" w:space="0" w:color="auto"/>
      </w:divBdr>
    </w:div>
    <w:div w:id="1404058658">
      <w:bodyDiv w:val="1"/>
      <w:marLeft w:val="0"/>
      <w:marRight w:val="0"/>
      <w:marTop w:val="0"/>
      <w:marBottom w:val="0"/>
      <w:divBdr>
        <w:top w:val="none" w:sz="0" w:space="0" w:color="auto"/>
        <w:left w:val="none" w:sz="0" w:space="0" w:color="auto"/>
        <w:bottom w:val="none" w:sz="0" w:space="0" w:color="auto"/>
        <w:right w:val="none" w:sz="0" w:space="0" w:color="auto"/>
      </w:divBdr>
    </w:div>
    <w:div w:id="1414862855">
      <w:bodyDiv w:val="1"/>
      <w:marLeft w:val="0"/>
      <w:marRight w:val="0"/>
      <w:marTop w:val="0"/>
      <w:marBottom w:val="0"/>
      <w:divBdr>
        <w:top w:val="none" w:sz="0" w:space="0" w:color="auto"/>
        <w:left w:val="none" w:sz="0" w:space="0" w:color="auto"/>
        <w:bottom w:val="none" w:sz="0" w:space="0" w:color="auto"/>
        <w:right w:val="none" w:sz="0" w:space="0" w:color="auto"/>
      </w:divBdr>
    </w:div>
    <w:div w:id="1415784683">
      <w:bodyDiv w:val="1"/>
      <w:marLeft w:val="0"/>
      <w:marRight w:val="0"/>
      <w:marTop w:val="0"/>
      <w:marBottom w:val="0"/>
      <w:divBdr>
        <w:top w:val="none" w:sz="0" w:space="0" w:color="auto"/>
        <w:left w:val="none" w:sz="0" w:space="0" w:color="auto"/>
        <w:bottom w:val="none" w:sz="0" w:space="0" w:color="auto"/>
        <w:right w:val="none" w:sz="0" w:space="0" w:color="auto"/>
      </w:divBdr>
    </w:div>
    <w:div w:id="1416171941">
      <w:bodyDiv w:val="1"/>
      <w:marLeft w:val="0"/>
      <w:marRight w:val="0"/>
      <w:marTop w:val="0"/>
      <w:marBottom w:val="0"/>
      <w:divBdr>
        <w:top w:val="none" w:sz="0" w:space="0" w:color="auto"/>
        <w:left w:val="none" w:sz="0" w:space="0" w:color="auto"/>
        <w:bottom w:val="none" w:sz="0" w:space="0" w:color="auto"/>
        <w:right w:val="none" w:sz="0" w:space="0" w:color="auto"/>
      </w:divBdr>
    </w:div>
    <w:div w:id="1423181728">
      <w:bodyDiv w:val="1"/>
      <w:marLeft w:val="0"/>
      <w:marRight w:val="0"/>
      <w:marTop w:val="0"/>
      <w:marBottom w:val="0"/>
      <w:divBdr>
        <w:top w:val="none" w:sz="0" w:space="0" w:color="auto"/>
        <w:left w:val="none" w:sz="0" w:space="0" w:color="auto"/>
        <w:bottom w:val="none" w:sz="0" w:space="0" w:color="auto"/>
        <w:right w:val="none" w:sz="0" w:space="0" w:color="auto"/>
      </w:divBdr>
    </w:div>
    <w:div w:id="1436439847">
      <w:bodyDiv w:val="1"/>
      <w:marLeft w:val="0"/>
      <w:marRight w:val="0"/>
      <w:marTop w:val="0"/>
      <w:marBottom w:val="0"/>
      <w:divBdr>
        <w:top w:val="none" w:sz="0" w:space="0" w:color="auto"/>
        <w:left w:val="none" w:sz="0" w:space="0" w:color="auto"/>
        <w:bottom w:val="none" w:sz="0" w:space="0" w:color="auto"/>
        <w:right w:val="none" w:sz="0" w:space="0" w:color="auto"/>
      </w:divBdr>
    </w:div>
    <w:div w:id="1443182670">
      <w:bodyDiv w:val="1"/>
      <w:marLeft w:val="0"/>
      <w:marRight w:val="0"/>
      <w:marTop w:val="0"/>
      <w:marBottom w:val="0"/>
      <w:divBdr>
        <w:top w:val="none" w:sz="0" w:space="0" w:color="auto"/>
        <w:left w:val="none" w:sz="0" w:space="0" w:color="auto"/>
        <w:bottom w:val="none" w:sz="0" w:space="0" w:color="auto"/>
        <w:right w:val="none" w:sz="0" w:space="0" w:color="auto"/>
      </w:divBdr>
    </w:div>
    <w:div w:id="1451824452">
      <w:bodyDiv w:val="1"/>
      <w:marLeft w:val="0"/>
      <w:marRight w:val="0"/>
      <w:marTop w:val="0"/>
      <w:marBottom w:val="0"/>
      <w:divBdr>
        <w:top w:val="none" w:sz="0" w:space="0" w:color="auto"/>
        <w:left w:val="none" w:sz="0" w:space="0" w:color="auto"/>
        <w:bottom w:val="none" w:sz="0" w:space="0" w:color="auto"/>
        <w:right w:val="none" w:sz="0" w:space="0" w:color="auto"/>
      </w:divBdr>
    </w:div>
    <w:div w:id="1465807896">
      <w:bodyDiv w:val="1"/>
      <w:marLeft w:val="0"/>
      <w:marRight w:val="0"/>
      <w:marTop w:val="0"/>
      <w:marBottom w:val="0"/>
      <w:divBdr>
        <w:top w:val="none" w:sz="0" w:space="0" w:color="auto"/>
        <w:left w:val="none" w:sz="0" w:space="0" w:color="auto"/>
        <w:bottom w:val="none" w:sz="0" w:space="0" w:color="auto"/>
        <w:right w:val="none" w:sz="0" w:space="0" w:color="auto"/>
      </w:divBdr>
    </w:div>
    <w:div w:id="1466462142">
      <w:bodyDiv w:val="1"/>
      <w:marLeft w:val="0"/>
      <w:marRight w:val="0"/>
      <w:marTop w:val="0"/>
      <w:marBottom w:val="0"/>
      <w:divBdr>
        <w:top w:val="none" w:sz="0" w:space="0" w:color="auto"/>
        <w:left w:val="none" w:sz="0" w:space="0" w:color="auto"/>
        <w:bottom w:val="none" w:sz="0" w:space="0" w:color="auto"/>
        <w:right w:val="none" w:sz="0" w:space="0" w:color="auto"/>
      </w:divBdr>
    </w:div>
    <w:div w:id="1467508051">
      <w:bodyDiv w:val="1"/>
      <w:marLeft w:val="0"/>
      <w:marRight w:val="0"/>
      <w:marTop w:val="0"/>
      <w:marBottom w:val="0"/>
      <w:divBdr>
        <w:top w:val="none" w:sz="0" w:space="0" w:color="auto"/>
        <w:left w:val="none" w:sz="0" w:space="0" w:color="auto"/>
        <w:bottom w:val="none" w:sz="0" w:space="0" w:color="auto"/>
        <w:right w:val="none" w:sz="0" w:space="0" w:color="auto"/>
      </w:divBdr>
    </w:div>
    <w:div w:id="1469282260">
      <w:bodyDiv w:val="1"/>
      <w:marLeft w:val="0"/>
      <w:marRight w:val="0"/>
      <w:marTop w:val="0"/>
      <w:marBottom w:val="0"/>
      <w:divBdr>
        <w:top w:val="none" w:sz="0" w:space="0" w:color="auto"/>
        <w:left w:val="none" w:sz="0" w:space="0" w:color="auto"/>
        <w:bottom w:val="none" w:sz="0" w:space="0" w:color="auto"/>
        <w:right w:val="none" w:sz="0" w:space="0" w:color="auto"/>
      </w:divBdr>
    </w:div>
    <w:div w:id="1490754671">
      <w:bodyDiv w:val="1"/>
      <w:marLeft w:val="0"/>
      <w:marRight w:val="0"/>
      <w:marTop w:val="0"/>
      <w:marBottom w:val="0"/>
      <w:divBdr>
        <w:top w:val="none" w:sz="0" w:space="0" w:color="auto"/>
        <w:left w:val="none" w:sz="0" w:space="0" w:color="auto"/>
        <w:bottom w:val="none" w:sz="0" w:space="0" w:color="auto"/>
        <w:right w:val="none" w:sz="0" w:space="0" w:color="auto"/>
      </w:divBdr>
    </w:div>
    <w:div w:id="1494371475">
      <w:bodyDiv w:val="1"/>
      <w:marLeft w:val="0"/>
      <w:marRight w:val="0"/>
      <w:marTop w:val="0"/>
      <w:marBottom w:val="0"/>
      <w:divBdr>
        <w:top w:val="none" w:sz="0" w:space="0" w:color="auto"/>
        <w:left w:val="none" w:sz="0" w:space="0" w:color="auto"/>
        <w:bottom w:val="none" w:sz="0" w:space="0" w:color="auto"/>
        <w:right w:val="none" w:sz="0" w:space="0" w:color="auto"/>
      </w:divBdr>
    </w:div>
    <w:div w:id="1508474072">
      <w:bodyDiv w:val="1"/>
      <w:marLeft w:val="0"/>
      <w:marRight w:val="0"/>
      <w:marTop w:val="0"/>
      <w:marBottom w:val="0"/>
      <w:divBdr>
        <w:top w:val="none" w:sz="0" w:space="0" w:color="auto"/>
        <w:left w:val="none" w:sz="0" w:space="0" w:color="auto"/>
        <w:bottom w:val="none" w:sz="0" w:space="0" w:color="auto"/>
        <w:right w:val="none" w:sz="0" w:space="0" w:color="auto"/>
      </w:divBdr>
    </w:div>
    <w:div w:id="1509783354">
      <w:bodyDiv w:val="1"/>
      <w:marLeft w:val="0"/>
      <w:marRight w:val="0"/>
      <w:marTop w:val="0"/>
      <w:marBottom w:val="0"/>
      <w:divBdr>
        <w:top w:val="none" w:sz="0" w:space="0" w:color="auto"/>
        <w:left w:val="none" w:sz="0" w:space="0" w:color="auto"/>
        <w:bottom w:val="none" w:sz="0" w:space="0" w:color="auto"/>
        <w:right w:val="none" w:sz="0" w:space="0" w:color="auto"/>
      </w:divBdr>
    </w:div>
    <w:div w:id="1519006234">
      <w:bodyDiv w:val="1"/>
      <w:marLeft w:val="0"/>
      <w:marRight w:val="0"/>
      <w:marTop w:val="0"/>
      <w:marBottom w:val="0"/>
      <w:divBdr>
        <w:top w:val="none" w:sz="0" w:space="0" w:color="auto"/>
        <w:left w:val="none" w:sz="0" w:space="0" w:color="auto"/>
        <w:bottom w:val="none" w:sz="0" w:space="0" w:color="auto"/>
        <w:right w:val="none" w:sz="0" w:space="0" w:color="auto"/>
      </w:divBdr>
    </w:div>
    <w:div w:id="1527140125">
      <w:bodyDiv w:val="1"/>
      <w:marLeft w:val="0"/>
      <w:marRight w:val="0"/>
      <w:marTop w:val="0"/>
      <w:marBottom w:val="0"/>
      <w:divBdr>
        <w:top w:val="none" w:sz="0" w:space="0" w:color="auto"/>
        <w:left w:val="none" w:sz="0" w:space="0" w:color="auto"/>
        <w:bottom w:val="none" w:sz="0" w:space="0" w:color="auto"/>
        <w:right w:val="none" w:sz="0" w:space="0" w:color="auto"/>
      </w:divBdr>
    </w:div>
    <w:div w:id="1528525292">
      <w:bodyDiv w:val="1"/>
      <w:marLeft w:val="0"/>
      <w:marRight w:val="0"/>
      <w:marTop w:val="0"/>
      <w:marBottom w:val="0"/>
      <w:divBdr>
        <w:top w:val="none" w:sz="0" w:space="0" w:color="auto"/>
        <w:left w:val="none" w:sz="0" w:space="0" w:color="auto"/>
        <w:bottom w:val="none" w:sz="0" w:space="0" w:color="auto"/>
        <w:right w:val="none" w:sz="0" w:space="0" w:color="auto"/>
      </w:divBdr>
    </w:div>
    <w:div w:id="1544906813">
      <w:bodyDiv w:val="1"/>
      <w:marLeft w:val="0"/>
      <w:marRight w:val="0"/>
      <w:marTop w:val="0"/>
      <w:marBottom w:val="0"/>
      <w:divBdr>
        <w:top w:val="none" w:sz="0" w:space="0" w:color="auto"/>
        <w:left w:val="none" w:sz="0" w:space="0" w:color="auto"/>
        <w:bottom w:val="none" w:sz="0" w:space="0" w:color="auto"/>
        <w:right w:val="none" w:sz="0" w:space="0" w:color="auto"/>
      </w:divBdr>
    </w:div>
    <w:div w:id="1549948919">
      <w:bodyDiv w:val="1"/>
      <w:marLeft w:val="0"/>
      <w:marRight w:val="0"/>
      <w:marTop w:val="0"/>
      <w:marBottom w:val="0"/>
      <w:divBdr>
        <w:top w:val="none" w:sz="0" w:space="0" w:color="auto"/>
        <w:left w:val="none" w:sz="0" w:space="0" w:color="auto"/>
        <w:bottom w:val="none" w:sz="0" w:space="0" w:color="auto"/>
        <w:right w:val="none" w:sz="0" w:space="0" w:color="auto"/>
      </w:divBdr>
    </w:div>
    <w:div w:id="1561556709">
      <w:bodyDiv w:val="1"/>
      <w:marLeft w:val="0"/>
      <w:marRight w:val="0"/>
      <w:marTop w:val="0"/>
      <w:marBottom w:val="0"/>
      <w:divBdr>
        <w:top w:val="none" w:sz="0" w:space="0" w:color="auto"/>
        <w:left w:val="none" w:sz="0" w:space="0" w:color="auto"/>
        <w:bottom w:val="none" w:sz="0" w:space="0" w:color="auto"/>
        <w:right w:val="none" w:sz="0" w:space="0" w:color="auto"/>
      </w:divBdr>
    </w:div>
    <w:div w:id="1572735092">
      <w:bodyDiv w:val="1"/>
      <w:marLeft w:val="0"/>
      <w:marRight w:val="0"/>
      <w:marTop w:val="0"/>
      <w:marBottom w:val="0"/>
      <w:divBdr>
        <w:top w:val="none" w:sz="0" w:space="0" w:color="auto"/>
        <w:left w:val="none" w:sz="0" w:space="0" w:color="auto"/>
        <w:bottom w:val="none" w:sz="0" w:space="0" w:color="auto"/>
        <w:right w:val="none" w:sz="0" w:space="0" w:color="auto"/>
      </w:divBdr>
    </w:div>
    <w:div w:id="1596355078">
      <w:bodyDiv w:val="1"/>
      <w:marLeft w:val="0"/>
      <w:marRight w:val="0"/>
      <w:marTop w:val="0"/>
      <w:marBottom w:val="0"/>
      <w:divBdr>
        <w:top w:val="none" w:sz="0" w:space="0" w:color="auto"/>
        <w:left w:val="none" w:sz="0" w:space="0" w:color="auto"/>
        <w:bottom w:val="none" w:sz="0" w:space="0" w:color="auto"/>
        <w:right w:val="none" w:sz="0" w:space="0" w:color="auto"/>
      </w:divBdr>
    </w:div>
    <w:div w:id="1597706835">
      <w:bodyDiv w:val="1"/>
      <w:marLeft w:val="0"/>
      <w:marRight w:val="0"/>
      <w:marTop w:val="0"/>
      <w:marBottom w:val="0"/>
      <w:divBdr>
        <w:top w:val="none" w:sz="0" w:space="0" w:color="auto"/>
        <w:left w:val="none" w:sz="0" w:space="0" w:color="auto"/>
        <w:bottom w:val="none" w:sz="0" w:space="0" w:color="auto"/>
        <w:right w:val="none" w:sz="0" w:space="0" w:color="auto"/>
      </w:divBdr>
    </w:div>
    <w:div w:id="1602832577">
      <w:bodyDiv w:val="1"/>
      <w:marLeft w:val="0"/>
      <w:marRight w:val="0"/>
      <w:marTop w:val="0"/>
      <w:marBottom w:val="0"/>
      <w:divBdr>
        <w:top w:val="none" w:sz="0" w:space="0" w:color="auto"/>
        <w:left w:val="none" w:sz="0" w:space="0" w:color="auto"/>
        <w:bottom w:val="none" w:sz="0" w:space="0" w:color="auto"/>
        <w:right w:val="none" w:sz="0" w:space="0" w:color="auto"/>
      </w:divBdr>
    </w:div>
    <w:div w:id="1605264836">
      <w:bodyDiv w:val="1"/>
      <w:marLeft w:val="0"/>
      <w:marRight w:val="0"/>
      <w:marTop w:val="0"/>
      <w:marBottom w:val="0"/>
      <w:divBdr>
        <w:top w:val="none" w:sz="0" w:space="0" w:color="auto"/>
        <w:left w:val="none" w:sz="0" w:space="0" w:color="auto"/>
        <w:bottom w:val="none" w:sz="0" w:space="0" w:color="auto"/>
        <w:right w:val="none" w:sz="0" w:space="0" w:color="auto"/>
      </w:divBdr>
    </w:div>
    <w:div w:id="1616473833">
      <w:bodyDiv w:val="1"/>
      <w:marLeft w:val="0"/>
      <w:marRight w:val="0"/>
      <w:marTop w:val="0"/>
      <w:marBottom w:val="0"/>
      <w:divBdr>
        <w:top w:val="none" w:sz="0" w:space="0" w:color="auto"/>
        <w:left w:val="none" w:sz="0" w:space="0" w:color="auto"/>
        <w:bottom w:val="none" w:sz="0" w:space="0" w:color="auto"/>
        <w:right w:val="none" w:sz="0" w:space="0" w:color="auto"/>
      </w:divBdr>
    </w:div>
    <w:div w:id="1627547117">
      <w:bodyDiv w:val="1"/>
      <w:marLeft w:val="0"/>
      <w:marRight w:val="0"/>
      <w:marTop w:val="0"/>
      <w:marBottom w:val="0"/>
      <w:divBdr>
        <w:top w:val="none" w:sz="0" w:space="0" w:color="auto"/>
        <w:left w:val="none" w:sz="0" w:space="0" w:color="auto"/>
        <w:bottom w:val="none" w:sz="0" w:space="0" w:color="auto"/>
        <w:right w:val="none" w:sz="0" w:space="0" w:color="auto"/>
      </w:divBdr>
    </w:div>
    <w:div w:id="1631521009">
      <w:bodyDiv w:val="1"/>
      <w:marLeft w:val="0"/>
      <w:marRight w:val="0"/>
      <w:marTop w:val="0"/>
      <w:marBottom w:val="0"/>
      <w:divBdr>
        <w:top w:val="none" w:sz="0" w:space="0" w:color="auto"/>
        <w:left w:val="none" w:sz="0" w:space="0" w:color="auto"/>
        <w:bottom w:val="none" w:sz="0" w:space="0" w:color="auto"/>
        <w:right w:val="none" w:sz="0" w:space="0" w:color="auto"/>
      </w:divBdr>
    </w:div>
    <w:div w:id="1640988155">
      <w:bodyDiv w:val="1"/>
      <w:marLeft w:val="0"/>
      <w:marRight w:val="0"/>
      <w:marTop w:val="0"/>
      <w:marBottom w:val="0"/>
      <w:divBdr>
        <w:top w:val="none" w:sz="0" w:space="0" w:color="auto"/>
        <w:left w:val="none" w:sz="0" w:space="0" w:color="auto"/>
        <w:bottom w:val="none" w:sz="0" w:space="0" w:color="auto"/>
        <w:right w:val="none" w:sz="0" w:space="0" w:color="auto"/>
      </w:divBdr>
    </w:div>
    <w:div w:id="1647969732">
      <w:bodyDiv w:val="1"/>
      <w:marLeft w:val="0"/>
      <w:marRight w:val="0"/>
      <w:marTop w:val="0"/>
      <w:marBottom w:val="0"/>
      <w:divBdr>
        <w:top w:val="none" w:sz="0" w:space="0" w:color="auto"/>
        <w:left w:val="none" w:sz="0" w:space="0" w:color="auto"/>
        <w:bottom w:val="none" w:sz="0" w:space="0" w:color="auto"/>
        <w:right w:val="none" w:sz="0" w:space="0" w:color="auto"/>
      </w:divBdr>
    </w:div>
    <w:div w:id="1659455513">
      <w:bodyDiv w:val="1"/>
      <w:marLeft w:val="0"/>
      <w:marRight w:val="0"/>
      <w:marTop w:val="0"/>
      <w:marBottom w:val="0"/>
      <w:divBdr>
        <w:top w:val="none" w:sz="0" w:space="0" w:color="auto"/>
        <w:left w:val="none" w:sz="0" w:space="0" w:color="auto"/>
        <w:bottom w:val="none" w:sz="0" w:space="0" w:color="auto"/>
        <w:right w:val="none" w:sz="0" w:space="0" w:color="auto"/>
      </w:divBdr>
    </w:div>
    <w:div w:id="1673487219">
      <w:bodyDiv w:val="1"/>
      <w:marLeft w:val="0"/>
      <w:marRight w:val="0"/>
      <w:marTop w:val="0"/>
      <w:marBottom w:val="0"/>
      <w:divBdr>
        <w:top w:val="none" w:sz="0" w:space="0" w:color="auto"/>
        <w:left w:val="none" w:sz="0" w:space="0" w:color="auto"/>
        <w:bottom w:val="none" w:sz="0" w:space="0" w:color="auto"/>
        <w:right w:val="none" w:sz="0" w:space="0" w:color="auto"/>
      </w:divBdr>
    </w:div>
    <w:div w:id="1691838979">
      <w:bodyDiv w:val="1"/>
      <w:marLeft w:val="0"/>
      <w:marRight w:val="0"/>
      <w:marTop w:val="0"/>
      <w:marBottom w:val="0"/>
      <w:divBdr>
        <w:top w:val="none" w:sz="0" w:space="0" w:color="auto"/>
        <w:left w:val="none" w:sz="0" w:space="0" w:color="auto"/>
        <w:bottom w:val="none" w:sz="0" w:space="0" w:color="auto"/>
        <w:right w:val="none" w:sz="0" w:space="0" w:color="auto"/>
      </w:divBdr>
    </w:div>
    <w:div w:id="1695383037">
      <w:bodyDiv w:val="1"/>
      <w:marLeft w:val="0"/>
      <w:marRight w:val="0"/>
      <w:marTop w:val="0"/>
      <w:marBottom w:val="0"/>
      <w:divBdr>
        <w:top w:val="none" w:sz="0" w:space="0" w:color="auto"/>
        <w:left w:val="none" w:sz="0" w:space="0" w:color="auto"/>
        <w:bottom w:val="none" w:sz="0" w:space="0" w:color="auto"/>
        <w:right w:val="none" w:sz="0" w:space="0" w:color="auto"/>
      </w:divBdr>
    </w:div>
    <w:div w:id="1697266735">
      <w:bodyDiv w:val="1"/>
      <w:marLeft w:val="0"/>
      <w:marRight w:val="0"/>
      <w:marTop w:val="0"/>
      <w:marBottom w:val="0"/>
      <w:divBdr>
        <w:top w:val="none" w:sz="0" w:space="0" w:color="auto"/>
        <w:left w:val="none" w:sz="0" w:space="0" w:color="auto"/>
        <w:bottom w:val="none" w:sz="0" w:space="0" w:color="auto"/>
        <w:right w:val="none" w:sz="0" w:space="0" w:color="auto"/>
      </w:divBdr>
    </w:div>
    <w:div w:id="1709530077">
      <w:bodyDiv w:val="1"/>
      <w:marLeft w:val="0"/>
      <w:marRight w:val="0"/>
      <w:marTop w:val="0"/>
      <w:marBottom w:val="0"/>
      <w:divBdr>
        <w:top w:val="none" w:sz="0" w:space="0" w:color="auto"/>
        <w:left w:val="none" w:sz="0" w:space="0" w:color="auto"/>
        <w:bottom w:val="none" w:sz="0" w:space="0" w:color="auto"/>
        <w:right w:val="none" w:sz="0" w:space="0" w:color="auto"/>
      </w:divBdr>
    </w:div>
    <w:div w:id="1726563423">
      <w:bodyDiv w:val="1"/>
      <w:marLeft w:val="0"/>
      <w:marRight w:val="0"/>
      <w:marTop w:val="0"/>
      <w:marBottom w:val="0"/>
      <w:divBdr>
        <w:top w:val="none" w:sz="0" w:space="0" w:color="auto"/>
        <w:left w:val="none" w:sz="0" w:space="0" w:color="auto"/>
        <w:bottom w:val="none" w:sz="0" w:space="0" w:color="auto"/>
        <w:right w:val="none" w:sz="0" w:space="0" w:color="auto"/>
      </w:divBdr>
    </w:div>
    <w:div w:id="1732383107">
      <w:bodyDiv w:val="1"/>
      <w:marLeft w:val="0"/>
      <w:marRight w:val="0"/>
      <w:marTop w:val="0"/>
      <w:marBottom w:val="0"/>
      <w:divBdr>
        <w:top w:val="none" w:sz="0" w:space="0" w:color="auto"/>
        <w:left w:val="none" w:sz="0" w:space="0" w:color="auto"/>
        <w:bottom w:val="none" w:sz="0" w:space="0" w:color="auto"/>
        <w:right w:val="none" w:sz="0" w:space="0" w:color="auto"/>
      </w:divBdr>
    </w:div>
    <w:div w:id="1732655363">
      <w:bodyDiv w:val="1"/>
      <w:marLeft w:val="0"/>
      <w:marRight w:val="0"/>
      <w:marTop w:val="0"/>
      <w:marBottom w:val="0"/>
      <w:divBdr>
        <w:top w:val="none" w:sz="0" w:space="0" w:color="auto"/>
        <w:left w:val="none" w:sz="0" w:space="0" w:color="auto"/>
        <w:bottom w:val="none" w:sz="0" w:space="0" w:color="auto"/>
        <w:right w:val="none" w:sz="0" w:space="0" w:color="auto"/>
      </w:divBdr>
    </w:div>
    <w:div w:id="1739671267">
      <w:bodyDiv w:val="1"/>
      <w:marLeft w:val="0"/>
      <w:marRight w:val="0"/>
      <w:marTop w:val="0"/>
      <w:marBottom w:val="0"/>
      <w:divBdr>
        <w:top w:val="none" w:sz="0" w:space="0" w:color="auto"/>
        <w:left w:val="none" w:sz="0" w:space="0" w:color="auto"/>
        <w:bottom w:val="none" w:sz="0" w:space="0" w:color="auto"/>
        <w:right w:val="none" w:sz="0" w:space="0" w:color="auto"/>
      </w:divBdr>
    </w:div>
    <w:div w:id="1780568369">
      <w:bodyDiv w:val="1"/>
      <w:marLeft w:val="0"/>
      <w:marRight w:val="0"/>
      <w:marTop w:val="0"/>
      <w:marBottom w:val="0"/>
      <w:divBdr>
        <w:top w:val="none" w:sz="0" w:space="0" w:color="auto"/>
        <w:left w:val="none" w:sz="0" w:space="0" w:color="auto"/>
        <w:bottom w:val="none" w:sz="0" w:space="0" w:color="auto"/>
        <w:right w:val="none" w:sz="0" w:space="0" w:color="auto"/>
      </w:divBdr>
    </w:div>
    <w:div w:id="1784030788">
      <w:bodyDiv w:val="1"/>
      <w:marLeft w:val="0"/>
      <w:marRight w:val="0"/>
      <w:marTop w:val="0"/>
      <w:marBottom w:val="0"/>
      <w:divBdr>
        <w:top w:val="none" w:sz="0" w:space="0" w:color="auto"/>
        <w:left w:val="none" w:sz="0" w:space="0" w:color="auto"/>
        <w:bottom w:val="none" w:sz="0" w:space="0" w:color="auto"/>
        <w:right w:val="none" w:sz="0" w:space="0" w:color="auto"/>
      </w:divBdr>
    </w:div>
    <w:div w:id="1789086737">
      <w:bodyDiv w:val="1"/>
      <w:marLeft w:val="0"/>
      <w:marRight w:val="0"/>
      <w:marTop w:val="0"/>
      <w:marBottom w:val="0"/>
      <w:divBdr>
        <w:top w:val="none" w:sz="0" w:space="0" w:color="auto"/>
        <w:left w:val="none" w:sz="0" w:space="0" w:color="auto"/>
        <w:bottom w:val="none" w:sz="0" w:space="0" w:color="auto"/>
        <w:right w:val="none" w:sz="0" w:space="0" w:color="auto"/>
      </w:divBdr>
    </w:div>
    <w:div w:id="1828087921">
      <w:bodyDiv w:val="1"/>
      <w:marLeft w:val="0"/>
      <w:marRight w:val="0"/>
      <w:marTop w:val="0"/>
      <w:marBottom w:val="0"/>
      <w:divBdr>
        <w:top w:val="none" w:sz="0" w:space="0" w:color="auto"/>
        <w:left w:val="none" w:sz="0" w:space="0" w:color="auto"/>
        <w:bottom w:val="none" w:sz="0" w:space="0" w:color="auto"/>
        <w:right w:val="none" w:sz="0" w:space="0" w:color="auto"/>
      </w:divBdr>
    </w:div>
    <w:div w:id="1836995536">
      <w:bodyDiv w:val="1"/>
      <w:marLeft w:val="0"/>
      <w:marRight w:val="0"/>
      <w:marTop w:val="0"/>
      <w:marBottom w:val="0"/>
      <w:divBdr>
        <w:top w:val="none" w:sz="0" w:space="0" w:color="auto"/>
        <w:left w:val="none" w:sz="0" w:space="0" w:color="auto"/>
        <w:bottom w:val="none" w:sz="0" w:space="0" w:color="auto"/>
        <w:right w:val="none" w:sz="0" w:space="0" w:color="auto"/>
      </w:divBdr>
    </w:div>
    <w:div w:id="1844783051">
      <w:bodyDiv w:val="1"/>
      <w:marLeft w:val="0"/>
      <w:marRight w:val="0"/>
      <w:marTop w:val="0"/>
      <w:marBottom w:val="0"/>
      <w:divBdr>
        <w:top w:val="none" w:sz="0" w:space="0" w:color="auto"/>
        <w:left w:val="none" w:sz="0" w:space="0" w:color="auto"/>
        <w:bottom w:val="none" w:sz="0" w:space="0" w:color="auto"/>
        <w:right w:val="none" w:sz="0" w:space="0" w:color="auto"/>
      </w:divBdr>
    </w:div>
    <w:div w:id="1852603016">
      <w:bodyDiv w:val="1"/>
      <w:marLeft w:val="0"/>
      <w:marRight w:val="0"/>
      <w:marTop w:val="0"/>
      <w:marBottom w:val="0"/>
      <w:divBdr>
        <w:top w:val="none" w:sz="0" w:space="0" w:color="auto"/>
        <w:left w:val="none" w:sz="0" w:space="0" w:color="auto"/>
        <w:bottom w:val="none" w:sz="0" w:space="0" w:color="auto"/>
        <w:right w:val="none" w:sz="0" w:space="0" w:color="auto"/>
      </w:divBdr>
    </w:div>
    <w:div w:id="1853176702">
      <w:bodyDiv w:val="1"/>
      <w:marLeft w:val="0"/>
      <w:marRight w:val="0"/>
      <w:marTop w:val="0"/>
      <w:marBottom w:val="0"/>
      <w:divBdr>
        <w:top w:val="none" w:sz="0" w:space="0" w:color="auto"/>
        <w:left w:val="none" w:sz="0" w:space="0" w:color="auto"/>
        <w:bottom w:val="none" w:sz="0" w:space="0" w:color="auto"/>
        <w:right w:val="none" w:sz="0" w:space="0" w:color="auto"/>
      </w:divBdr>
    </w:div>
    <w:div w:id="1909879927">
      <w:bodyDiv w:val="1"/>
      <w:marLeft w:val="0"/>
      <w:marRight w:val="0"/>
      <w:marTop w:val="0"/>
      <w:marBottom w:val="0"/>
      <w:divBdr>
        <w:top w:val="none" w:sz="0" w:space="0" w:color="auto"/>
        <w:left w:val="none" w:sz="0" w:space="0" w:color="auto"/>
        <w:bottom w:val="none" w:sz="0" w:space="0" w:color="auto"/>
        <w:right w:val="none" w:sz="0" w:space="0" w:color="auto"/>
      </w:divBdr>
    </w:div>
    <w:div w:id="1936596508">
      <w:bodyDiv w:val="1"/>
      <w:marLeft w:val="0"/>
      <w:marRight w:val="0"/>
      <w:marTop w:val="0"/>
      <w:marBottom w:val="0"/>
      <w:divBdr>
        <w:top w:val="none" w:sz="0" w:space="0" w:color="auto"/>
        <w:left w:val="none" w:sz="0" w:space="0" w:color="auto"/>
        <w:bottom w:val="none" w:sz="0" w:space="0" w:color="auto"/>
        <w:right w:val="none" w:sz="0" w:space="0" w:color="auto"/>
      </w:divBdr>
    </w:div>
    <w:div w:id="1938050628">
      <w:bodyDiv w:val="1"/>
      <w:marLeft w:val="0"/>
      <w:marRight w:val="0"/>
      <w:marTop w:val="0"/>
      <w:marBottom w:val="0"/>
      <w:divBdr>
        <w:top w:val="none" w:sz="0" w:space="0" w:color="auto"/>
        <w:left w:val="none" w:sz="0" w:space="0" w:color="auto"/>
        <w:bottom w:val="none" w:sz="0" w:space="0" w:color="auto"/>
        <w:right w:val="none" w:sz="0" w:space="0" w:color="auto"/>
      </w:divBdr>
    </w:div>
    <w:div w:id="1939214844">
      <w:bodyDiv w:val="1"/>
      <w:marLeft w:val="0"/>
      <w:marRight w:val="0"/>
      <w:marTop w:val="0"/>
      <w:marBottom w:val="0"/>
      <w:divBdr>
        <w:top w:val="none" w:sz="0" w:space="0" w:color="auto"/>
        <w:left w:val="none" w:sz="0" w:space="0" w:color="auto"/>
        <w:bottom w:val="none" w:sz="0" w:space="0" w:color="auto"/>
        <w:right w:val="none" w:sz="0" w:space="0" w:color="auto"/>
      </w:divBdr>
    </w:div>
    <w:div w:id="1944453354">
      <w:bodyDiv w:val="1"/>
      <w:marLeft w:val="0"/>
      <w:marRight w:val="0"/>
      <w:marTop w:val="0"/>
      <w:marBottom w:val="0"/>
      <w:divBdr>
        <w:top w:val="none" w:sz="0" w:space="0" w:color="auto"/>
        <w:left w:val="none" w:sz="0" w:space="0" w:color="auto"/>
        <w:bottom w:val="none" w:sz="0" w:space="0" w:color="auto"/>
        <w:right w:val="none" w:sz="0" w:space="0" w:color="auto"/>
      </w:divBdr>
    </w:div>
    <w:div w:id="1964724885">
      <w:bodyDiv w:val="1"/>
      <w:marLeft w:val="0"/>
      <w:marRight w:val="0"/>
      <w:marTop w:val="0"/>
      <w:marBottom w:val="0"/>
      <w:divBdr>
        <w:top w:val="none" w:sz="0" w:space="0" w:color="auto"/>
        <w:left w:val="none" w:sz="0" w:space="0" w:color="auto"/>
        <w:bottom w:val="none" w:sz="0" w:space="0" w:color="auto"/>
        <w:right w:val="none" w:sz="0" w:space="0" w:color="auto"/>
      </w:divBdr>
    </w:div>
    <w:div w:id="1982227284">
      <w:bodyDiv w:val="1"/>
      <w:marLeft w:val="0"/>
      <w:marRight w:val="0"/>
      <w:marTop w:val="0"/>
      <w:marBottom w:val="0"/>
      <w:divBdr>
        <w:top w:val="none" w:sz="0" w:space="0" w:color="auto"/>
        <w:left w:val="none" w:sz="0" w:space="0" w:color="auto"/>
        <w:bottom w:val="none" w:sz="0" w:space="0" w:color="auto"/>
        <w:right w:val="none" w:sz="0" w:space="0" w:color="auto"/>
      </w:divBdr>
    </w:div>
    <w:div w:id="2009820110">
      <w:bodyDiv w:val="1"/>
      <w:marLeft w:val="0"/>
      <w:marRight w:val="0"/>
      <w:marTop w:val="0"/>
      <w:marBottom w:val="0"/>
      <w:divBdr>
        <w:top w:val="none" w:sz="0" w:space="0" w:color="auto"/>
        <w:left w:val="none" w:sz="0" w:space="0" w:color="auto"/>
        <w:bottom w:val="none" w:sz="0" w:space="0" w:color="auto"/>
        <w:right w:val="none" w:sz="0" w:space="0" w:color="auto"/>
      </w:divBdr>
    </w:div>
    <w:div w:id="2024672626">
      <w:bodyDiv w:val="1"/>
      <w:marLeft w:val="0"/>
      <w:marRight w:val="0"/>
      <w:marTop w:val="0"/>
      <w:marBottom w:val="0"/>
      <w:divBdr>
        <w:top w:val="none" w:sz="0" w:space="0" w:color="auto"/>
        <w:left w:val="none" w:sz="0" w:space="0" w:color="auto"/>
        <w:bottom w:val="none" w:sz="0" w:space="0" w:color="auto"/>
        <w:right w:val="none" w:sz="0" w:space="0" w:color="auto"/>
      </w:divBdr>
    </w:div>
    <w:div w:id="2051562876">
      <w:bodyDiv w:val="1"/>
      <w:marLeft w:val="0"/>
      <w:marRight w:val="0"/>
      <w:marTop w:val="0"/>
      <w:marBottom w:val="0"/>
      <w:divBdr>
        <w:top w:val="none" w:sz="0" w:space="0" w:color="auto"/>
        <w:left w:val="none" w:sz="0" w:space="0" w:color="auto"/>
        <w:bottom w:val="none" w:sz="0" w:space="0" w:color="auto"/>
        <w:right w:val="none" w:sz="0" w:space="0" w:color="auto"/>
      </w:divBdr>
    </w:div>
    <w:div w:id="2081827523">
      <w:bodyDiv w:val="1"/>
      <w:marLeft w:val="0"/>
      <w:marRight w:val="0"/>
      <w:marTop w:val="0"/>
      <w:marBottom w:val="0"/>
      <w:divBdr>
        <w:top w:val="none" w:sz="0" w:space="0" w:color="auto"/>
        <w:left w:val="none" w:sz="0" w:space="0" w:color="auto"/>
        <w:bottom w:val="none" w:sz="0" w:space="0" w:color="auto"/>
        <w:right w:val="none" w:sz="0" w:space="0" w:color="auto"/>
      </w:divBdr>
    </w:div>
    <w:div w:id="2082092536">
      <w:bodyDiv w:val="1"/>
      <w:marLeft w:val="0"/>
      <w:marRight w:val="0"/>
      <w:marTop w:val="0"/>
      <w:marBottom w:val="0"/>
      <w:divBdr>
        <w:top w:val="none" w:sz="0" w:space="0" w:color="auto"/>
        <w:left w:val="none" w:sz="0" w:space="0" w:color="auto"/>
        <w:bottom w:val="none" w:sz="0" w:space="0" w:color="auto"/>
        <w:right w:val="none" w:sz="0" w:space="0" w:color="auto"/>
      </w:divBdr>
    </w:div>
    <w:div w:id="2095320576">
      <w:bodyDiv w:val="1"/>
      <w:marLeft w:val="0"/>
      <w:marRight w:val="0"/>
      <w:marTop w:val="0"/>
      <w:marBottom w:val="0"/>
      <w:divBdr>
        <w:top w:val="none" w:sz="0" w:space="0" w:color="auto"/>
        <w:left w:val="none" w:sz="0" w:space="0" w:color="auto"/>
        <w:bottom w:val="none" w:sz="0" w:space="0" w:color="auto"/>
        <w:right w:val="none" w:sz="0" w:space="0" w:color="auto"/>
      </w:divBdr>
    </w:div>
    <w:div w:id="2137991218">
      <w:bodyDiv w:val="1"/>
      <w:marLeft w:val="0"/>
      <w:marRight w:val="0"/>
      <w:marTop w:val="0"/>
      <w:marBottom w:val="0"/>
      <w:divBdr>
        <w:top w:val="none" w:sz="0" w:space="0" w:color="auto"/>
        <w:left w:val="none" w:sz="0" w:space="0" w:color="auto"/>
        <w:bottom w:val="none" w:sz="0" w:space="0" w:color="auto"/>
        <w:right w:val="none" w:sz="0" w:space="0" w:color="auto"/>
      </w:divBdr>
    </w:div>
    <w:div w:id="2138789633">
      <w:bodyDiv w:val="1"/>
      <w:marLeft w:val="0"/>
      <w:marRight w:val="0"/>
      <w:marTop w:val="0"/>
      <w:marBottom w:val="0"/>
      <w:divBdr>
        <w:top w:val="none" w:sz="0" w:space="0" w:color="auto"/>
        <w:left w:val="none" w:sz="0" w:space="0" w:color="auto"/>
        <w:bottom w:val="none" w:sz="0" w:space="0" w:color="auto"/>
        <w:right w:val="none" w:sz="0" w:space="0" w:color="auto"/>
      </w:divBdr>
    </w:div>
    <w:div w:id="2144080016">
      <w:bodyDiv w:val="1"/>
      <w:marLeft w:val="0"/>
      <w:marRight w:val="0"/>
      <w:marTop w:val="0"/>
      <w:marBottom w:val="0"/>
      <w:divBdr>
        <w:top w:val="none" w:sz="0" w:space="0" w:color="auto"/>
        <w:left w:val="none" w:sz="0" w:space="0" w:color="auto"/>
        <w:bottom w:val="none" w:sz="0" w:space="0" w:color="auto"/>
        <w:right w:val="none" w:sz="0" w:space="0" w:color="auto"/>
      </w:divBdr>
    </w:div>
    <w:div w:id="214696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header" Target="header17.xml"/><Relationship Id="rId47" Type="http://schemas.openxmlformats.org/officeDocument/2006/relationships/header" Target="header2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header" Target="header13.xml"/><Relationship Id="rId38" Type="http://schemas.openxmlformats.org/officeDocument/2006/relationships/image" Target="media/image4.jpeg"/><Relationship Id="rId46"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1.jpeg"/><Relationship Id="rId29" Type="http://schemas.openxmlformats.org/officeDocument/2006/relationships/hyperlink" Target="http://baike.baidu.com/view/131824.htm" TargetMode="Externa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oter" Target="footer9.xml"/><Relationship Id="rId37" Type="http://schemas.openxmlformats.org/officeDocument/2006/relationships/image" Target="media/image3.jpeg"/><Relationship Id="rId40" Type="http://schemas.openxmlformats.org/officeDocument/2006/relationships/header" Target="header16.xml"/><Relationship Id="rId45"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8.xml"/><Relationship Id="rId36" Type="http://schemas.openxmlformats.org/officeDocument/2006/relationships/image" Target="media/image2.jpeg"/><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s://baike.baidu.com/item/%E5%98%89%E9%99%B5%E6%B1%9F" TargetMode="External"/><Relationship Id="rId44"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yperlink" Target="http://baike.baidu.com/view/131824.htm" TargetMode="External"/><Relationship Id="rId35" Type="http://schemas.openxmlformats.org/officeDocument/2006/relationships/header" Target="header15.xml"/><Relationship Id="rId43" Type="http://schemas.openxmlformats.org/officeDocument/2006/relationships/footer" Target="footer11.xml"/><Relationship Id="rId48"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AB1A662-7C58-43C1-A383-DB260AAE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8986</TotalTime>
  <Pages>74</Pages>
  <Words>7523</Words>
  <Characters>42886</Characters>
  <Application>Microsoft Office Word</Application>
  <DocSecurity>0</DocSecurity>
  <Lines>357</Lines>
  <Paragraphs>100</Paragraphs>
  <ScaleCrop>false</ScaleCrop>
  <Company/>
  <LinksUpToDate>false</LinksUpToDate>
  <CharactersWithSpaces>50309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Microsoft 帐户</cp:lastModifiedBy>
  <cp:revision>776</cp:revision>
  <cp:lastPrinted>2019-08-27T03:09:00Z</cp:lastPrinted>
  <dcterms:created xsi:type="dcterms:W3CDTF">2008-09-11T17:20:00Z</dcterms:created>
  <dcterms:modified xsi:type="dcterms:W3CDTF">2021-03-12T13:19:00Z</dcterms:modified>
</cp:coreProperties>
</file>